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>Міністерство освіти України</w:t>
      </w:r>
    </w:p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>Національний технічний університет "ХПІ"</w:t>
      </w:r>
    </w:p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>кафедра “ННІКНІТ"</w:t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/>
      </w:pPr>
      <w:r>
        <w:rPr>
          <w:b/>
          <w:bCs/>
          <w:lang w:val="uk-UA" w:eastAsia="zxx" w:bidi="zxx"/>
        </w:rPr>
        <w:t>Звіт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lang w:val="uk-UA" w:eastAsia="zxx" w:bidi="zxx"/>
        </w:rPr>
        <w:t xml:space="preserve">Лабораторна робота </w:t>
      </w:r>
      <w:r>
        <w:rPr>
          <w:b/>
          <w:bCs/>
          <w:lang w:val="ru-RU" w:eastAsia="zxx" w:bidi="zxx"/>
        </w:rPr>
        <w:t>10</w:t>
      </w:r>
    </w:p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 xml:space="preserve">з дисципліни "Програмна технологія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lang w:val="uk-UA" w:eastAsia="zxx" w:bidi="zxx"/>
        </w:rPr>
        <w:t>NET"</w:t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right"/>
        <w:rPr/>
      </w:pPr>
      <w:r>
        <w:rPr>
          <w:lang w:val="uk-UA" w:eastAsia="zxx" w:bidi="zxx"/>
        </w:rPr>
        <w:t>Виконав: студент групи КН-921Г</w:t>
      </w:r>
    </w:p>
    <w:p>
      <w:pPr>
        <w:pStyle w:val="Normal"/>
        <w:spacing w:lineRule="auto" w:line="360"/>
        <w:jc w:val="right"/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Верещак А. Г</w:t>
      </w:r>
      <w:r>
        <w:rPr>
          <w:lang w:val="uk-UA" w:eastAsia="zxx" w:bidi="zxx"/>
        </w:rPr>
        <w:t>.</w:t>
      </w:r>
    </w:p>
    <w:p>
      <w:pPr>
        <w:pStyle w:val="Normal"/>
        <w:spacing w:lineRule="auto" w:line="360"/>
        <w:jc w:val="right"/>
        <w:rPr/>
      </w:pPr>
      <w:r>
        <w:rPr>
          <w:lang w:val="uk-UA" w:eastAsia="zxx" w:bidi="zxx"/>
        </w:rPr>
        <w:t>Перевірив:</w:t>
      </w:r>
    </w:p>
    <w:p>
      <w:pPr>
        <w:pStyle w:val="Normal"/>
        <w:spacing w:lineRule="auto" w:line="360"/>
        <w:jc w:val="right"/>
        <w:rPr/>
      </w:pPr>
      <w:r>
        <w:rPr>
          <w:lang w:val="uk-UA" w:eastAsia="zxx" w:bidi="zxx"/>
        </w:rPr>
        <w:t>Івашко А.В.</w:t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>Харків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Зміст</w:t>
          </w:r>
        </w:p>
        <w:p>
          <w:pPr>
            <w:pStyle w:val="11"/>
            <w:tabs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154_2472947116">
            <w:r>
              <w:rPr/>
              <w:t>Хід роботи</w:t>
              <w:tab/>
              <w:t>4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1156_24729471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1:</w:t>
              <w:tab/>
              <w:t>4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97_2282756635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2:</w:t>
              <w:tab/>
              <w:t>5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1160_24729471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3:</w:t>
              <w:tab/>
              <w:t>6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1162_24729471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4:</w:t>
              <w:tab/>
              <w:t>7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1164_24729471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5:</w:t>
              <w:tab/>
              <w:t>8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699_2282756635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6:</w:t>
              <w:tab/>
              <w:t>9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1168_2472947116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7, 8:</w:t>
              <w:tab/>
              <w:t>10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1174_2472947116">
            <w:r>
              <w:rPr/>
              <w:t>Висновок</w:t>
              <w:tab/>
              <w:t>11</w:t>
            </w:r>
          </w:hyperlink>
          <w:r>
            <w:rPr/>
            <w:fldChar w:fldCharType="end"/>
          </w:r>
        </w:p>
      </w:sdtContent>
    </w:sdt>
    <w:p>
      <w:pPr>
        <w:pStyle w:val="TOCHeading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lang w:val="ru-RU"/>
        </w:rPr>
        <w:t>Лабораторна робота №</w:t>
      </w:r>
      <w:r>
        <w:rPr>
          <w:lang w:val="ru-RU"/>
        </w:rPr>
        <w:t>10</w:t>
      </w:r>
      <w:r>
        <w:rPr>
          <w:lang w:val="ru-RU"/>
        </w:rPr>
        <w:t>.</w:t>
      </w:r>
      <w:r>
        <w:rPr>
          <w:b/>
          <w:bCs/>
          <w:lang w:val="ru-RU"/>
        </w:rPr>
        <w:t xml:space="preserve">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lang w:val="ru-RU"/>
        </w:rPr>
        <w:t xml:space="preserve">Створення простих (одновіконних) застосунків. Частина </w:t>
      </w:r>
      <w:r>
        <w:rPr>
          <w:b/>
          <w:bCs/>
          <w:lang w:val="ru-RU"/>
        </w:rPr>
        <w:t>2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lang w:val="ru-RU"/>
        </w:rPr>
        <w:t>Мета роботи</w:t>
      </w:r>
      <w:r>
        <w:rPr>
          <w:lang w:val="ru-RU"/>
        </w:rPr>
        <w:t>: набути навички у створенні одновіконних застосунків.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Завдання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творити застосунок, який реалізує слайд-шоу зображень з галузі згідно до власного варіанту.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Виконати минуле завдання, додавши до форми новий (і) компонент(и) та обробники їх подій, що дозволять автоматично демонструвати, зупиняти та налаштовувати швидкість демонстрації фото.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творити застосунок, який реалізує перегляд зображень згідно до варіанту з першого завдання..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творити застосунок, який реалізує розрахунок щомісячного графіку фінансових виплат по кредиту із завданими параметрами.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творити застосунок, який реалізує роботу класичного секундоміра з відображенням хвилин та секунд. Кожні п'ять секунд змінювати чи відновлювати властивості деяких компонентів на формі згідно до свого варіанту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Модифікувати минуле завдання, додавши до застосунку можливість змінювати хвилинний та секундний інтервали роботи секундоміра, використавши наступний зразок форми та компонент NumericUpDown.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творити застосунок, який змінює вміст міток (toolStripStatusLabel1, toolStripStatusLabel2) рядка статусу (StatusStrip1) згідно до свого варіанту під час друку чергового символу у текстовому полі.</w:t>
      </w:r>
    </w:p>
    <w:p>
      <w:pPr>
        <w:pStyle w:val="ListParagraph"/>
        <w:numPr>
          <w:ilvl w:val="1"/>
          <w:numId w:val="1"/>
        </w:numPr>
        <w:bidi w:val="0"/>
        <w:spacing w:lineRule="auto" w:line="360" w:before="0" w:after="0"/>
        <w:ind w:left="36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Модифікувати минуле завдання, додавши до застосунку можливість приховувати чи візуалізувати свою форму за допомогою компоненту Notifylcon. Baріанти із парними номерами використовують компонент із застосуванням контекстного меню з відповідними командами, з непарними без застосування контекстного меню.</w:t>
      </w:r>
    </w:p>
    <w:p>
      <w:pPr>
        <w:pStyle w:val="1"/>
        <w:rPr/>
      </w:pPr>
      <w:bookmarkStart w:id="0" w:name="__RefHeading___Toc1154_2472947116"/>
      <w:bookmarkEnd w:id="0"/>
      <w:r>
        <w:rPr/>
        <w:t>Хід роботи</w:t>
      </w:r>
    </w:p>
    <w:p>
      <w:pPr>
        <w:pStyle w:val="1"/>
        <w:jc w:val="left"/>
        <w:rPr>
          <w:lang w:val="uk-UA"/>
        </w:rPr>
      </w:pPr>
      <w:bookmarkStart w:id="1" w:name="__RefHeading___Toc1156_2472947116"/>
      <w:bookmarkEnd w:id="1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 1: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Task_1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>Додаємо до форми компоненти</w:t>
      </w:r>
      <w:r>
        <w:rPr>
          <w:lang w:val="en-US" w:eastAsia="zxx" w:bidi="zxx"/>
        </w:rPr>
        <w:t xml:space="preserve">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10</w:t>
      </w:r>
      <w:r>
        <w:rPr>
          <w:b w:val="false"/>
          <w:bCs w:val="false"/>
          <w:sz w:val="28"/>
          <w:szCs w:val="24"/>
          <w:lang w:val="uk-UA" w:eastAsia="zxx" w:bidi="zxx"/>
        </w:rPr>
        <w:t>.</w:t>
      </w:r>
      <w:r>
        <w:rPr>
          <w:b w:val="false"/>
          <w:bCs w:val="false"/>
          <w:sz w:val="28"/>
          <w:szCs w:val="24"/>
          <w:lang w:val="en-US" w:eastAsia="zxx" w:bidi="zxx"/>
        </w:rPr>
        <w:t>1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1.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1"/>
        <w:jc w:val="left"/>
        <w:rPr>
          <w:lang w:val="uk-UA"/>
        </w:rPr>
      </w:pPr>
      <w:bookmarkStart w:id="2" w:name="__RefHeading___Toc697_2282756635"/>
      <w:bookmarkEnd w:id="2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 xml:space="preserve">авдання </w:t>
      </w:r>
      <w:r>
        <w:rPr>
          <w:lang w:val="ru-RU" w:eastAsia="zxx" w:bidi="zxx"/>
        </w:rPr>
        <w:t>2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ru-RU" w:eastAsia="zxx" w:bidi="zxx"/>
        </w:rPr>
        <w:t>2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>Додаємо до форми компоненти</w:t>
      </w:r>
      <w:r>
        <w:rPr>
          <w:lang w:val="en-US" w:eastAsia="zxx" w:bidi="zxx"/>
        </w:rPr>
        <w:t xml:space="preserve">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10</w:t>
      </w:r>
      <w:r>
        <w:rPr>
          <w:b w:val="false"/>
          <w:bCs w:val="false"/>
          <w:sz w:val="28"/>
          <w:szCs w:val="24"/>
          <w:lang w:val="uk-UA" w:eastAsia="zxx" w:bidi="zxx"/>
        </w:rPr>
        <w:t>.</w:t>
      </w:r>
      <w:r>
        <w:rPr>
          <w:b w:val="false"/>
          <w:bCs w:val="false"/>
          <w:sz w:val="28"/>
          <w:szCs w:val="24"/>
          <w:lang w:val="en-US" w:eastAsia="zxx" w:bidi="zxx"/>
        </w:rPr>
        <w:t>2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2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</w:p>
    <w:p>
      <w:pPr>
        <w:pStyle w:val="Normal"/>
        <w:spacing w:before="0" w:after="0"/>
        <w:jc w:val="left"/>
        <w:rPr>
          <w:lang w:val="uk-UA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1"/>
        <w:jc w:val="left"/>
        <w:rPr>
          <w:lang w:val="uk-UA"/>
        </w:rPr>
      </w:pPr>
      <w:bookmarkStart w:id="3" w:name="__RefHeading___Toc1160_2472947116"/>
      <w:bookmarkEnd w:id="3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 xml:space="preserve">авдання </w:t>
      </w:r>
      <w:r>
        <w:rPr>
          <w:lang w:val="en-US" w:eastAsia="zxx" w:bidi="zxx"/>
        </w:rPr>
        <w:t>3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en-US" w:eastAsia="zxx" w:bidi="zxx"/>
        </w:rPr>
        <w:t>3.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>Додаємо до форми компоненти</w:t>
      </w:r>
      <w:r>
        <w:rPr>
          <w:lang w:val="en-US" w:eastAsia="zxx" w:bidi="zxx"/>
        </w:rPr>
        <w:t xml:space="preserve">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10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3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— 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Task_3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1"/>
        <w:jc w:val="left"/>
        <w:rPr>
          <w:lang w:val="uk-UA"/>
        </w:rPr>
      </w:pPr>
      <w:bookmarkStart w:id="4" w:name="__RefHeading___Toc1162_2472947116"/>
      <w:bookmarkEnd w:id="4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 xml:space="preserve">авдання </w:t>
      </w:r>
      <w:r>
        <w:rPr>
          <w:lang w:val="en-US" w:eastAsia="zxx" w:bidi="zxx"/>
        </w:rPr>
        <w:t>4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en-US" w:eastAsia="zxx" w:bidi="zxx"/>
        </w:rPr>
        <w:t>4.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>Додаємо до форми компоненти</w:t>
      </w:r>
      <w:r>
        <w:rPr>
          <w:lang w:val="en-US" w:eastAsia="zxx" w:bidi="zxx"/>
        </w:rPr>
        <w:t xml:space="preserve">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10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4— 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4.</w:t>
      </w:r>
    </w:p>
    <w:p>
      <w:pPr>
        <w:pStyle w:val="1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1"/>
        <w:jc w:val="left"/>
        <w:rPr>
          <w:lang w:val="uk-UA"/>
        </w:rPr>
      </w:pPr>
      <w:bookmarkStart w:id="5" w:name="__RefHeading___Toc1164_2472947116"/>
      <w:bookmarkEnd w:id="5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 xml:space="preserve">авдання </w:t>
      </w:r>
      <w:r>
        <w:rPr>
          <w:lang w:val="ru-RU" w:eastAsia="zxx" w:bidi="zxx"/>
        </w:rPr>
        <w:t>5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ru-RU" w:eastAsia="zxx" w:bidi="zxx"/>
        </w:rPr>
        <w:t>5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>Додаємо до форми компоненти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 </w:t>
      </w:r>
      <w:r>
        <w:rPr>
          <w:lang w:val="uk-UA" w:eastAsia="zxx" w:bidi="zxx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940425" cy="356997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10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.5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— 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5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1"/>
        <w:jc w:val="left"/>
        <w:rPr>
          <w:lang w:val="uk-UA"/>
        </w:rPr>
      </w:pPr>
      <w:bookmarkStart w:id="6" w:name="__RefHeading___Toc699_2282756635"/>
      <w:bookmarkEnd w:id="6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 xml:space="preserve">авдання </w:t>
      </w:r>
      <w:r>
        <w:rPr>
          <w:lang w:val="ru-RU" w:eastAsia="zxx" w:bidi="zxx"/>
        </w:rPr>
        <w:t>6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ru-RU" w:eastAsia="zxx" w:bidi="zxx"/>
        </w:rPr>
        <w:t>6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>Додаємо до форми компоненти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10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6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— 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6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1"/>
        <w:jc w:val="left"/>
        <w:rPr>
          <w:lang w:val="uk-UA"/>
        </w:rPr>
      </w:pPr>
      <w:bookmarkStart w:id="7" w:name="__RefHeading___Toc1168_2472947116"/>
      <w:bookmarkEnd w:id="7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 xml:space="preserve">авдання </w:t>
      </w:r>
      <w:r>
        <w:rPr>
          <w:lang w:val="ru-RU" w:eastAsia="zxx" w:bidi="zxx"/>
        </w:rPr>
        <w:t>7, 8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ru-RU" w:eastAsia="zxx" w:bidi="zxx"/>
        </w:rPr>
        <w:t>7</w:t>
      </w:r>
      <w:r>
        <w:rPr>
          <w:lang w:val="en-US" w:eastAsia="zxx" w:bidi="zxx"/>
        </w:rPr>
        <w:t xml:space="preserve">,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8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>Додаємо до форми компоненти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0" cy="676275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10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7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— 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7 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8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8" w:name="__RefHeading___Toc1174_2472947116"/>
      <w:bookmarkEnd w:id="8"/>
      <w:r>
        <w:rPr/>
        <w:t>Висновок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 час виконання даної лабораторної роботи було ознайомленося з основними принципами створення простих одновіконних застосунків. Було розглянуто різні етапи процесу розробки, включаючи планування, проектування, реалізацію та тестування.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 час планування було визначено основні функціональні вимоги до застосунку, його цільову аудиторію та основні можливості. Також було розроблено структуру програми та визначено необхідні залежності.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процесі проектування було розроблено інтерфейс користувача та визначено послідовність дій, які потрібно виконати для досягнення певної мети. Було використано засоби розробки, що дозволяють створювати графічні елементи і взаємодіяти з ними.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реалізаційному етапі було створено програмний код, який відповідає вимогам до застосунку. Було використано мову програмування та необхідні бібліотеки для реалізації функцій та забезпечення взаємодії з користувачем.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Після реалізації було проведено тестування, щоб переконатися, що застосунок працює належним чином. Були виявлені та виправлені помилки та недоліки. Також було перевірено відповідність функціоналу вимогам, встановленим на початку роботи.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результаті виконання цієї частини лабораторної роботи було успішно створено простий одновіконний застосунок з відповідним функціоналом та інтерфейсом користувача. Цей висновок підкріплює той факт, що навички розробки простих застосунків були успішно засвоєні та використані під час виконання даної лабораторної роботи.</w:t>
      </w:r>
    </w:p>
    <w:sectPr>
      <w:headerReference w:type="default" r:id="rId10"/>
      <w:footerReference w:type="default" r:id="rId11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Helvetica Neue">
    <w:charset w:val="01"/>
    <w:family w:val="roman"/>
    <w:pitch w:val="default"/>
  </w:font>
  <w:font w:name="Calibri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1">
    <w:name w:val="Heading 1"/>
    <w:next w:val="Normal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  <w:outlineLvl w:val="0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Style13">
    <w:name w:val="Интернет-ссылка"/>
    <w:rPr>
      <w:u w:val="single" w:color="FFFFFF"/>
    </w:rPr>
  </w:style>
  <w:style w:type="character" w:styleId="Hyperlink0">
    <w:name w:val="Hyperlink.0"/>
    <w:basedOn w:val="Style13"/>
    <w:qFormat/>
    <w:rPr>
      <w:outline w:val="false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Times New Roman" w:hAnsi="Times New Roman" w:cs="Ari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Arial"/>
      <w:sz w:val="24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OCHeading">
    <w:name w:val="TOC Heading"/>
    <w:next w:val="Normal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2" w:beforeAutospacing="0" w:before="0" w:afterAutospacing="0" w:after="160"/>
      <w:ind w:left="72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Style20"/>
    <w:pPr/>
    <w:rPr/>
  </w:style>
  <w:style w:type="paragraph" w:styleId="Style22">
    <w:name w:val="Footer"/>
    <w:basedOn w:val="Style20"/>
    <w:pPr/>
    <w:rPr/>
  </w:style>
  <w:style w:type="paragraph" w:styleId="Style23">
    <w:name w:val="Index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23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8"/>
        <w:tab w:val="right" w:pos="9355" w:leader="dot"/>
      </w:tabs>
      <w:ind w:left="0" w:right="0" w:hanging="0"/>
    </w:pPr>
    <w:rPr/>
  </w:style>
  <w:style w:type="paragraph" w:styleId="Style24">
    <w:name w:val="TOA Heading"/>
    <w:basedOn w:val="Style23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qFormat/>
  </w:style>
  <w:style w:type="numbering" w:styleId="Bullets">
    <w:name w:val="Bullets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LibreOffice/7.1.1.2$Windows_X86_64 LibreOffice_project/fe0b08f4af1bacafe4c7ecc87ce55bb426164676</Application>
  <AppVersion>15.0000</AppVersion>
  <Pages>11</Pages>
  <Words>549</Words>
  <Characters>3675</Characters>
  <CharactersWithSpaces>4154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2023-11-24T23:05:30Z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