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Міністерство освіти України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Національний технічний університет "ХПІ"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кафедра “ННІКНІТ"</w:t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uk-UA" w:eastAsia="zxx" w:bidi="zxx"/>
        </w:rPr>
        <w:t>Звіт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uk-UA" w:eastAsia="zxx" w:bidi="zxx"/>
        </w:rPr>
        <w:t xml:space="preserve">Лабораторна робота </w:t>
      </w:r>
      <w:r>
        <w:rPr>
          <w:b/>
          <w:bCs/>
          <w:lang w:val="ru-RU" w:eastAsia="zxx" w:bidi="zxx"/>
        </w:rPr>
        <w:t>7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 xml:space="preserve">з дисципліни "Програмна технологія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lang w:val="uk-UA" w:eastAsia="zxx" w:bidi="zxx"/>
        </w:rPr>
        <w:t>NET"</w:t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Виконав: студент групи КН-921Г</w:t>
      </w:r>
    </w:p>
    <w:p>
      <w:pPr>
        <w:pStyle w:val="Normal"/>
        <w:spacing w:lineRule="auto" w:line="360"/>
        <w:jc w:val="right"/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Верещак А. Г</w:t>
      </w:r>
      <w:r>
        <w:rPr>
          <w:lang w:val="uk-UA" w:eastAsia="zxx" w:bidi="zxx"/>
        </w:rPr>
        <w:t>.</w:t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Перевірив:</w:t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Івашко А.В.</w:t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Харків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>
              <w:rFonts w:ascii="Liberation Sans" w:hAnsi="Liberation Sans" w:eastAsia="Microsoft YaHei" w:cs="Arial"/>
              <w:b/>
              <w:b/>
              <w:bCs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emboss w:val="false"/>
              <w:imprint w:val="false"/>
              <w:vanish w:val="false"/>
              <w:color w:val="000000"/>
              <w:spacing w:val="0"/>
              <w:w w:val="10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 w:eastAsia="zh-CN" w:bidi="hi-IN"/>
              <w14:textFill>
                <w14:solidFill>
                  <w14:srgbClr w14:val="000000"/>
                </w14:solidFill>
              </w14:textFill>
            </w:rPr>
          </w:pPr>
          <w:r>
            <w:rPr>
              <w:rFonts w:eastAsia="Microsoft YaHei" w:cs="Arial"/>
              <w:b/>
              <w:bCs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emboss w:val="false"/>
              <w:imprint w:val="false"/>
              <w:vanish w:val="false"/>
              <w:color w:val="000000"/>
              <w:spacing w:val="0"/>
              <w:w w:val="10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 w:eastAsia="zh-CN" w:bidi="hi-IN"/>
              <w14:textFill>
                <w14:solidFill>
                  <w14:srgbClr w14:val="000000"/>
                </w14:solidFill>
              </w14:textFill>
            </w:rPr>
            <w:t>Зміст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070_2937445416">
            <w:r>
              <w:rPr/>
              <w:t>Хід роботи</w:t>
              <w:tab/>
              <w:t>5</w:t>
            </w:r>
          </w:hyperlink>
        </w:p>
        <w:p>
          <w:pPr>
            <w:pStyle w:val="11"/>
            <w:rPr/>
          </w:pPr>
          <w:hyperlink w:anchor="__RefHeading___Toc1072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 та 2:</w:t>
              <w:tab/>
              <w:t>5</w:t>
            </w:r>
          </w:hyperlink>
        </w:p>
        <w:p>
          <w:pPr>
            <w:pStyle w:val="11"/>
            <w:rPr/>
          </w:pPr>
          <w:hyperlink w:anchor="__RefHeading___Toc1074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3 та 4:</w:t>
              <w:tab/>
              <w:t>6</w:t>
            </w:r>
          </w:hyperlink>
        </w:p>
        <w:p>
          <w:pPr>
            <w:pStyle w:val="11"/>
            <w:rPr/>
          </w:pPr>
          <w:hyperlink w:anchor="__RefHeading___Toc1076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5 та 6:</w:t>
              <w:tab/>
              <w:t>7</w:t>
            </w:r>
          </w:hyperlink>
        </w:p>
        <w:p>
          <w:pPr>
            <w:pStyle w:val="11"/>
            <w:rPr/>
          </w:pPr>
          <w:hyperlink w:anchor="__RefHeading___Toc1078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7 та 8:</w:t>
              <w:tab/>
              <w:t>8</w:t>
            </w:r>
          </w:hyperlink>
        </w:p>
        <w:p>
          <w:pPr>
            <w:pStyle w:val="11"/>
            <w:rPr/>
          </w:pPr>
          <w:hyperlink w:anchor="__RefHeading___Toc1080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9 та 10:</w:t>
              <w:tab/>
              <w:t>9</w:t>
            </w:r>
          </w:hyperlink>
        </w:p>
        <w:p>
          <w:pPr>
            <w:pStyle w:val="11"/>
            <w:rPr/>
          </w:pPr>
          <w:hyperlink w:anchor="__RefHeading___Toc1093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11:</w:t>
              <w:tab/>
              <w:t>10</w:t>
            </w:r>
          </w:hyperlink>
        </w:p>
        <w:p>
          <w:pPr>
            <w:pStyle w:val="11"/>
            <w:rPr/>
          </w:pPr>
          <w:hyperlink w:anchor="__RefHeading___Toc1095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12:</w:t>
              <w:tab/>
              <w:t>11</w:t>
            </w:r>
          </w:hyperlink>
        </w:p>
        <w:p>
          <w:pPr>
            <w:pStyle w:val="11"/>
            <w:rPr/>
          </w:pPr>
          <w:hyperlink w:anchor="__RefHeading___Toc1097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13:</w:t>
              <w:tab/>
              <w:t>12</w:t>
            </w:r>
          </w:hyperlink>
        </w:p>
        <w:p>
          <w:pPr>
            <w:pStyle w:val="11"/>
            <w:rPr/>
          </w:pPr>
          <w:hyperlink w:anchor="__RefHeading___Toc1099_29374454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14:</w:t>
              <w:tab/>
              <w:t>13</w:t>
            </w:r>
          </w:hyperlink>
        </w:p>
        <w:p>
          <w:pPr>
            <w:pStyle w:val="11"/>
            <w:rPr/>
          </w:pPr>
          <w:hyperlink w:anchor="__RefHeading___Toc1082_2937445416">
            <w:r>
              <w:rPr/>
              <w:t>Висновок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before="0" w:after="0"/>
        <w:ind w:left="221" w:right="0" w:hanging="0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lang w:val="ru-RU"/>
        </w:rPr>
        <w:t>Лабораторна робота №</w:t>
      </w:r>
      <w:r>
        <w:rPr>
          <w:lang w:val="en-US"/>
        </w:rPr>
        <w:t>7</w:t>
      </w:r>
      <w:r>
        <w:rPr>
          <w:lang w:val="ru-RU"/>
        </w:rPr>
        <w:t>.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Обробка подій та доступ до властивостей компонентів форм віконних застосунків. Частина .1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ru-RU"/>
        </w:rPr>
        <w:t>Мета роботи</w:t>
      </w:r>
      <w:r>
        <w:rPr>
          <w:lang w:val="ru-RU"/>
        </w:rPr>
        <w:t xml:space="preserve">: </w:t>
      </w:r>
      <w:r>
        <w:rPr/>
        <w:t>провести огляд основних подій компонентів форм віконних застосунків та навчитися створювати функції їхньої обробки, забезпечуючи доступ до властивостей компонентів.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Завдання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проект із формою, в центрі якої мають знаходитися три кнопки (компонент </w:t>
      </w:r>
      <w:r>
        <w:rPr>
          <w:rFonts w:ascii="Times New Roman" w:hAnsi="Times New Roman"/>
          <w:sz w:val="28"/>
          <w:szCs w:val="28"/>
          <w:lang w:val="it-IT"/>
        </w:rPr>
        <w:t xml:space="preserve">Button) </w:t>
      </w:r>
      <w:r>
        <w:rPr>
          <w:rFonts w:ascii="Times New Roman" w:hAnsi="Times New Roman"/>
          <w:sz w:val="28"/>
          <w:szCs w:val="28"/>
        </w:rPr>
        <w:t xml:space="preserve">з довільними написами. Для кожної кнопки зробити перехоплення події </w:t>
      </w:r>
      <w:r>
        <w:rPr>
          <w:rFonts w:ascii="Times New Roman" w:hAnsi="Times New Roman"/>
          <w:sz w:val="28"/>
          <w:szCs w:val="28"/>
          <w:lang w:val="de-DE"/>
        </w:rPr>
        <w:t xml:space="preserve">Click </w:t>
      </w:r>
      <w:r>
        <w:rPr>
          <w:rFonts w:ascii="Times New Roman" w:hAnsi="Times New Roman"/>
          <w:sz w:val="28"/>
          <w:szCs w:val="28"/>
          <w:lang w:val="ru-RU"/>
        </w:rPr>
        <w:t>таким чином</w:t>
      </w:r>
      <w:r>
        <w:rPr>
          <w:rFonts w:ascii="Times New Roman" w:hAnsi="Times New Roman"/>
          <w:sz w:val="28"/>
          <w:szCs w:val="28"/>
        </w:rPr>
        <w:t>, щоб відповідна функція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перехоплювач виводила напис, для якої настає подія клацання, в місце форми згідно до варіанту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минуле завдання з одним обробником подій для усіх кнопок, </w:t>
      </w: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параметр </w:t>
      </w:r>
      <w:r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r>
        <w:rPr>
          <w:rFonts w:ascii="Times New Roman" w:hAnsi="Times New Roman"/>
          <w:sz w:val="28"/>
          <w:szCs w:val="28"/>
        </w:rPr>
        <w:t>який приймає обробник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проект зі формою, в центрі якої мають знаходитися три рядки довільного тексту (компонент </w:t>
      </w:r>
      <w:r>
        <w:rPr>
          <w:rFonts w:ascii="Times New Roman" w:hAnsi="Times New Roman"/>
          <w:sz w:val="28"/>
          <w:szCs w:val="28"/>
          <w:lang w:val="es-ES_tradnl"/>
        </w:rPr>
        <w:t xml:space="preserve">Label). </w:t>
      </w:r>
      <w:r>
        <w:rPr>
          <w:rFonts w:ascii="Times New Roman" w:hAnsi="Times New Roman"/>
          <w:sz w:val="28"/>
          <w:szCs w:val="28"/>
        </w:rPr>
        <w:t xml:space="preserve">Для кожного рядка зробити перехоплення події </w:t>
      </w:r>
      <w:r>
        <w:rPr>
          <w:rFonts w:ascii="Times New Roman" w:hAnsi="Times New Roman"/>
          <w:sz w:val="28"/>
          <w:szCs w:val="28"/>
          <w:lang w:val="de-DE"/>
        </w:rPr>
        <w:t xml:space="preserve">DbClick </w:t>
      </w:r>
      <w:r>
        <w:rPr>
          <w:rFonts w:ascii="Times New Roman" w:hAnsi="Times New Roman"/>
          <w:sz w:val="28"/>
          <w:szCs w:val="28"/>
          <w:lang w:val="ru-RU"/>
        </w:rPr>
        <w:t>таким чином</w:t>
      </w:r>
      <w:r>
        <w:rPr>
          <w:rFonts w:ascii="Times New Roman" w:hAnsi="Times New Roman"/>
          <w:sz w:val="28"/>
          <w:szCs w:val="28"/>
        </w:rPr>
        <w:t>, щоб відповідна функція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перехоплювач трансформувала рядок, для якого настає подія подвійного клацання, згідно до варіанту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минуле завдання з одним обробником подій для усіх кнопок, </w:t>
      </w: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параметр </w:t>
      </w:r>
      <w:r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r>
        <w:rPr>
          <w:rFonts w:ascii="Times New Roman" w:hAnsi="Times New Roman"/>
          <w:sz w:val="28"/>
          <w:szCs w:val="28"/>
        </w:rPr>
        <w:t>який приймає обробник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проект із формою, в центрі якої мають знаходитися три кнопки (компонент </w:t>
      </w:r>
      <w:r>
        <w:rPr>
          <w:rFonts w:ascii="Times New Roman" w:hAnsi="Times New Roman"/>
          <w:sz w:val="28"/>
          <w:szCs w:val="28"/>
          <w:lang w:val="it-IT"/>
        </w:rPr>
        <w:t xml:space="preserve">Button) </w:t>
      </w:r>
      <w:r>
        <w:rPr>
          <w:rFonts w:ascii="Times New Roman" w:hAnsi="Times New Roman"/>
          <w:sz w:val="28"/>
          <w:szCs w:val="28"/>
        </w:rPr>
        <w:t xml:space="preserve">з довільними написами. Для кожної кнопки зробити перехоплення події </w:t>
      </w:r>
      <w:r>
        <w:rPr>
          <w:rFonts w:ascii="Times New Roman" w:hAnsi="Times New Roman"/>
          <w:sz w:val="28"/>
          <w:szCs w:val="28"/>
          <w:lang w:val="en-US"/>
        </w:rPr>
        <w:t xml:space="preserve">MouseEnter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 xml:space="preserve">MouseLeave </w:t>
      </w:r>
      <w:r>
        <w:rPr>
          <w:rFonts w:ascii="Times New Roman" w:hAnsi="Times New Roman"/>
          <w:sz w:val="28"/>
          <w:szCs w:val="28"/>
          <w:lang w:val="ru-RU"/>
        </w:rPr>
        <w:t>таким чином</w:t>
      </w:r>
      <w:r>
        <w:rPr>
          <w:rFonts w:ascii="Times New Roman" w:hAnsi="Times New Roman"/>
          <w:sz w:val="28"/>
          <w:szCs w:val="28"/>
        </w:rPr>
        <w:t>, щоб відповідні функції-перехоплювачі трансформують відповідну кнопку згідно од варіанту, апотім повертають ї до початкового стану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минуле завдання з одним обробником подій для усіх кнопок, </w:t>
      </w: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параметр </w:t>
      </w:r>
      <w:r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r>
        <w:rPr>
          <w:rFonts w:ascii="Times New Roman" w:hAnsi="Times New Roman"/>
          <w:sz w:val="28"/>
          <w:szCs w:val="28"/>
        </w:rPr>
        <w:t>який приймає обробник.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проект із формою, в центрі якої мають знаходитися три рядки довільного тексту (компонент </w:t>
      </w:r>
      <w:r>
        <w:rPr>
          <w:rFonts w:ascii="Times New Roman" w:hAnsi="Times New Roman"/>
          <w:sz w:val="28"/>
          <w:szCs w:val="28"/>
          <w:lang w:val="es-ES_tradnl"/>
        </w:rPr>
        <w:t xml:space="preserve">Label). </w:t>
      </w:r>
      <w:r>
        <w:rPr>
          <w:rFonts w:ascii="Times New Roman" w:hAnsi="Times New Roman"/>
          <w:sz w:val="28"/>
          <w:szCs w:val="28"/>
        </w:rPr>
        <w:t xml:space="preserve">Для кожного рядка зробити перехоплення подій </w:t>
      </w:r>
      <w:r>
        <w:rPr>
          <w:rFonts w:ascii="Times New Roman" w:hAnsi="Times New Roman"/>
          <w:sz w:val="28"/>
          <w:szCs w:val="28"/>
          <w:lang w:val="en-US"/>
        </w:rPr>
        <w:t xml:space="preserve">MouseDown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 xml:space="preserve">MouseUp </w:t>
      </w:r>
      <w:r>
        <w:rPr>
          <w:rFonts w:ascii="Times New Roman" w:hAnsi="Times New Roman"/>
          <w:sz w:val="28"/>
          <w:szCs w:val="28"/>
          <w:lang w:val="ru-RU"/>
        </w:rPr>
        <w:t>таким чином</w:t>
      </w:r>
      <w:r>
        <w:rPr>
          <w:rFonts w:ascii="Times New Roman" w:hAnsi="Times New Roman"/>
          <w:sz w:val="28"/>
          <w:szCs w:val="28"/>
        </w:rPr>
        <w:t>, щоб відповідна функції-перехоплювачі трансформували б рядок, для якого настає подія натискання кнопки миші, згідно до варіанту, а потім при відпусканні кнопки повертали б його до початкового стану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минуле завдання з одним обробником подій для усіх кнопок, </w:t>
      </w: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параметр </w:t>
      </w:r>
      <w:r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r>
        <w:rPr>
          <w:rFonts w:ascii="Times New Roman" w:hAnsi="Times New Roman"/>
          <w:sz w:val="28"/>
          <w:szCs w:val="28"/>
        </w:rPr>
        <w:t>який приймає обробник.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проект із формою, в центрі якої мають знаходитися три текстові поля (компонент </w:t>
      </w:r>
      <w:r>
        <w:rPr>
          <w:rFonts w:ascii="Times New Roman" w:hAnsi="Times New Roman"/>
          <w:sz w:val="28"/>
          <w:szCs w:val="28"/>
          <w:lang w:val="de-DE"/>
        </w:rPr>
        <w:t xml:space="preserve">TextBox). </w:t>
      </w:r>
      <w:r>
        <w:rPr>
          <w:rFonts w:ascii="Times New Roman" w:hAnsi="Times New Roman"/>
          <w:sz w:val="28"/>
          <w:szCs w:val="28"/>
        </w:rPr>
        <w:t xml:space="preserve">Для кожного поля зробити перехоплення події </w:t>
      </w:r>
      <w:r>
        <w:rPr>
          <w:rFonts w:ascii="Times New Roman" w:hAnsi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 xml:space="preserve">Leave </w:t>
      </w:r>
      <w:r>
        <w:rPr>
          <w:rFonts w:ascii="Times New Roman" w:hAnsi="Times New Roman"/>
          <w:sz w:val="28"/>
          <w:szCs w:val="28"/>
          <w:lang w:val="ru-RU"/>
        </w:rPr>
        <w:t>таким чином</w:t>
      </w:r>
      <w:r>
        <w:rPr>
          <w:rFonts w:ascii="Times New Roman" w:hAnsi="Times New Roman"/>
          <w:sz w:val="28"/>
          <w:szCs w:val="28"/>
        </w:rPr>
        <w:t>, щоб відповідні функції-перехоплювачі трансформують відповідне поле згідно до варіанту, а потім повертають його до початкового стану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минуле завдання з одним обробником подій для усіх кнопок, </w:t>
      </w: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параметр </w:t>
      </w:r>
      <w:r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r>
        <w:rPr>
          <w:rFonts w:ascii="Times New Roman" w:hAnsi="Times New Roman"/>
          <w:sz w:val="28"/>
          <w:szCs w:val="28"/>
        </w:rPr>
        <w:t>який приймає обробник.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проект із формою, в центрі якої має знаходитися текстове поле (компонент </w:t>
      </w:r>
      <w:r>
        <w:rPr>
          <w:rFonts w:ascii="Times New Roman" w:hAnsi="Times New Roman"/>
          <w:sz w:val="28"/>
          <w:szCs w:val="28"/>
          <w:lang w:val="de-DE"/>
        </w:rPr>
        <w:t xml:space="preserve">TextBoxn), </w:t>
      </w:r>
      <w:r>
        <w:rPr>
          <w:rFonts w:ascii="Times New Roman" w:hAnsi="Times New Roman"/>
          <w:sz w:val="28"/>
          <w:szCs w:val="28"/>
        </w:rPr>
        <w:t xml:space="preserve">для якого зробити перехоплення однієї з подій </w:t>
      </w:r>
      <w:r>
        <w:rPr>
          <w:rFonts w:ascii="Times New Roman" w:hAnsi="Times New Roman"/>
          <w:sz w:val="28"/>
          <w:szCs w:val="28"/>
          <w:lang w:val="en-US"/>
        </w:rPr>
        <w:t xml:space="preserve">KeyDown, KeyUp </w:t>
      </w:r>
      <w:r>
        <w:rPr>
          <w:rFonts w:ascii="Times New Roman" w:hAnsi="Times New Roman"/>
          <w:sz w:val="28"/>
          <w:szCs w:val="28"/>
        </w:rPr>
        <w:t xml:space="preserve">чи </w:t>
      </w:r>
      <w:r>
        <w:rPr>
          <w:rFonts w:ascii="Times New Roman" w:hAnsi="Times New Roman"/>
          <w:sz w:val="28"/>
          <w:szCs w:val="28"/>
          <w:lang w:val="en-US"/>
        </w:rPr>
        <w:t xml:space="preserve">KeyPress </w:t>
      </w:r>
      <w:r>
        <w:rPr>
          <w:rFonts w:ascii="Times New Roman" w:hAnsi="Times New Roman"/>
          <w:sz w:val="28"/>
          <w:szCs w:val="28"/>
          <w:lang w:val="ru-RU"/>
        </w:rPr>
        <w:t>таким чином</w:t>
      </w:r>
      <w:r>
        <w:rPr>
          <w:rFonts w:ascii="Times New Roman" w:hAnsi="Times New Roman"/>
          <w:sz w:val="28"/>
          <w:szCs w:val="28"/>
        </w:rPr>
        <w:t>, щоб дозволити друк лише символів згідно до варіанту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Побудувати на формі проекту </w:t>
      </w:r>
      <w:r>
        <w:rPr>
          <w:rFonts w:ascii="Times New Roman" w:hAnsi="Times New Roman"/>
          <w:sz w:val="28"/>
          <w:szCs w:val="28"/>
          <w:lang w:val="en-US"/>
        </w:rPr>
        <w:t xml:space="preserve">ComboBox </w:t>
      </w:r>
      <w:r>
        <w:rPr>
          <w:rFonts w:ascii="Times New Roman" w:hAnsi="Times New Roman"/>
          <w:sz w:val="28"/>
          <w:szCs w:val="28"/>
        </w:rPr>
        <w:t xml:space="preserve">з першого завдання другої лабораторної роботи. Привʼязати до нього обробник події </w:t>
      </w:r>
      <w:r>
        <w:rPr>
          <w:rFonts w:ascii="Times New Roman" w:hAnsi="Times New Roman"/>
          <w:sz w:val="28"/>
          <w:szCs w:val="28"/>
          <w:lang w:val="en-US"/>
        </w:rPr>
        <w:t xml:space="preserve">SelectedIndexChanged </w:t>
      </w:r>
      <w:r>
        <w:rPr>
          <w:rFonts w:ascii="Times New Roman" w:hAnsi="Times New Roman"/>
          <w:sz w:val="28"/>
          <w:szCs w:val="28"/>
          <w:lang w:val="ru-RU"/>
        </w:rPr>
        <w:t>таким чином</w:t>
      </w:r>
      <w:r>
        <w:rPr>
          <w:rFonts w:ascii="Times New Roman" w:hAnsi="Times New Roman"/>
          <w:sz w:val="28"/>
          <w:szCs w:val="28"/>
        </w:rPr>
        <w:t xml:space="preserve">, щоб відповідна функція-обробник виводила бвідповідне місто вінформаційне діалогове вікно </w:t>
      </w:r>
      <w:r>
        <w:rPr>
          <w:rFonts w:ascii="Times New Roman" w:hAnsi="Times New Roman"/>
          <w:sz w:val="28"/>
          <w:szCs w:val="28"/>
          <w:lang w:val="en-US"/>
        </w:rPr>
        <w:t>MsgBox.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16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проект із формою до якої привʼязати клавіатурні комбінації (HotKeys) згідно варіанту, які бдодавали ат видаляли компонент управління на форму згідно варіанту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0" w:name="__RefHeading___Toc1070_2937445416"/>
      <w:bookmarkEnd w:id="0"/>
      <w:r>
        <w:rPr/>
        <w:t>Хід роботи</w:t>
      </w:r>
    </w:p>
    <w:p>
      <w:pPr>
        <w:pStyle w:val="1"/>
        <w:jc w:val="left"/>
        <w:rPr>
          <w:lang w:val="uk-UA"/>
        </w:rPr>
      </w:pPr>
      <w:bookmarkStart w:id="1" w:name="__RefHeading___Toc1072_2937445416"/>
      <w:bookmarkEnd w:id="1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1 та </w:t>
      </w:r>
      <w:r>
        <w:rPr>
          <w:lang w:val="ru-RU" w:eastAsia="zxx" w:bidi="zxx"/>
        </w:rPr>
        <w:t>2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 xml:space="preserve">творюємо новий проект Task_1, </w:t>
      </w:r>
      <w:r>
        <w:rPr>
          <w:lang w:val="en-US" w:eastAsia="zxx" w:bidi="zxx"/>
        </w:rPr>
        <w:t>Task_2.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L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abel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Button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352425</wp:posOffset>
            </wp:positionH>
            <wp:positionV relativeFrom="paragraph">
              <wp:posOffset>106045</wp:posOffset>
            </wp:positionV>
            <wp:extent cx="5348605" cy="3214370"/>
            <wp:effectExtent l="0" t="0" r="0" b="0"/>
            <wp:wrapSquare wrapText="largest"/>
            <wp:docPr id="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en-US" w:eastAsia="zxx" w:bidi="zxx"/>
        </w:rPr>
        <w:t>7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.1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1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2" w:name="__RefHeading___Toc1074_2937445416"/>
      <w:bookmarkEnd w:id="2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3 </w:t>
      </w:r>
      <w:r>
        <w:rPr>
          <w:lang w:val="uk-UA" w:eastAsia="zxx" w:bidi="zxx"/>
        </w:rPr>
        <w:t xml:space="preserve">та </w:t>
      </w:r>
      <w:r>
        <w:rPr>
          <w:lang w:val="en-US" w:eastAsia="zxx" w:bidi="zxx"/>
        </w:rPr>
        <w:t>4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3</w:t>
      </w:r>
      <w:r>
        <w:rPr>
          <w:lang w:val="uk-UA" w:eastAsia="zxx" w:bidi="zxx"/>
        </w:rPr>
        <w:t xml:space="preserve">, </w:t>
      </w:r>
      <w:r>
        <w:rPr>
          <w:lang w:val="en-US" w:eastAsia="zxx" w:bidi="zxx"/>
        </w:rPr>
        <w:t>Task_</w:t>
      </w:r>
      <w:r>
        <w:rPr>
          <w:lang w:val="ru-RU" w:eastAsia="zxx" w:bidi="zxx"/>
        </w:rPr>
        <w:t>4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L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abel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Button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66675</wp:posOffset>
            </wp:positionV>
            <wp:extent cx="5940425" cy="3569970"/>
            <wp:effectExtent l="0" t="0" r="0" b="0"/>
            <wp:wrapSquare wrapText="largest"/>
            <wp:docPr id="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en-US" w:eastAsia="zxx" w:bidi="zxx"/>
        </w:rPr>
        <w:t>7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2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Task_3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940425" cy="3569970"/>
            <wp:effectExtent l="0" t="0" r="0" b="0"/>
            <wp:wrapSquare wrapText="largest"/>
            <wp:docPr id="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4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en-US" w:eastAsia="zxx" w:bidi="zxx"/>
        </w:rPr>
        <w:t>7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Task_3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Task_4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після змін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3" w:name="__RefHeading___Toc1076_2937445416"/>
      <w:bookmarkEnd w:id="3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5</w:t>
      </w:r>
      <w:r>
        <w:rPr>
          <w:lang w:val="ru-RU" w:eastAsia="zxx" w:bidi="zxx"/>
        </w:rPr>
        <w:t xml:space="preserve"> </w:t>
      </w:r>
      <w:r>
        <w:rPr>
          <w:lang w:val="uk-UA" w:eastAsia="zxx" w:bidi="zxx"/>
        </w:rPr>
        <w:t xml:space="preserve">та </w:t>
      </w:r>
      <w:r>
        <w:rPr>
          <w:lang w:val="ru-RU" w:eastAsia="zxx" w:bidi="zxx"/>
        </w:rPr>
        <w:t>6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5</w:t>
      </w:r>
      <w:r>
        <w:rPr>
          <w:lang w:val="uk-UA" w:eastAsia="zxx" w:bidi="zxx"/>
        </w:rPr>
        <w:t xml:space="preserve">, </w:t>
      </w:r>
      <w:r>
        <w:rPr>
          <w:lang w:val="en-US" w:eastAsia="zxx" w:bidi="zxx"/>
        </w:rPr>
        <w:t>Task_</w:t>
      </w:r>
      <w:r>
        <w:rPr>
          <w:lang w:val="ru-RU" w:eastAsia="zxx" w:bidi="zxx"/>
        </w:rPr>
        <w:t>6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>Додаємо до форми компоненти</w:t>
      </w:r>
      <w:r>
        <w:rPr>
          <w:b w:val="false"/>
          <w:bCs w:val="false"/>
          <w:sz w:val="28"/>
          <w:szCs w:val="24"/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Button </w:t>
      </w:r>
      <w:r>
        <w:rPr>
          <w:b w:val="false"/>
          <w:bCs w:val="false"/>
          <w:sz w:val="28"/>
          <w:szCs w:val="24"/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4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5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6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4" w:name="__RefHeading___Toc1078_2937445416"/>
      <w:bookmarkEnd w:id="4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ru-RU" w:eastAsia="zxx" w:bidi="zxx"/>
        </w:rPr>
        <w:t xml:space="preserve"> </w:t>
      </w:r>
      <w:r>
        <w:rPr>
          <w:lang w:val="en-US" w:eastAsia="zxx" w:bidi="zxx"/>
        </w:rPr>
        <w:t>7</w:t>
      </w:r>
      <w:r>
        <w:rPr>
          <w:lang w:val="ru-RU" w:eastAsia="zxx" w:bidi="zxx"/>
        </w:rPr>
        <w:t xml:space="preserve"> </w:t>
      </w:r>
      <w:r>
        <w:rPr>
          <w:lang w:val="uk-UA" w:eastAsia="zxx" w:bidi="zxx"/>
        </w:rPr>
        <w:t xml:space="preserve">та </w:t>
      </w:r>
      <w:r>
        <w:rPr>
          <w:lang w:val="ru-RU" w:eastAsia="zxx" w:bidi="zxx"/>
        </w:rPr>
        <w:t>8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7</w:t>
      </w:r>
      <w:r>
        <w:rPr>
          <w:lang w:val="uk-UA" w:eastAsia="zxx" w:bidi="zxx"/>
        </w:rPr>
        <w:t xml:space="preserve">, </w:t>
      </w:r>
      <w:r>
        <w:rPr>
          <w:lang w:val="en-US" w:eastAsia="zxx" w:bidi="zxx"/>
        </w:rPr>
        <w:t>Task_</w:t>
      </w:r>
      <w:r>
        <w:rPr>
          <w:lang w:val="ru-RU" w:eastAsia="zxx" w:bidi="zxx"/>
        </w:rPr>
        <w:t>8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40425" cy="3569970"/>
            <wp:effectExtent l="0" t="0" r="0" b="0"/>
            <wp:wrapSquare wrapText="largest"/>
            <wp:docPr id="5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uk-UA" w:eastAsia="zxx" w:bidi="zxx"/>
        </w:rPr>
        <w:t>Додаємо до форми компоненти</w:t>
      </w:r>
      <w:r>
        <w:rPr>
          <w:b w:val="false"/>
          <w:bCs w:val="false"/>
          <w:sz w:val="28"/>
          <w:szCs w:val="24"/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L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abel </w:t>
      </w:r>
      <w:r>
        <w:rPr>
          <w:b w:val="false"/>
          <w:bCs w:val="false"/>
          <w:sz w:val="28"/>
          <w:szCs w:val="24"/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5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8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5" w:name="__RefHeading___Toc1080_2937445416"/>
      <w:bookmarkEnd w:id="5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ru-RU" w:eastAsia="zxx" w:bidi="zxx"/>
        </w:rPr>
        <w:t xml:space="preserve"> </w:t>
      </w:r>
      <w:r>
        <w:rPr>
          <w:lang w:val="en-US" w:eastAsia="zxx" w:bidi="zxx"/>
        </w:rPr>
        <w:t>9</w:t>
      </w:r>
      <w:r>
        <w:rPr>
          <w:lang w:val="ru-RU" w:eastAsia="zxx" w:bidi="zxx"/>
        </w:rPr>
        <w:t xml:space="preserve"> </w:t>
      </w:r>
      <w:r>
        <w:rPr>
          <w:lang w:val="uk-UA" w:eastAsia="zxx" w:bidi="zxx"/>
        </w:rPr>
        <w:t xml:space="preserve">та </w:t>
      </w:r>
      <w:r>
        <w:rPr>
          <w:lang w:val="ru-RU" w:eastAsia="zxx" w:bidi="zxx"/>
        </w:rPr>
        <w:t>10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9</w:t>
      </w:r>
      <w:r>
        <w:rPr>
          <w:lang w:val="uk-UA" w:eastAsia="zxx" w:bidi="zxx"/>
        </w:rPr>
        <w:t xml:space="preserve">, </w:t>
      </w:r>
      <w:r>
        <w:rPr>
          <w:lang w:val="en-US" w:eastAsia="zxx" w:bidi="zxx"/>
        </w:rPr>
        <w:t>Task_</w:t>
      </w:r>
      <w:r>
        <w:rPr>
          <w:lang w:val="ru-RU" w:eastAsia="zxx" w:bidi="zxx"/>
        </w:rPr>
        <w:t>10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>Додаємо до форми компоненти</w:t>
      </w:r>
      <w:r>
        <w:rPr>
          <w:b w:val="false"/>
          <w:bCs w:val="false"/>
          <w:sz w:val="28"/>
          <w:szCs w:val="24"/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TextBox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false"/>
          <w:bCs w:val="false"/>
          <w:sz w:val="28"/>
          <w:szCs w:val="24"/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6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Task_9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Task_10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6" w:name="__RefHeading___Toc1093_2937445416"/>
      <w:bookmarkEnd w:id="6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ru-RU" w:eastAsia="zxx" w:bidi="zxx"/>
        </w:rPr>
        <w:t xml:space="preserve"> </w:t>
      </w:r>
      <w:r>
        <w:rPr>
          <w:lang w:val="en-US" w:eastAsia="zxx" w:bidi="zxx"/>
        </w:rPr>
        <w:t>11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11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>Додаємо до форми компоненти</w:t>
      </w:r>
      <w:r>
        <w:rPr>
          <w:b w:val="false"/>
          <w:bCs w:val="false"/>
          <w:sz w:val="28"/>
          <w:szCs w:val="24"/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Button </w:t>
      </w:r>
      <w:r>
        <w:rPr>
          <w:b w:val="false"/>
          <w:bCs w:val="false"/>
          <w:sz w:val="28"/>
          <w:szCs w:val="24"/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11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7" w:name="__RefHeading___Toc1095_2937445416"/>
      <w:bookmarkEnd w:id="7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ru-RU" w:eastAsia="zxx" w:bidi="zxx"/>
        </w:rPr>
        <w:t xml:space="preserve"> </w:t>
      </w:r>
      <w:r>
        <w:rPr>
          <w:lang w:val="en-US" w:eastAsia="zxx" w:bidi="zxx"/>
        </w:rPr>
        <w:t>12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12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>Додаємо до форми компоненти</w:t>
      </w:r>
      <w:r>
        <w:rPr>
          <w:b w:val="false"/>
          <w:bCs w:val="false"/>
          <w:sz w:val="28"/>
          <w:szCs w:val="24"/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ComboBox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false"/>
          <w:bCs w:val="false"/>
          <w:sz w:val="28"/>
          <w:szCs w:val="24"/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1632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8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12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8" w:name="__RefHeading___Toc1097_2937445416"/>
      <w:bookmarkEnd w:id="8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ru-RU" w:eastAsia="zxx" w:bidi="zxx"/>
        </w:rPr>
        <w:t xml:space="preserve"> </w:t>
      </w:r>
      <w:r>
        <w:rPr>
          <w:lang w:val="en-US" w:eastAsia="zxx" w:bidi="zxx"/>
        </w:rPr>
        <w:t>13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13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>Додаємо до форми компоненти</w:t>
      </w:r>
      <w:r>
        <w:rPr>
          <w:b w:val="false"/>
          <w:bCs w:val="false"/>
          <w:sz w:val="28"/>
          <w:szCs w:val="24"/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ComboBox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false"/>
          <w:bCs w:val="false"/>
          <w:sz w:val="28"/>
          <w:szCs w:val="24"/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1625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9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3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9" w:name="__RefHeading___Toc1099_2937445416"/>
      <w:bookmarkEnd w:id="9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ru-RU" w:eastAsia="zxx" w:bidi="zxx"/>
        </w:rPr>
        <w:t xml:space="preserve"> </w:t>
      </w:r>
      <w:r>
        <w:rPr>
          <w:lang w:val="en-US" w:eastAsia="zxx" w:bidi="zxx"/>
        </w:rPr>
        <w:t>1</w:t>
      </w:r>
      <w:r>
        <w:rPr>
          <w:lang w:val="en-US" w:eastAsia="zxx" w:bidi="zxx"/>
        </w:rPr>
        <w:t>4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1</w:t>
      </w:r>
      <w:r>
        <w:rPr>
          <w:lang w:val="en-US" w:eastAsia="zxx" w:bidi="zxx"/>
        </w:rPr>
        <w:t>4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Виконуємо запит на завантаження форми</w:t>
      </w:r>
      <w:r>
        <w:rPr>
          <w:b w:val="false"/>
          <w:bCs w:val="false"/>
          <w:sz w:val="28"/>
          <w:szCs w:val="24"/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44780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Запит завантаження форми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4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0425" cy="3217545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1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Завантажен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а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форм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а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4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  <w:r>
        <w:br w:type="page"/>
      </w:r>
    </w:p>
    <w:p>
      <w:pPr>
        <w:pStyle w:val="1"/>
        <w:rPr/>
      </w:pPr>
      <w:bookmarkStart w:id="10" w:name="__RefHeading___Toc1082_2937445416"/>
      <w:bookmarkEnd w:id="10"/>
      <w:r>
        <w:rPr/>
        <w:t>Висновок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Було проведено дослідження теми </w:t>
      </w:r>
      <w:r>
        <w:rPr>
          <w:rFonts w:ascii="Times New Roman" w:hAnsi="Times New Roman"/>
          <w:sz w:val="28"/>
          <w:szCs w:val="28"/>
          <w:lang w:val="ru-RU"/>
        </w:rPr>
        <w:t>"</w:t>
      </w:r>
      <w:r>
        <w:rPr>
          <w:rFonts w:ascii="Times New Roman" w:hAnsi="Times New Roman"/>
          <w:sz w:val="28"/>
          <w:szCs w:val="28"/>
        </w:rPr>
        <w:t xml:space="preserve">Обробка подій та доступ до властивостей компонентів форм віконних застосунків в </w:t>
      </w:r>
      <w:r>
        <w:rPr>
          <w:rFonts w:ascii="Times New Roman" w:hAnsi="Times New Roman"/>
          <w:sz w:val="28"/>
          <w:szCs w:val="28"/>
          <w:lang w:val="en-US"/>
        </w:rPr>
        <w:t xml:space="preserve">C# .NET forms". </w:t>
      </w:r>
      <w:r>
        <w:rPr>
          <w:rFonts w:ascii="Times New Roman" w:hAnsi="Times New Roman"/>
          <w:sz w:val="28"/>
          <w:szCs w:val="28"/>
        </w:rPr>
        <w:t xml:space="preserve">Під час цього дослідження, ми глибоко дослідили та вивчили основні аспекти обробки подій та доступу до властивостей компонентів форм в середовищі </w:t>
      </w:r>
      <w:r>
        <w:rPr>
          <w:rFonts w:ascii="Times New Roman" w:hAnsi="Times New Roman"/>
          <w:sz w:val="28"/>
          <w:szCs w:val="28"/>
          <w:lang w:val="en-US"/>
        </w:rPr>
        <w:t>C# .NET forms.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>Було вивчено, як підписуватися на події, які виникають у віконних застосунках та як створювати обробники цих подій. Цей аналіз дозволив нам розуміти, як реагувати на різні взаємодії користувача з програмою та виконувати відповідні дії при спрацюванні цих подій.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>Було також розглянуто різні методи доступу до властивостей компонентів форм, включаючи зміну їх значень, конфігурацію відображення та здійснення інших операцій. Цей аналіз допоміг нам розібратися з тим, як працювати з компонентами форм та робити їх більш функціональними для користувачів.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У результаті цього дослідження було отримано глибше розуміння принципів роботи з формами та компонентами у середовищі </w:t>
      </w:r>
      <w:r>
        <w:rPr>
          <w:rFonts w:ascii="Times New Roman" w:hAnsi="Times New Roman"/>
          <w:sz w:val="28"/>
          <w:szCs w:val="28"/>
          <w:lang w:val="en-US"/>
        </w:rPr>
        <w:t xml:space="preserve">C# .NET forms. </w:t>
      </w:r>
      <w:r>
        <w:rPr>
          <w:rFonts w:ascii="Times New Roman" w:hAnsi="Times New Roman"/>
          <w:sz w:val="28"/>
          <w:szCs w:val="28"/>
        </w:rPr>
        <w:t>Ці знання можуть бути корисними при розробці власних віконних застосунків, де обробка подій та доступ до властивостей є ключовими аспектами.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Helvetica Neue"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Heading 1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FFFFFF"/>
    </w:rPr>
  </w:style>
  <w:style w:type="character" w:styleId="Hyperlink0">
    <w:name w:val="Hyperlink.0"/>
    <w:basedOn w:val="Style13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Times New Roman" w:hAnsi="Times New Roman" w:cs="Ari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OCHeading">
    <w:name w:val="TOC Heading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2" w:beforeAutospacing="0" w:before="0" w:afterAutospacing="0" w:after="16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>
    <w:name w:val="Index Heading"/>
    <w:basedOn w:val="Style16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355" w:leader="dot"/>
      </w:tabs>
      <w:ind w:left="0" w:right="0" w:hanging="0"/>
    </w:pPr>
    <w:rPr/>
  </w:style>
  <w:style w:type="paragraph" w:styleId="Style25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qFormat/>
  </w:style>
  <w:style w:type="numbering" w:styleId="Bullets">
    <w:name w:val="Bullets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LibreOffice/7.1.1.2$Windows_X86_64 LibreOffice_project/fe0b08f4af1bacafe4c7ecc87ce55bb426164676</Application>
  <AppVersion>15.0000</AppVersion>
  <Pages>14</Pages>
  <Words>866</Words>
  <Characters>5250</Characters>
  <CharactersWithSpaces>6031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2023-11-24T20:43:25Z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