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lang w:val="uk-UA" w:eastAsia="zxx" w:bidi="zxx"/>
        </w:rPr>
        <w:t>Міністерство освіти України</w:t>
      </w:r>
    </w:p>
    <w:p>
      <w:pPr>
        <w:pStyle w:val="Normal"/>
        <w:spacing w:lineRule="auto" w:line="360"/>
        <w:jc w:val="center"/>
        <w:rPr/>
      </w:pPr>
      <w:r>
        <w:rPr>
          <w:lang w:val="uk-UA" w:eastAsia="zxx" w:bidi="zxx"/>
        </w:rPr>
        <w:t>Національний технічний університет "ХПІ"</w:t>
      </w:r>
    </w:p>
    <w:p>
      <w:pPr>
        <w:pStyle w:val="Normal"/>
        <w:spacing w:lineRule="auto" w:line="360"/>
        <w:jc w:val="center"/>
        <w:rPr/>
      </w:pPr>
      <w:r>
        <w:rPr>
          <w:lang w:val="uk-UA" w:eastAsia="zxx" w:bidi="zxx"/>
        </w:rPr>
        <w:t>кафедра “ННІКНІТ"</w:t>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pPr>
      <w:r>
        <w:rPr>
          <w:b/>
          <w:bCs/>
          <w:lang w:val="uk-UA" w:eastAsia="zxx" w:bidi="zxx"/>
        </w:rPr>
        <w:t>Звіт</w:t>
      </w:r>
    </w:p>
    <w:p>
      <w:pPr>
        <w:pStyle w:val="Normal"/>
        <w:spacing w:lineRule="auto" w:line="360"/>
        <w:jc w:val="center"/>
        <w:rPr/>
      </w:pPr>
      <w:r>
        <w:rPr>
          <w:b/>
          <w:bCs/>
          <w:lang w:val="uk-UA" w:eastAsia="zxx" w:bidi="zxx"/>
        </w:rPr>
        <w:t xml:space="preserve">Лабораторна робота </w:t>
      </w:r>
      <w:r>
        <w:rPr>
          <w:b/>
          <w:bCs/>
          <w:lang w:val="ru-RU" w:eastAsia="zxx" w:bidi="zxx"/>
        </w:rPr>
        <w:t>9</w:t>
      </w:r>
    </w:p>
    <w:p>
      <w:pPr>
        <w:pStyle w:val="Normal"/>
        <w:spacing w:lineRule="auto" w:line="360"/>
        <w:jc w:val="center"/>
        <w:rPr/>
      </w:pPr>
      <w:r>
        <w:rPr>
          <w:lang w:val="uk-UA" w:eastAsia="zxx" w:bidi="zxx"/>
        </w:rPr>
        <w:t xml:space="preserve">з дисципліни "Програмна технологія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w:t>
      </w:r>
      <w:r>
        <w:rPr>
          <w:lang w:val="uk-UA" w:eastAsia="zxx" w:bidi="zxx"/>
        </w:rPr>
        <w:t>NET"</w:t>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right"/>
        <w:rPr/>
      </w:pPr>
      <w:r>
        <w:rPr>
          <w:lang w:val="uk-UA" w:eastAsia="zxx" w:bidi="zxx"/>
        </w:rPr>
        <w:t>Виконав: студент групи КН-921Г</w:t>
      </w:r>
    </w:p>
    <w:p>
      <w:pPr>
        <w:pStyle w:val="Normal"/>
        <w:spacing w:lineRule="auto" w:line="360"/>
        <w:jc w:val="righ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Верещак А. Г</w:t>
      </w:r>
      <w:r>
        <w:rPr>
          <w:lang w:val="uk-UA" w:eastAsia="zxx" w:bidi="zxx"/>
        </w:rPr>
        <w:t>.</w:t>
      </w:r>
    </w:p>
    <w:p>
      <w:pPr>
        <w:pStyle w:val="Normal"/>
        <w:spacing w:lineRule="auto" w:line="360"/>
        <w:jc w:val="right"/>
        <w:rPr/>
      </w:pPr>
      <w:r>
        <w:rPr>
          <w:lang w:val="uk-UA" w:eastAsia="zxx" w:bidi="zxx"/>
        </w:rPr>
        <w:t>Перевірив:</w:t>
      </w:r>
    </w:p>
    <w:p>
      <w:pPr>
        <w:pStyle w:val="Normal"/>
        <w:spacing w:lineRule="auto" w:line="360"/>
        <w:jc w:val="right"/>
        <w:rPr/>
      </w:pPr>
      <w:r>
        <w:rPr>
          <w:lang w:val="uk-UA" w:eastAsia="zxx" w:bidi="zxx"/>
        </w:rPr>
        <w:t>Івашко А.В.</w:t>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spacing w:lineRule="auto" w:line="360"/>
        <w:jc w:val="center"/>
        <w:rPr/>
      </w:pPr>
      <w:r>
        <w:rPr>
          <w:lang w:val="uk-UA" w:eastAsia="zxx" w:bidi="zxx"/>
        </w:rPr>
        <w:t>Харків 2023</w:t>
      </w:r>
    </w:p>
    <w:sdt>
      <w:sdtPr>
        <w:docPartObj>
          <w:docPartGallery w:val="Table of Contents"/>
          <w:docPartUnique w:val="true"/>
        </w:docPartObj>
      </w:sdtPr>
      <w:sdtContent>
        <w:p>
          <w:pPr>
            <w:pStyle w:val="Style24"/>
            <w:suppressLineNumbers/>
            <w:ind w:left="0" w:hanging="0"/>
            <w:rPr>
              <w:b/>
              <w:b/>
              <w:bCs/>
              <w:sz w:val="32"/>
              <w:szCs w:val="32"/>
            </w:rPr>
          </w:pPr>
          <w:r>
            <w:rPr>
              <w:b/>
              <w:bCs/>
              <w:sz w:val="32"/>
              <w:szCs w:val="32"/>
            </w:rPr>
            <w:t>Зміст</w:t>
          </w:r>
        </w:p>
        <w:p>
          <w:pPr>
            <w:pStyle w:val="11"/>
            <w:tabs>
              <w:tab w:val="right" w:pos="9355" w:leader="dot"/>
            </w:tabs>
            <w:rPr/>
          </w:pPr>
          <w:r>
            <w:fldChar w:fldCharType="begin"/>
          </w:r>
          <w:r>
            <w:rPr/>
            <w:instrText> TOC \f \o "1-9" \h</w:instrText>
          </w:r>
          <w:r>
            <w:rPr/>
            <w:fldChar w:fldCharType="separate"/>
          </w:r>
          <w:hyperlink w:anchor="__RefHeading___Toc1154_2472947116">
            <w:r>
              <w:rPr/>
              <w:t>Хід роботи</w:t>
              <w:tab/>
              <w:t>4</w:t>
            </w:r>
          </w:hyperlink>
        </w:p>
        <w:p>
          <w:pPr>
            <w:pStyle w:val="11"/>
            <w:tabs>
              <w:tab w:val="right" w:pos="9355" w:leader="dot"/>
            </w:tabs>
            <w:rPr/>
          </w:pPr>
          <w:hyperlink w:anchor="__RefHeading___Toc1156_2472947116">
            <w:r>
              <w:rPr>
                <w:i w:val="false"/>
                <w:iCs w:val="false"/>
                <w:position w:val="0"/>
                <w:sz w:val="24"/>
                <w:vertAlign w:val="baseline"/>
              </w:rPr>
              <w:t>З</w:t>
            </w:r>
            <w:r>
              <w:rPr/>
              <w:t>авдання 1:</w:t>
              <w:tab/>
              <w:t>4</w:t>
            </w:r>
          </w:hyperlink>
        </w:p>
        <w:p>
          <w:pPr>
            <w:pStyle w:val="11"/>
            <w:tabs>
              <w:tab w:val="right" w:pos="9355" w:leader="dot"/>
            </w:tabs>
            <w:rPr/>
          </w:pPr>
          <w:hyperlink w:anchor="__RefHeading___Toc1158_2472947116">
            <w:r>
              <w:rPr>
                <w:i w:val="false"/>
                <w:iCs w:val="false"/>
                <w:position w:val="0"/>
                <w:sz w:val="24"/>
                <w:vertAlign w:val="baseline"/>
              </w:rPr>
              <w:t>З</w:t>
            </w:r>
            <w:r>
              <w:rPr/>
              <w:t>авдання 2:</w:t>
              <w:tab/>
              <w:t>5</w:t>
            </w:r>
          </w:hyperlink>
        </w:p>
        <w:p>
          <w:pPr>
            <w:pStyle w:val="11"/>
            <w:tabs>
              <w:tab w:val="right" w:pos="9355" w:leader="dot"/>
            </w:tabs>
            <w:rPr/>
          </w:pPr>
          <w:hyperlink w:anchor="__RefHeading___Toc1160_2472947116">
            <w:r>
              <w:rPr>
                <w:i w:val="false"/>
                <w:iCs w:val="false"/>
                <w:position w:val="0"/>
                <w:sz w:val="24"/>
                <w:vertAlign w:val="baseline"/>
              </w:rPr>
              <w:t>З</w:t>
            </w:r>
            <w:r>
              <w:rPr/>
              <w:t>авдання 3:</w:t>
              <w:tab/>
              <w:t>6</w:t>
            </w:r>
          </w:hyperlink>
        </w:p>
        <w:p>
          <w:pPr>
            <w:pStyle w:val="11"/>
            <w:tabs>
              <w:tab w:val="right" w:pos="9355" w:leader="dot"/>
            </w:tabs>
            <w:rPr/>
          </w:pPr>
          <w:hyperlink w:anchor="__RefHeading___Toc1162_2472947116">
            <w:r>
              <w:rPr>
                <w:i w:val="false"/>
                <w:iCs w:val="false"/>
                <w:position w:val="0"/>
                <w:sz w:val="24"/>
                <w:vertAlign w:val="baseline"/>
              </w:rPr>
              <w:t>З</w:t>
            </w:r>
            <w:r>
              <w:rPr/>
              <w:t>авдання 4:</w:t>
              <w:tab/>
              <w:t>7</w:t>
            </w:r>
          </w:hyperlink>
        </w:p>
        <w:p>
          <w:pPr>
            <w:pStyle w:val="11"/>
            <w:tabs>
              <w:tab w:val="right" w:pos="9355" w:leader="dot"/>
            </w:tabs>
            <w:rPr/>
          </w:pPr>
          <w:hyperlink w:anchor="__RefHeading___Toc1164_2472947116">
            <w:r>
              <w:rPr>
                <w:i w:val="false"/>
                <w:iCs w:val="false"/>
                <w:position w:val="0"/>
                <w:sz w:val="24"/>
                <w:vertAlign w:val="baseline"/>
              </w:rPr>
              <w:t>З</w:t>
            </w:r>
            <w:r>
              <w:rPr/>
              <w:t>авдання 5, 6:</w:t>
              <w:tab/>
              <w:t>8</w:t>
            </w:r>
          </w:hyperlink>
        </w:p>
        <w:p>
          <w:pPr>
            <w:pStyle w:val="11"/>
            <w:tabs>
              <w:tab w:val="right" w:pos="9355" w:leader="dot"/>
            </w:tabs>
            <w:rPr/>
          </w:pPr>
          <w:hyperlink w:anchor="__RefHeading___Toc1166_2472947116">
            <w:r>
              <w:rPr>
                <w:i w:val="false"/>
                <w:iCs w:val="false"/>
                <w:position w:val="0"/>
                <w:sz w:val="24"/>
                <w:vertAlign w:val="baseline"/>
              </w:rPr>
              <w:t>З</w:t>
            </w:r>
            <w:r>
              <w:rPr/>
              <w:t xml:space="preserve">авдання </w:t>
            </w:r>
            <w:r>
              <w:rPr>
                <w:i w:val="false"/>
                <w:iCs w:val="false"/>
                <w:position w:val="0"/>
                <w:sz w:val="24"/>
                <w:vertAlign w:val="baseline"/>
              </w:rPr>
              <w:t>7, 8</w:t>
            </w:r>
            <w:r>
              <w:rPr/>
              <w:t>:</w:t>
              <w:tab/>
              <w:t>9</w:t>
            </w:r>
          </w:hyperlink>
        </w:p>
        <w:p>
          <w:pPr>
            <w:pStyle w:val="11"/>
            <w:tabs>
              <w:tab w:val="right" w:pos="9355" w:leader="dot"/>
            </w:tabs>
            <w:rPr/>
          </w:pPr>
          <w:hyperlink w:anchor="__RefHeading___Toc1168_2472947116">
            <w:r>
              <w:rPr>
                <w:i w:val="false"/>
                <w:iCs w:val="false"/>
                <w:position w:val="0"/>
                <w:sz w:val="24"/>
                <w:vertAlign w:val="baseline"/>
              </w:rPr>
              <w:t>З</w:t>
            </w:r>
            <w:r>
              <w:rPr/>
              <w:t>авдання 9:</w:t>
              <w:tab/>
              <w:t>10</w:t>
            </w:r>
          </w:hyperlink>
        </w:p>
        <w:p>
          <w:pPr>
            <w:pStyle w:val="11"/>
            <w:tabs>
              <w:tab w:val="right" w:pos="9355" w:leader="dot"/>
            </w:tabs>
            <w:rPr/>
          </w:pPr>
          <w:hyperlink w:anchor="__RefHeading___Toc1174_2472947116">
            <w:r>
              <w:rPr/>
              <w:t>Висновок</w:t>
              <w:tab/>
              <w:t>11</w:t>
            </w:r>
          </w:hyperlink>
          <w:r>
            <w:rPr/>
            <w:fldChar w:fldCharType="end"/>
          </w:r>
        </w:p>
      </w:sdtContent>
    </w:sdt>
    <w:p>
      <w:pPr>
        <w:pStyle w:val="TOCHeading"/>
        <w:rPr/>
      </w:pPr>
      <w:r>
        <w:rPr/>
      </w:r>
      <w:r>
        <w:br w:type="page"/>
      </w:r>
    </w:p>
    <w:p>
      <w:pPr>
        <w:pStyle w:val="Normal"/>
        <w:spacing w:lineRule="auto" w:line="360"/>
        <w:jc w:val="center"/>
        <w:rPr>
          <w:b/>
          <w:b/>
          <w:bCs/>
        </w:rPr>
      </w:pPr>
      <w:r>
        <w:rPr>
          <w:lang w:val="ru-RU"/>
        </w:rPr>
        <w:t>Лабораторна робота №9.</w:t>
      </w:r>
      <w:r>
        <w:rPr>
          <w:b/>
          <w:bCs/>
          <w:lang w:val="ru-RU"/>
        </w:rPr>
        <w:t xml:space="preserve"> </w:t>
      </w:r>
    </w:p>
    <w:p>
      <w:pPr>
        <w:pStyle w:val="Normal"/>
        <w:spacing w:lineRule="auto" w:line="360"/>
        <w:jc w:val="center"/>
        <w:rPr>
          <w:b/>
          <w:b/>
          <w:bCs/>
        </w:rPr>
      </w:pPr>
      <w:r>
        <w:rPr>
          <w:b/>
          <w:bCs/>
          <w:lang w:val="ru-RU"/>
        </w:rPr>
        <w:t>Створення простих (одновіконних) застосунків. Частина 1</w:t>
      </w:r>
    </w:p>
    <w:p>
      <w:pPr>
        <w:pStyle w:val="Normal"/>
        <w:spacing w:lineRule="auto" w:line="360"/>
        <w:jc w:val="center"/>
        <w:rPr/>
      </w:pPr>
      <w:r>
        <w:rPr>
          <w:b/>
          <w:bCs/>
          <w:lang w:val="ru-RU"/>
        </w:rPr>
        <w:t>Мета роботи</w:t>
      </w:r>
      <w:r>
        <w:rPr>
          <w:lang w:val="ru-RU"/>
        </w:rPr>
        <w:t>: набути навички у створенні одновіконних застосунків.</w:t>
      </w:r>
    </w:p>
    <w:p>
      <w:pPr>
        <w:pStyle w:val="Normal"/>
        <w:spacing w:lineRule="auto" w:line="360"/>
        <w:jc w:val="center"/>
        <w:rPr>
          <w:b/>
          <w:b/>
          <w:bCs/>
        </w:rPr>
      </w:pPr>
      <w:r>
        <w:rPr>
          <w:b/>
          <w:bCs/>
        </w:rPr>
        <w:t>Завдання</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lang w:val="en-US"/>
        </w:rPr>
        <w:t>творити застосунок обміну національної валюти у валюту за відповідним курсом згідно до варіанту.</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en-US"/>
        </w:rPr>
        <w:t>Виконати минуле завдання, додавши до форми новий(і) компонент(и) та обробники їх подій, що дозволять перераховувати валюти у обох напрямках.</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lang w:val="en-US"/>
        </w:rPr>
        <w:t>творити застосунок переводу кілометрів в інші одиниці відстані за відповідними формулами згідно до варіанту.</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en-US"/>
        </w:rPr>
        <w:t>Виконати минуле завдання, додавши до форми новий (і) компонент(и) та обробники їх подій, що дозволять перераховувати одиниці відстані у обох напрямках.</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lang w:val="en-US"/>
        </w:rPr>
        <w:t>творити застосунок розрахунку ціни продажу продукту чи послуги згідно власного варіанту.</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Виконати минуле завдання, додавши до форми новий (і) компонент(и) та обробники їх подій, що дозволять перераховувати ціну крім національної валюти ще в одній з вільноконвертованих валют за бажанням розробника.</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lang w:val="en-US"/>
        </w:rPr>
        <w:t>творити застосунок розрахунку ціни продажу продукту чи послуги згідно власного варіанту в'ятого завдання, замінивши при цьому складові чинники на альтернативні (наприклад, складові частини автомобілів марками автомобілів) кількістю не менш ніж три із відповідними до них радіо кнопками.</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Виконати минуле завдання, додавши до форми новий (і) компонент(и) та обробники їх подій, що дозволять перераховувати оптову чи роздрібну ціну продукту чи послуги в залежності від їхньої кількості.</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en-US"/>
        </w:rPr>
        <w:t>Виконати сьоме завдання, використавши замість декількох радіо кнопок компонент ComboBox.</w:t>
      </w:r>
    </w:p>
    <w:p>
      <w:pPr>
        <w:pStyle w:val="1"/>
        <w:rPr/>
      </w:pPr>
      <w:bookmarkStart w:id="0" w:name="__RefHeading___Toc1154_2472947116"/>
      <w:bookmarkEnd w:id="0"/>
      <w:r>
        <w:rPr/>
        <w:t>Хід роботи</w:t>
      </w:r>
    </w:p>
    <w:p>
      <w:pPr>
        <w:pStyle w:val="1"/>
        <w:jc w:val="left"/>
        <w:rPr>
          <w:lang w:val="uk-UA"/>
        </w:rPr>
      </w:pPr>
      <w:bookmarkStart w:id="1" w:name="__RefHeading___Toc1156_2472947116"/>
      <w:bookmarkEnd w:id="1"/>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авдання 1:</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Task_1</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abel,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Button</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TextBox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569970"/>
            <wp:effectExtent l="0" t="0" r="0" b="0"/>
            <wp:wrapSquare wrapText="largest"/>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b w:val="false"/>
          <w:bCs w:val="false"/>
          <w:sz w:val="28"/>
          <w:szCs w:val="24"/>
          <w:lang w:val="uk-UA" w:eastAsia="zxx" w:bidi="zxx"/>
        </w:rPr>
        <w:t xml:space="preserve">Рисунок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4"/>
          <w:u w:val="none" w:color="000000"/>
          <w:shd w:fill="auto" w:val="clear"/>
          <w:vertAlign w:val="baseline"/>
          <w:lang w:val="en-US" w:eastAsia="zxx" w:bidi="zxx"/>
          <w14:textFill>
            <w14:solidFill>
              <w14:srgbClr w14:val="000000"/>
            </w14:solidFill>
          </w14:textFill>
        </w:rPr>
        <w:t>9</w:t>
      </w:r>
      <w:r>
        <w:rPr>
          <w:b w:val="false"/>
          <w:bCs w:val="false"/>
          <w:sz w:val="28"/>
          <w:szCs w:val="24"/>
          <w:lang w:val="uk-UA" w:eastAsia="zxx" w:bidi="zxx"/>
        </w:rPr>
        <w:t>.</w:t>
      </w:r>
      <w:r>
        <w:rPr>
          <w:b w:val="false"/>
          <w:bCs w:val="false"/>
          <w:sz w:val="28"/>
          <w:szCs w:val="24"/>
          <w:lang w:val="en-US" w:eastAsia="zxx" w:bidi="zxx"/>
        </w:rPr>
        <w:t>1</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1.</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1"/>
        <w:jc w:val="left"/>
        <w:rPr>
          <w:lang w:val="uk-UA"/>
        </w:rPr>
      </w:pPr>
      <w:bookmarkStart w:id="2" w:name="__RefHeading___Toc1158_2472947116"/>
      <w:bookmarkEnd w:id="2"/>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2</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2.</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abel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TextBox </w:t>
      </w:r>
      <w:r>
        <w:rPr>
          <w:lang w:val="uk-UA" w:eastAsia="zxx" w:bidi="zxx"/>
        </w:rPr>
        <w:t>за завданням:</w:t>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569970"/>
            <wp:effectExtent l="0" t="0" r="0" b="0"/>
            <wp:wrapSquare wrapText="largest"/>
            <wp:docPr id="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pic:cNvPicPr>
                      <a:picLocks noChangeAspect="1" noChangeArrowheads="1"/>
                    </pic:cNvPicPr>
                  </pic:nvPicPr>
                  <pic:blipFill>
                    <a:blip r:embed="rId3"/>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2</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Task_2</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3" w:name="__RefHeading___Toc1160_2472947116"/>
      <w:bookmarkEnd w:id="3"/>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3</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3.</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abel,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Button</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TextBox </w:t>
      </w:r>
      <w:r>
        <w:rPr>
          <w:lang w:val="uk-UA" w:eastAsia="zxx" w:bidi="zxx"/>
        </w:rPr>
        <w:t>за завданням:</w:t>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569970"/>
            <wp:effectExtent l="0" t="0" r="0" b="0"/>
            <wp:wrapSquare wrapText="largest"/>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3</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Task_3</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4" w:name="__RefHeading___Toc1162_2472947116"/>
      <w:bookmarkEnd w:id="4"/>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en-US" w:eastAsia="zxx" w:bidi="zxx"/>
        </w:rPr>
        <w:t>4</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en-US" w:eastAsia="zxx" w:bidi="zxx"/>
        </w:rPr>
        <w:t>4.</w:t>
      </w:r>
    </w:p>
    <w:p>
      <w:pPr>
        <w:pStyle w:val="Normal"/>
        <w:numPr>
          <w:ilvl w:val="0"/>
          <w:numId w:val="0"/>
        </w:numPr>
        <w:spacing w:before="0" w:after="0"/>
        <w:ind w:left="0" w:right="0" w:hanging="0"/>
        <w:rPr>
          <w:lang w:val="uk-UA"/>
        </w:rPr>
      </w:pPr>
      <w:r>
        <w:rPr>
          <w:lang w:val="uk-UA" w:eastAsia="zxx" w:bidi="zxx"/>
        </w:rPr>
        <w:t>Додаємо до форми компоненти</w:t>
      </w:r>
      <w:r>
        <w:rPr>
          <w:lang w:val="en-US"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abel</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 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TextBox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3569970"/>
            <wp:effectExtent l="0" t="0" r="0" b="0"/>
            <wp:wrapSquare wrapText="largest"/>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5"/>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4—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4.</w:t>
      </w:r>
    </w:p>
    <w:p>
      <w:pPr>
        <w:pStyle w:val="1"/>
        <w:jc w:val="left"/>
        <w:rPr>
          <w:lang w:val="uk-UA"/>
        </w:rPr>
      </w:pPr>
      <w:r>
        <w:rPr>
          <w:lang w:val="uk-UA"/>
        </w:rPr>
      </w:r>
    </w:p>
    <w:p>
      <w:pPr>
        <w:pStyle w:val="Normal"/>
        <w:jc w:val="left"/>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5" w:name="__RefHeading___Toc1164_2472947116"/>
      <w:bookmarkEnd w:id="5"/>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ru-RU" w:eastAsia="zxx" w:bidi="zxx"/>
        </w:rPr>
        <w:t>5, 6</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 xml:space="preserve">5, </w:t>
      </w:r>
      <w:r>
        <w:rPr>
          <w:lang w:val="uk-UA" w:eastAsia="zxx" w:bidi="zxx"/>
        </w:rPr>
        <w:t>Task_</w:t>
      </w:r>
      <w:r>
        <w:rPr>
          <w:lang w:val="ru-RU" w:eastAsia="zxx" w:bidi="zxx"/>
        </w:rPr>
        <w:t>6</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6">
            <wp:simplePos x="0" y="0"/>
            <wp:positionH relativeFrom="column">
              <wp:posOffset>0</wp:posOffset>
            </wp:positionH>
            <wp:positionV relativeFrom="paragraph">
              <wp:posOffset>115570</wp:posOffset>
            </wp:positionV>
            <wp:extent cx="5940425" cy="356997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5940425" cy="356997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3942080</wp:posOffset>
            </wp:positionV>
            <wp:extent cx="5940425" cy="3569970"/>
            <wp:effectExtent l="0" t="0" r="0" b="0"/>
            <wp:wrapSquare wrapText="largest"/>
            <wp:docPr id="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descr=""/>
                    <pic:cNvPicPr>
                      <a:picLocks noChangeAspect="1" noChangeArrowheads="1"/>
                    </pic:cNvPicPr>
                  </pic:nvPicPr>
                  <pic:blipFill>
                    <a:blip r:embed="rId7"/>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0"/>
        <w:ind w:left="0" w:right="0" w:hanging="0"/>
        <w:rPr>
          <w:lang w:val="uk-UA"/>
        </w:rPr>
      </w:pPr>
      <w:r>
        <w:rPr>
          <w:lang w:val="uk-UA"/>
        </w:rPr>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.5</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5 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6</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6" w:name="__RefHeading___Toc1166_2472947116"/>
      <w:bookmarkEnd w:id="6"/>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000000"/>
          <w:shd w:fill="auto" w:val="clear"/>
          <w:vertAlign w:val="baseline"/>
          <w:lang w:val="ru-RU" w:eastAsia="zxx" w:bidi="zxx"/>
          <w14:textFill>
            <w14:solidFill>
              <w14:srgbClr w14:val="000000"/>
            </w14:solidFill>
          </w14:textFill>
        </w:rPr>
        <w:t>7, 8</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 xml:space="preserve">7, </w:t>
      </w:r>
      <w:r>
        <w:rPr>
          <w:lang w:val="uk-UA" w:eastAsia="zxx" w:bidi="zxx"/>
        </w:rPr>
        <w:t>Task_</w:t>
      </w:r>
      <w:r>
        <w:rPr>
          <w:lang w:val="ru-RU" w:eastAsia="zxx" w:bidi="zxx"/>
        </w:rPr>
        <w:t>8</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8">
            <wp:simplePos x="0" y="0"/>
            <wp:positionH relativeFrom="column">
              <wp:posOffset>0</wp:posOffset>
            </wp:positionH>
            <wp:positionV relativeFrom="paragraph">
              <wp:posOffset>69215</wp:posOffset>
            </wp:positionV>
            <wp:extent cx="5940425" cy="3569970"/>
            <wp:effectExtent l="0" t="0" r="0" b="0"/>
            <wp:wrapSquare wrapText="largest"/>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8"/>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3569970"/>
            <wp:effectExtent l="0" t="0" r="0" b="0"/>
            <wp:wrapSquare wrapText="largest"/>
            <wp:docPr id="8"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3" descr=""/>
                    <pic:cNvPicPr>
                      <a:picLocks noChangeAspect="1" noChangeArrowheads="1"/>
                    </pic:cNvPicPr>
                  </pic:nvPicPr>
                  <pic:blipFill>
                    <a:blip r:embed="rId9"/>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6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7 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8</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numPr>
          <w:ilvl w:val="0"/>
          <w:numId w:val="0"/>
        </w:numPr>
        <w:spacing w:before="0" w:after="160"/>
        <w:ind w:left="0" w:right="0" w:hanging="0"/>
        <w:jc w:val="center"/>
        <w:rPr>
          <w:lang w:val="uk-UA"/>
        </w:rPr>
      </w:pPr>
      <w:r>
        <w:rPr>
          <w:lang w:val="uk-UA"/>
        </w:rPr>
      </w:r>
    </w:p>
    <w:p>
      <w:pPr>
        <w:pStyle w:val="1"/>
        <w:jc w:val="left"/>
        <w:rPr>
          <w:lang w:val="uk-UA"/>
        </w:rPr>
      </w:pPr>
      <w:bookmarkStart w:id="7" w:name="__RefHeading___Toc1168_2472947116"/>
      <w:bookmarkEnd w:id="7"/>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З</w:t>
      </w:r>
      <w:r>
        <w:rPr>
          <w:lang w:val="uk-UA" w:eastAsia="zxx" w:bidi="zxx"/>
        </w:rPr>
        <w:t xml:space="preserve">авдання </w:t>
      </w:r>
      <w:r>
        <w:rPr>
          <w:lang w:val="ru-RU" w:eastAsia="zxx" w:bidi="zxx"/>
        </w:rPr>
        <w:t>9</w:t>
      </w:r>
      <w:r>
        <w:rPr>
          <w:lang w:val="uk-UA" w:eastAsia="zxx" w:bidi="zxx"/>
        </w:rPr>
        <w:t>:</w:t>
      </w:r>
    </w:p>
    <w:p>
      <w:pPr>
        <w:pStyle w:val="Normal"/>
        <w:numPr>
          <w:ilvl w:val="0"/>
          <w:numId w:val="0"/>
        </w:numPr>
        <w:spacing w:before="0" w:after="0"/>
        <w:ind w:left="0" w:right="0" w:hanging="0"/>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С</w:t>
      </w:r>
      <w:r>
        <w:rPr>
          <w:lang w:val="uk-UA" w:eastAsia="zxx" w:bidi="zxx"/>
        </w:rPr>
        <w:t>творюємо новий проект Task_</w:t>
      </w:r>
      <w:r>
        <w:rPr>
          <w:lang w:val="ru-RU" w:eastAsia="zxx" w:bidi="zxx"/>
        </w:rPr>
        <w:t>9</w:t>
      </w:r>
      <w:r>
        <w:rPr>
          <w:lang w:val="en-US" w:eastAsia="zxx" w:bidi="zxx"/>
        </w:rPr>
        <w:t>.</w:t>
      </w:r>
    </w:p>
    <w:p>
      <w:pPr>
        <w:pStyle w:val="Normal"/>
        <w:numPr>
          <w:ilvl w:val="0"/>
          <w:numId w:val="0"/>
        </w:numPr>
        <w:spacing w:before="0" w:after="0"/>
        <w:ind w:left="0" w:right="0" w:hanging="0"/>
        <w:rPr>
          <w:lang w:val="uk-UA"/>
        </w:rPr>
      </w:pPr>
      <w:r>
        <w:rPr>
          <w:lang w:val="uk-UA" w:eastAsia="zxx" w:bidi="zxx"/>
        </w:rPr>
        <w:t>Додаємо до форми компоненти</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 </w:t>
      </w:r>
      <w:r>
        <w:rPr>
          <w:lang w:val="uk-UA" w:eastAsia="zxx" w:bidi="zxx"/>
        </w:rPr>
        <w:t>за завданням:</w:t>
      </w:r>
    </w:p>
    <w:p>
      <w:pPr>
        <w:pStyle w:val="Normal"/>
        <w:numPr>
          <w:ilvl w:val="0"/>
          <w:numId w:val="0"/>
        </w:numPr>
        <w:spacing w:before="0" w:after="0"/>
        <w:ind w:left="0" w:right="0" w:hanging="0"/>
        <w:rPr>
          <w:lang w:val="uk-UA"/>
        </w:rPr>
      </w:pPr>
      <w:r>
        <w:rPr>
          <w:lang w:val="uk-U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3569970"/>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10"/>
                    <a:stretch>
                      <a:fillRect/>
                    </a:stretch>
                  </pic:blipFill>
                  <pic:spPr bwMode="auto">
                    <a:xfrm>
                      <a:off x="0" y="0"/>
                      <a:ext cx="5940425" cy="3569970"/>
                    </a:xfrm>
                    <a:prstGeom prst="rect">
                      <a:avLst/>
                    </a:prstGeom>
                  </pic:spPr>
                </pic:pic>
              </a:graphicData>
            </a:graphic>
          </wp:anchor>
        </w:drawing>
      </w:r>
    </w:p>
    <w:p>
      <w:pPr>
        <w:pStyle w:val="Normal"/>
        <w:numPr>
          <w:ilvl w:val="0"/>
          <w:numId w:val="0"/>
        </w:numPr>
        <w:spacing w:before="0" w:after="160"/>
        <w:ind w:left="0" w:right="0" w:hanging="0"/>
        <w:jc w:val="center"/>
        <w:rPr>
          <w:lang w:val="uk-UA"/>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Рисунок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7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Форма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9</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8" w:name="__RefHeading___Toc1174_2472947116"/>
      <w:bookmarkEnd w:id="8"/>
      <w:r>
        <w:rPr/>
        <w:t>Висновок</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Під час виконання даної лабораторної роботи було ознайомленося з основними принципами створення простих одновіконних застосунків. Було розглянуто різні етапи процесу розробки, включаючи планування, проектування, реалізацію та тестування.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Під час планування було визначено основні функціональні вимоги до застосунку, його цільову аудиторію та основні можливості. Також було розроблено структуру програми та визначено необхідні залежності.</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У процесі проектування було розроблено інтерфейс користувача та визначено послідовність дій, які потрібно виконати для досягнення певної мети. Було використано засоби розробки, що дозволяють створювати графічні елементи і взаємодіяти з ними.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У реалізаційному етапі було створено програмний код, який відповідає вимогам до застосунку. Було використано мову програмування та необхідні бібліотеки для реалізації функцій та забезпечення взаємодії з користувачем.</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Після реалізації було проведено тестування, щоб переконатися, що застосунок працює належним чином. Були виявлені та виправлені помилки та недоліки. Також було перевірено відповідність функціоналу вимогам, встановленим на початку роботи.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New Roman" w:hAnsi="Times New Roman"/>
          <w:sz w:val="28"/>
          <w:szCs w:val="28"/>
        </w:rPr>
      </w:pPr>
      <w:r>
        <w:rPr>
          <w:rFonts w:ascii="Times New Roman" w:hAnsi="Times New Roman"/>
          <w:sz w:val="28"/>
          <w:szCs w:val="28"/>
        </w:rPr>
        <w:t>У результаті виконання цієї частини лабораторної роботи було успішно створено простий одновіконний застосунок з відповідним функціоналом та інтерфейсом користувача. Цей висновок підкріплює той факт, що навички розробки простих застосунків були успішно засвоєні та використані під час виконання даної лабораторної роботи.</w:t>
      </w:r>
    </w:p>
    <w:sectPr>
      <w:headerReference w:type="default" r:id="rId11"/>
      <w:footerReference w:type="default" r:id="rId12"/>
      <w:type w:val="nextPage"/>
      <w:pgSz w:w="11906" w:h="16838"/>
      <w:pgMar w:left="1701" w:right="850" w:header="708" w:top="1134" w:footer="708"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Liberation Sans">
    <w:altName w:val="Arial"/>
    <w:charset w:val="01"/>
    <w:family w:val="roman"/>
    <w:pitch w:val="default"/>
  </w:font>
  <w:font w:name="Helvetica Neue">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1">
      <w:start w:val="1"/>
      <w:numFmt w:val="decimal"/>
      <w:lvlText w:val="%2."/>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2">
      <w:start w:val="1"/>
      <w:numFmt w:val="decimal"/>
      <w:lvlText w:val="%3."/>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3">
      <w:start w:val="1"/>
      <w:numFmt w:val="decimal"/>
      <w:lvlText w:val="%4."/>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4">
      <w:start w:val="1"/>
      <w:numFmt w:val="decimal"/>
      <w:lvlText w:val="%5."/>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5">
      <w:start w:val="1"/>
      <w:numFmt w:val="decimal"/>
      <w:lvlText w:val="%6."/>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6">
      <w:start w:val="1"/>
      <w:numFmt w:val="decimal"/>
      <w:lvlText w:val="%7."/>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7">
      <w:start w:val="1"/>
      <w:numFmt w:val="decimal"/>
      <w:lvlText w:val="%8."/>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8">
      <w:start w:val="1"/>
      <w:numFmt w:val="decimal"/>
      <w:lvlText w:val="%9."/>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uk-UA"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1">
    <w:name w:val="Heading 1"/>
    <w:next w:val="Normal"/>
    <w:qFormat/>
    <w:pPr>
      <w:keepNext w:val="true"/>
      <w:keepLines/>
      <w:pageBreakBefore w:val="false"/>
      <w:widowControl/>
      <w:shd w:val="clear" w:color="auto" w:fill="auto"/>
      <w:suppressAutoHyphens w:val="false"/>
      <w:bidi w:val="0"/>
      <w:spacing w:lineRule="auto" w:line="259" w:beforeAutospacing="0" w:before="240" w:afterAutospacing="0" w:after="240"/>
      <w:ind w:left="0" w:right="0" w:hanging="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character" w:styleId="DefaultParagraphFont" w:default="1">
    <w:name w:val="Default Paragraph Font"/>
    <w:qFormat/>
    <w:rPr/>
  </w:style>
  <w:style w:type="character" w:styleId="Style13">
    <w:name w:val="Интернет-ссылка"/>
    <w:rPr>
      <w:u w:val="single" w:color="FFFFFF"/>
    </w:rPr>
  </w:style>
  <w:style w:type="character" w:styleId="Hyperlink0">
    <w:name w:val="Hyperlink.0"/>
    <w:basedOn w:val="Style13"/>
    <w:qFormat/>
    <w:rPr>
      <w:outline w:val="false"/>
      <w:color w:val="0563C1"/>
      <w:u w:val="single" w:color="0563C1"/>
      <w14:textFill>
        <w14:solidFill>
          <w14:srgbClr w14:val="0563C1"/>
        </w14:solidFill>
      </w14:textFill>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Times New Roman" w:hAnsi="Times New Roman" w:cs="Arial"/>
      <w:sz w:val="24"/>
    </w:rPr>
  </w:style>
  <w:style w:type="paragraph" w:styleId="Style18">
    <w:name w:val="Caption"/>
    <w:basedOn w:val="Normal"/>
    <w:qFormat/>
    <w:pPr>
      <w:suppressLineNumbers/>
      <w:spacing w:before="120" w:after="120"/>
    </w:pPr>
    <w:rPr>
      <w:rFonts w:ascii="Times New Roman" w:hAnsi="Times New Roman" w:cs="Arial"/>
      <w:i/>
      <w:iCs/>
      <w:sz w:val="24"/>
      <w:szCs w:val="24"/>
    </w:rPr>
  </w:style>
  <w:style w:type="paragraph" w:styleId="Style19">
    <w:name w:val="Указатель"/>
    <w:basedOn w:val="Normal"/>
    <w:qFormat/>
    <w:pPr>
      <w:suppressLineNumbers/>
    </w:pPr>
    <w:rPr>
      <w:rFonts w:ascii="Times New Roman" w:hAnsi="Times New Roman" w:cs="Arial"/>
      <w:sz w:val="24"/>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TOCHeading">
    <w:name w:val="TOC Heading"/>
    <w:next w:val="Normal"/>
    <w:qFormat/>
    <w:pPr>
      <w:keepNext w:val="true"/>
      <w:keepLines/>
      <w:pageBreakBefore w:val="false"/>
      <w:widowControl/>
      <w:shd w:val="clear" w:color="auto" w:fill="auto"/>
      <w:suppressAutoHyphens w:val="false"/>
      <w:bidi w:val="0"/>
      <w:spacing w:lineRule="auto" w:line="259" w:beforeAutospacing="0" w:before="240" w:afterAutospacing="0" w:after="240"/>
      <w:ind w:left="0" w:right="0" w:hanging="0"/>
      <w:jc w:val="center"/>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2"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Style20">
    <w:name w:val="Верхний и нижний колонтитулы"/>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Index Heading"/>
    <w:basedOn w:val="Style15"/>
    <w:pPr>
      <w:suppressLineNumbers/>
      <w:ind w:left="0" w:right="0" w:hanging="0"/>
    </w:pPr>
    <w:rPr>
      <w:b/>
      <w:bCs/>
      <w:sz w:val="32"/>
      <w:szCs w:val="32"/>
    </w:rPr>
  </w:style>
  <w:style w:type="paragraph" w:styleId="TOAHeading">
    <w:name w:val="TOA Heading"/>
    <w:basedOn w:val="Style23"/>
    <w:qFormat/>
    <w:pPr>
      <w:suppressLineNumbers/>
      <w:ind w:left="0" w:right="0" w:hanging="0"/>
    </w:pPr>
    <w:rPr>
      <w:b/>
      <w:bCs/>
      <w:sz w:val="32"/>
      <w:szCs w:val="32"/>
    </w:rPr>
  </w:style>
  <w:style w:type="paragraph" w:styleId="11">
    <w:name w:val="TOC 1"/>
    <w:basedOn w:val="Style19"/>
    <w:pPr>
      <w:tabs>
        <w:tab w:val="clear" w:pos="708"/>
        <w:tab w:val="right" w:pos="9355" w:leader="dot"/>
      </w:tabs>
      <w:ind w:left="0" w:right="0" w:hanging="0"/>
    </w:pPr>
    <w:rPr/>
  </w:style>
  <w:style w:type="paragraph" w:styleId="Style24">
    <w:name w:val="TOA Heading"/>
    <w:basedOn w:val="Style23"/>
    <w:pPr>
      <w:suppressLineNumbers/>
      <w:ind w:left="0" w:hanging="0"/>
    </w:pPr>
    <w:rPr>
      <w:b/>
      <w:bCs/>
      <w:sz w:val="32"/>
      <w:szCs w:val="32"/>
    </w:rPr>
  </w:style>
  <w:style w:type="numbering" w:styleId="NoList" w:default="1">
    <w:name w:val="No List"/>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28</TotalTime>
  <Application>LibreOffice/7.1.1.2$Windows_X86_64 LibreOffice_project/fe0b08f4af1bacafe4c7ecc87ce55bb426164676</Application>
  <AppVersion>15.0000</AppVersion>
  <Pages>11</Pages>
  <Words>584</Words>
  <Characters>3727</Characters>
  <CharactersWithSpaces>4240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2023-11-24T22:51:39Z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