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DD66" w14:textId="5E91E004" w:rsidR="00BC7DEB" w:rsidRPr="00BC7DEB" w:rsidRDefault="00DC23E9">
      <w:pPr>
        <w:spacing w:after="160" w:line="259" w:lineRule="auto"/>
        <w:rPr>
          <w:rFonts w:cs="Calibri"/>
          <w:b/>
          <w:bCs/>
          <w:szCs w:val="18"/>
        </w:rPr>
      </w:pPr>
      <w:r>
        <w:rPr>
          <w:rFonts w:cs="Calibri"/>
          <w:b/>
          <w:bCs/>
          <w:szCs w:val="18"/>
        </w:rPr>
        <w:t>Feedbackformulier</w:t>
      </w:r>
      <w:r w:rsidR="00E8292E">
        <w:rPr>
          <w:rFonts w:cs="Calibri"/>
          <w:b/>
          <w:bCs/>
          <w:szCs w:val="18"/>
        </w:rPr>
        <w:t xml:space="preserve"> spreekvaardigheid</w:t>
      </w:r>
      <w:bookmarkStart w:id="0" w:name="_GoBack"/>
      <w:bookmarkEnd w:id="0"/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401"/>
        <w:gridCol w:w="399"/>
        <w:gridCol w:w="402"/>
        <w:gridCol w:w="396"/>
        <w:gridCol w:w="525"/>
        <w:gridCol w:w="526"/>
      </w:tblGrid>
      <w:tr w:rsidR="00CD18BA" w:rsidRPr="00952159" w14:paraId="407FAD51" w14:textId="77777777" w:rsidTr="00434CC7">
        <w:trPr>
          <w:trHeight w:val="300"/>
        </w:trPr>
        <w:tc>
          <w:tcPr>
            <w:tcW w:w="1413" w:type="dxa"/>
            <w:vMerge w:val="restart"/>
            <w:shd w:val="clear" w:color="auto" w:fill="BDD6EE" w:themeFill="accent1" w:themeFillTint="66"/>
            <w:vAlign w:val="center"/>
          </w:tcPr>
          <w:p w14:paraId="328A4783" w14:textId="7246734F" w:rsidR="00CD18BA" w:rsidRPr="007A47C9" w:rsidRDefault="00CD18BA" w:rsidP="007A47C9">
            <w:pPr>
              <w:spacing w:line="240" w:lineRule="auto"/>
              <w:rPr>
                <w:rFonts w:cs="Calibri"/>
                <w:b/>
                <w:bCs/>
                <w:color w:val="000000"/>
                <w:szCs w:val="18"/>
              </w:rPr>
            </w:pPr>
          </w:p>
        </w:tc>
        <w:tc>
          <w:tcPr>
            <w:tcW w:w="5401" w:type="dxa"/>
            <w:vMerge w:val="restart"/>
            <w:shd w:val="clear" w:color="auto" w:fill="BDD6EE" w:themeFill="accent1" w:themeFillTint="66"/>
            <w:noWrap/>
            <w:vAlign w:val="center"/>
          </w:tcPr>
          <w:p w14:paraId="52A68DF6" w14:textId="12436848" w:rsidR="00CD18BA" w:rsidRPr="00952159" w:rsidRDefault="00CD18BA" w:rsidP="007A47C9">
            <w:pPr>
              <w:spacing w:line="240" w:lineRule="auto"/>
              <w:rPr>
                <w:rFonts w:cs="Calibri"/>
                <w:b/>
                <w:bCs/>
                <w:i/>
                <w:iCs/>
                <w:color w:val="000000"/>
                <w:szCs w:val="18"/>
              </w:rPr>
            </w:pPr>
            <w:r w:rsidRPr="00952159">
              <w:rPr>
                <w:rFonts w:cs="Calibri"/>
                <w:b/>
                <w:bCs/>
                <w:color w:val="000000"/>
                <w:szCs w:val="18"/>
              </w:rPr>
              <w:t>Opmerkingen</w:t>
            </w:r>
            <w:r>
              <w:rPr>
                <w:rFonts w:cs="Calibri"/>
                <w:b/>
                <w:bCs/>
                <w:color w:val="000000"/>
                <w:szCs w:val="18"/>
              </w:rPr>
              <w:t xml:space="preserve"> over het geheel:</w:t>
            </w:r>
          </w:p>
        </w:tc>
        <w:tc>
          <w:tcPr>
            <w:tcW w:w="2248" w:type="dxa"/>
            <w:gridSpan w:val="5"/>
            <w:shd w:val="clear" w:color="auto" w:fill="BDD6EE" w:themeFill="accent1" w:themeFillTint="66"/>
            <w:noWrap/>
            <w:vAlign w:val="center"/>
          </w:tcPr>
          <w:p w14:paraId="45D96836" w14:textId="359D5D89" w:rsidR="00CD18BA" w:rsidRPr="00952159" w:rsidRDefault="00715DB7" w:rsidP="003E6BF8">
            <w:pPr>
              <w:spacing w:line="240" w:lineRule="auto"/>
              <w:rPr>
                <w:rFonts w:cs="Calibri"/>
                <w:b/>
                <w:bCs/>
                <w:color w:val="000000"/>
                <w:szCs w:val="18"/>
              </w:rPr>
            </w:pPr>
            <w:r>
              <w:rPr>
                <w:rFonts w:cs="Calibri"/>
                <w:b/>
                <w:bCs/>
                <w:color w:val="000000"/>
                <w:szCs w:val="18"/>
              </w:rPr>
              <w:t>Punten</w:t>
            </w:r>
            <w:r w:rsidR="00CD18BA">
              <w:rPr>
                <w:rFonts w:cs="Calibri"/>
                <w:b/>
                <w:bCs/>
                <w:color w:val="000000"/>
                <w:szCs w:val="18"/>
              </w:rPr>
              <w:t xml:space="preserve"> s</w:t>
            </w:r>
            <w:r w:rsidR="00CD18BA" w:rsidRPr="007A47C9">
              <w:rPr>
                <w:rFonts w:cs="Calibri"/>
                <w:b/>
                <w:bCs/>
                <w:color w:val="000000"/>
                <w:szCs w:val="18"/>
              </w:rPr>
              <w:t>preken</w:t>
            </w:r>
          </w:p>
        </w:tc>
      </w:tr>
      <w:tr w:rsidR="00CD18BA" w:rsidRPr="00952159" w14:paraId="3906733F" w14:textId="77777777" w:rsidTr="00434CC7">
        <w:trPr>
          <w:trHeight w:val="300"/>
        </w:trPr>
        <w:tc>
          <w:tcPr>
            <w:tcW w:w="1413" w:type="dxa"/>
            <w:vMerge/>
            <w:shd w:val="clear" w:color="auto" w:fill="BDD6EE" w:themeFill="accent1" w:themeFillTint="66"/>
            <w:vAlign w:val="center"/>
          </w:tcPr>
          <w:p w14:paraId="05BB808D" w14:textId="77777777" w:rsidR="00CD18BA" w:rsidRPr="00801A3F" w:rsidRDefault="00CD18BA" w:rsidP="00B07C0C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/>
            <w:shd w:val="clear" w:color="auto" w:fill="BDD6EE" w:themeFill="accent1" w:themeFillTint="66"/>
            <w:noWrap/>
            <w:vAlign w:val="bottom"/>
          </w:tcPr>
          <w:p w14:paraId="1E82931D" w14:textId="4985CB20" w:rsidR="00CD18BA" w:rsidRPr="000C17A7" w:rsidRDefault="00CD18BA" w:rsidP="00952159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</w:p>
        </w:tc>
        <w:tc>
          <w:tcPr>
            <w:tcW w:w="399" w:type="dxa"/>
            <w:shd w:val="clear" w:color="auto" w:fill="92D050"/>
            <w:noWrap/>
            <w:vAlign w:val="center"/>
          </w:tcPr>
          <w:p w14:paraId="12528B5E" w14:textId="11CDAC46" w:rsidR="00CD18BA" w:rsidRPr="008C2798" w:rsidRDefault="00715DB7" w:rsidP="00800148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1</w:t>
            </w:r>
          </w:p>
        </w:tc>
        <w:tc>
          <w:tcPr>
            <w:tcW w:w="402" w:type="dxa"/>
            <w:shd w:val="clear" w:color="auto" w:fill="92D050"/>
            <w:noWrap/>
            <w:vAlign w:val="center"/>
          </w:tcPr>
          <w:p w14:paraId="03B941BC" w14:textId="096ADB02" w:rsidR="00CD18BA" w:rsidRPr="008C2798" w:rsidRDefault="00715DB7" w:rsidP="00800148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2</w:t>
            </w:r>
          </w:p>
        </w:tc>
        <w:tc>
          <w:tcPr>
            <w:tcW w:w="396" w:type="dxa"/>
            <w:shd w:val="clear" w:color="auto" w:fill="92D050"/>
            <w:noWrap/>
            <w:vAlign w:val="center"/>
          </w:tcPr>
          <w:p w14:paraId="751B7FB1" w14:textId="01ADEC47" w:rsidR="00CD18BA" w:rsidRPr="008C2798" w:rsidRDefault="00715DB7" w:rsidP="00800148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3</w:t>
            </w:r>
          </w:p>
        </w:tc>
        <w:tc>
          <w:tcPr>
            <w:tcW w:w="525" w:type="dxa"/>
            <w:shd w:val="clear" w:color="auto" w:fill="92D050"/>
            <w:noWrap/>
            <w:vAlign w:val="center"/>
          </w:tcPr>
          <w:p w14:paraId="3AFEA48F" w14:textId="37A1E018" w:rsidR="00CD18BA" w:rsidRPr="008C2798" w:rsidRDefault="00715DB7" w:rsidP="00800148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4</w:t>
            </w:r>
          </w:p>
        </w:tc>
        <w:tc>
          <w:tcPr>
            <w:tcW w:w="526" w:type="dxa"/>
            <w:shd w:val="clear" w:color="auto" w:fill="92D050"/>
            <w:noWrap/>
            <w:vAlign w:val="center"/>
          </w:tcPr>
          <w:p w14:paraId="55FBD425" w14:textId="2F2488C5" w:rsidR="00CD18BA" w:rsidRPr="008C2798" w:rsidRDefault="00715DB7" w:rsidP="00800148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5</w:t>
            </w:r>
          </w:p>
        </w:tc>
      </w:tr>
      <w:tr w:rsidR="00FD449E" w:rsidRPr="00952159" w14:paraId="0CDAE8D5" w14:textId="77777777" w:rsidTr="00434CC7">
        <w:trPr>
          <w:trHeight w:val="300"/>
        </w:trPr>
        <w:tc>
          <w:tcPr>
            <w:tcW w:w="1413" w:type="dxa"/>
            <w:vAlign w:val="center"/>
          </w:tcPr>
          <w:p w14:paraId="6A08A40B" w14:textId="45B620DA" w:rsidR="00FD449E" w:rsidRPr="00801A3F" w:rsidRDefault="00FD449E" w:rsidP="00B07C0C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7D28E420" w14:textId="1BB913F8" w:rsidR="00FD449E" w:rsidRPr="00952159" w:rsidRDefault="00F33BF2" w:rsidP="00952159">
            <w:pPr>
              <w:spacing w:line="240" w:lineRule="auto"/>
              <w:rPr>
                <w:rFonts w:cs="Calibri"/>
                <w:color w:val="000000"/>
                <w:szCs w:val="18"/>
              </w:rPr>
            </w:pPr>
            <w:r>
              <w:rPr>
                <w:szCs w:val="18"/>
              </w:rPr>
              <w:t>De kandidaat is voldoende verstaanbaar om het product te kunnen beoordelen.</w:t>
            </w:r>
          </w:p>
        </w:tc>
        <w:tc>
          <w:tcPr>
            <w:tcW w:w="2248" w:type="dxa"/>
            <w:gridSpan w:val="5"/>
            <w:shd w:val="clear" w:color="auto" w:fill="auto"/>
            <w:noWrap/>
            <w:vAlign w:val="center"/>
            <w:hideMark/>
          </w:tcPr>
          <w:p w14:paraId="74EEEBD9" w14:textId="6BD54F53" w:rsidR="00FD449E" w:rsidRPr="00952159" w:rsidRDefault="00FD449E" w:rsidP="00800148">
            <w:pPr>
              <w:spacing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cruciaal</w:t>
            </w:r>
          </w:p>
        </w:tc>
      </w:tr>
      <w:tr w:rsidR="00845682" w:rsidRPr="00952159" w14:paraId="28C3A487" w14:textId="77777777" w:rsidTr="00434CC7">
        <w:trPr>
          <w:trHeight w:val="300"/>
        </w:trPr>
        <w:tc>
          <w:tcPr>
            <w:tcW w:w="1413" w:type="dxa"/>
            <w:vAlign w:val="center"/>
          </w:tcPr>
          <w:p w14:paraId="14DA0266" w14:textId="053BF904" w:rsidR="00845682" w:rsidRPr="00801A3F" w:rsidRDefault="00845682" w:rsidP="00B07C0C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522F6BD" w14:textId="1328B51F" w:rsidR="00845682" w:rsidRPr="00952159" w:rsidRDefault="00F33BF2" w:rsidP="00952159">
            <w:pPr>
              <w:spacing w:line="240" w:lineRule="auto"/>
              <w:rPr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De kandidaat heeft aan de opdracht voldaan.</w:t>
            </w:r>
          </w:p>
        </w:tc>
        <w:tc>
          <w:tcPr>
            <w:tcW w:w="2248" w:type="dxa"/>
            <w:gridSpan w:val="5"/>
            <w:shd w:val="clear" w:color="auto" w:fill="auto"/>
            <w:noWrap/>
            <w:vAlign w:val="center"/>
            <w:hideMark/>
          </w:tcPr>
          <w:p w14:paraId="78BDE9EA" w14:textId="3AC836E1" w:rsidR="00845682" w:rsidRPr="00952159" w:rsidRDefault="00845682" w:rsidP="00800148">
            <w:pPr>
              <w:spacing w:line="240" w:lineRule="auto"/>
              <w:jc w:val="center"/>
              <w:rPr>
                <w:b/>
                <w:bCs/>
                <w:szCs w:val="18"/>
              </w:rPr>
            </w:pPr>
            <w:r w:rsidRPr="00845682">
              <w:rPr>
                <w:b/>
                <w:bCs/>
                <w:szCs w:val="18"/>
              </w:rPr>
              <w:t>cruciaal</w:t>
            </w:r>
          </w:p>
        </w:tc>
      </w:tr>
      <w:tr w:rsidR="00242DF8" w:rsidRPr="00952159" w14:paraId="2E1EAEBF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6E3C3B59" w14:textId="779FF4C7" w:rsidR="00390C68" w:rsidRPr="00345448" w:rsidRDefault="00B07C0C" w:rsidP="00345448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748BA5E2" w14:textId="10AC474D" w:rsidR="00390C68" w:rsidRPr="00952159" w:rsidRDefault="008B5B71" w:rsidP="00952159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De kandidaat maakt gebruik van een visuele ondersteuning </w:t>
            </w:r>
            <w:r w:rsidR="00345448">
              <w:rPr>
                <w:szCs w:val="18"/>
              </w:rPr>
              <w:t>tijdens de gehele</w:t>
            </w:r>
            <w:r>
              <w:rPr>
                <w:szCs w:val="18"/>
              </w:rPr>
              <w:t xml:space="preserve"> presentatie, zoals PowerPoint (maar dit kan uiteenlopend zijn, demonstreren is ook een visuele ondersteuning).</w:t>
            </w:r>
          </w:p>
        </w:tc>
        <w:tc>
          <w:tcPr>
            <w:tcW w:w="399" w:type="dxa"/>
            <w:shd w:val="clear" w:color="auto" w:fill="auto"/>
            <w:noWrap/>
            <w:vAlign w:val="center"/>
          </w:tcPr>
          <w:p w14:paraId="2C67BCF3" w14:textId="77777777" w:rsidR="00390C68" w:rsidRPr="00952159" w:rsidRDefault="00390C68" w:rsidP="00800148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auto"/>
            <w:noWrap/>
            <w:vAlign w:val="center"/>
          </w:tcPr>
          <w:p w14:paraId="22C874D8" w14:textId="0C6AFDA2" w:rsidR="00390C68" w:rsidRPr="00952159" w:rsidRDefault="00390C68" w:rsidP="00800148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7F374FA4" w14:textId="5EEEDB96" w:rsidR="00390C68" w:rsidRPr="00952159" w:rsidRDefault="00390C68" w:rsidP="00800148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07F74A3B" w14:textId="77777777" w:rsidR="00390C68" w:rsidRPr="00952159" w:rsidRDefault="00390C68" w:rsidP="00800148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34E77274" w14:textId="77777777" w:rsidR="00390C68" w:rsidRPr="00952159" w:rsidRDefault="00390C68" w:rsidP="00800148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B5B71" w:rsidRPr="00952159" w14:paraId="4D705C70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15155D28" w14:textId="1D6E68F8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6FA38B0A" w14:textId="70F302BB" w:rsidR="008B5B71" w:rsidRDefault="00686CB0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gegeven informatie wordt betrouwbaar gemaakt aan de hand van bronnen.</w:t>
            </w:r>
          </w:p>
        </w:tc>
        <w:tc>
          <w:tcPr>
            <w:tcW w:w="399" w:type="dxa"/>
            <w:shd w:val="clear" w:color="auto" w:fill="auto"/>
            <w:noWrap/>
            <w:vAlign w:val="center"/>
          </w:tcPr>
          <w:p w14:paraId="7019F1B8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auto"/>
            <w:noWrap/>
            <w:vAlign w:val="center"/>
          </w:tcPr>
          <w:p w14:paraId="2E5B200C" w14:textId="778CFB3B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78E93E1A" w14:textId="7F90F82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2700722B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5728A5E0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B5B71" w:rsidRPr="00952159" w14:paraId="4C93869C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3D38A9C8" w14:textId="552434C8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41D62969" w14:textId="58AB6D85" w:rsidR="008B5B71" w:rsidRDefault="00DA3BCA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De kandidaat </w:t>
            </w:r>
            <w:r w:rsidR="0098397D">
              <w:rPr>
                <w:szCs w:val="18"/>
              </w:rPr>
              <w:t>geeft een spontane presentatie (dus niet voorgelezen of overduidelijk voorgedragen).</w:t>
            </w:r>
          </w:p>
        </w:tc>
        <w:tc>
          <w:tcPr>
            <w:tcW w:w="399" w:type="dxa"/>
            <w:shd w:val="clear" w:color="auto" w:fill="auto"/>
            <w:noWrap/>
            <w:vAlign w:val="center"/>
          </w:tcPr>
          <w:p w14:paraId="4FFF6D1F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auto"/>
            <w:noWrap/>
            <w:vAlign w:val="center"/>
          </w:tcPr>
          <w:p w14:paraId="150A1F26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4059A2F6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49CD8D03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6DA7772A" w14:textId="768F0B6E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B5B71" w:rsidRPr="00952159" w14:paraId="331329D0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0D14102E" w14:textId="1377044C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55BD62CA" w14:textId="4735BA84" w:rsidR="008B5B71" w:rsidRDefault="00A45DEB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Het taalgebruik/woordgebruik is voldoende te begrijpen om te weten waar de presentatie over gaat.</w:t>
            </w:r>
          </w:p>
        </w:tc>
        <w:tc>
          <w:tcPr>
            <w:tcW w:w="399" w:type="dxa"/>
            <w:shd w:val="clear" w:color="auto" w:fill="auto"/>
            <w:noWrap/>
            <w:vAlign w:val="center"/>
          </w:tcPr>
          <w:p w14:paraId="5D83D46B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auto"/>
            <w:noWrap/>
            <w:vAlign w:val="center"/>
          </w:tcPr>
          <w:p w14:paraId="2579026F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2E5F35F1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15A51B52" w14:textId="68B664AF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7A15D82D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B5B71" w:rsidRPr="00952159" w14:paraId="6723FF49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7BDD92D0" w14:textId="0B3A07E9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7E562487" w14:textId="1B0E1314" w:rsidR="008B5B71" w:rsidRDefault="00AF20F5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opbouw van de gehele presentatie is logisch en te volgen voor het publiek.</w:t>
            </w:r>
          </w:p>
        </w:tc>
        <w:tc>
          <w:tcPr>
            <w:tcW w:w="399" w:type="dxa"/>
            <w:shd w:val="clear" w:color="auto" w:fill="auto"/>
            <w:noWrap/>
            <w:vAlign w:val="center"/>
          </w:tcPr>
          <w:p w14:paraId="49C44FB2" w14:textId="7E6CE07A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auto"/>
            <w:noWrap/>
            <w:vAlign w:val="center"/>
          </w:tcPr>
          <w:p w14:paraId="0B3234DC" w14:textId="41DE0B86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2022A38E" w14:textId="384172CE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6BE94AEF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6FECB68C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242DF8" w:rsidRPr="00952159" w14:paraId="16564800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65F9AE65" w14:textId="2C183AE4" w:rsidR="008B5B71" w:rsidRPr="00801A3F" w:rsidRDefault="008B5B71" w:rsidP="008B5B71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6A22B0B9" w14:textId="36894643" w:rsidR="008B5B71" w:rsidRPr="00952159" w:rsidRDefault="008C7C65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houdt zich gefocust op de spreektaak.</w:t>
            </w:r>
          </w:p>
        </w:tc>
        <w:tc>
          <w:tcPr>
            <w:tcW w:w="399" w:type="dxa"/>
            <w:shd w:val="clear" w:color="auto" w:fill="auto"/>
            <w:noWrap/>
            <w:vAlign w:val="center"/>
          </w:tcPr>
          <w:p w14:paraId="4FE29328" w14:textId="14A05914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auto"/>
            <w:noWrap/>
            <w:vAlign w:val="center"/>
          </w:tcPr>
          <w:p w14:paraId="4234393A" w14:textId="2A9E43EB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68843BC9" w14:textId="60154253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33F6866E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138FFFD5" w14:textId="31ECAF7E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B5B71" w:rsidRPr="00952159" w14:paraId="2789708B" w14:textId="77777777" w:rsidTr="00434CC7">
        <w:trPr>
          <w:trHeight w:val="300"/>
        </w:trPr>
        <w:tc>
          <w:tcPr>
            <w:tcW w:w="1413" w:type="dxa"/>
            <w:vMerge w:val="restart"/>
            <w:shd w:val="clear" w:color="auto" w:fill="BDD6EE" w:themeFill="accent1" w:themeFillTint="66"/>
            <w:vAlign w:val="center"/>
          </w:tcPr>
          <w:p w14:paraId="63F21B9C" w14:textId="2CFF6F5B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 w:val="restart"/>
            <w:shd w:val="clear" w:color="auto" w:fill="BDD6EE" w:themeFill="accent1" w:themeFillTint="66"/>
            <w:noWrap/>
            <w:vAlign w:val="center"/>
          </w:tcPr>
          <w:p w14:paraId="5A1A1E31" w14:textId="28A2257C" w:rsidR="008B5B71" w:rsidRPr="00952159" w:rsidRDefault="008B5B71" w:rsidP="008B5B71">
            <w:pPr>
              <w:spacing w:line="240" w:lineRule="auto"/>
              <w:rPr>
                <w:szCs w:val="18"/>
              </w:rPr>
            </w:pPr>
            <w:r w:rsidRPr="00952159">
              <w:rPr>
                <w:rFonts w:cs="Calibri"/>
                <w:b/>
                <w:bCs/>
                <w:color w:val="000000"/>
                <w:szCs w:val="18"/>
              </w:rPr>
              <w:t>Opmerkingen</w:t>
            </w:r>
            <w:r>
              <w:rPr>
                <w:rFonts w:cs="Calibri"/>
                <w:b/>
                <w:bCs/>
                <w:color w:val="000000"/>
                <w:szCs w:val="18"/>
              </w:rPr>
              <w:t xml:space="preserve"> over de inleiding:</w:t>
            </w:r>
          </w:p>
        </w:tc>
        <w:tc>
          <w:tcPr>
            <w:tcW w:w="2248" w:type="dxa"/>
            <w:gridSpan w:val="5"/>
            <w:shd w:val="clear" w:color="auto" w:fill="BDD6EE" w:themeFill="accent1" w:themeFillTint="66"/>
            <w:noWrap/>
            <w:vAlign w:val="center"/>
          </w:tcPr>
          <w:p w14:paraId="2EBD1989" w14:textId="2068D88D" w:rsidR="008B5B71" w:rsidRPr="00952159" w:rsidRDefault="00715DB7" w:rsidP="008B5B71">
            <w:pPr>
              <w:spacing w:line="240" w:lineRule="auto"/>
              <w:rPr>
                <w:szCs w:val="18"/>
              </w:rPr>
            </w:pPr>
            <w:r>
              <w:rPr>
                <w:rFonts w:cs="Calibri"/>
                <w:b/>
                <w:bCs/>
                <w:color w:val="000000"/>
                <w:szCs w:val="18"/>
              </w:rPr>
              <w:t>Punten s</w:t>
            </w:r>
            <w:r w:rsidRPr="007A47C9">
              <w:rPr>
                <w:rFonts w:cs="Calibri"/>
                <w:b/>
                <w:bCs/>
                <w:color w:val="000000"/>
                <w:szCs w:val="18"/>
              </w:rPr>
              <w:t>preken</w:t>
            </w:r>
          </w:p>
        </w:tc>
      </w:tr>
      <w:tr w:rsidR="00715DB7" w:rsidRPr="00952159" w14:paraId="58DB8D24" w14:textId="77777777" w:rsidTr="00715DB7">
        <w:trPr>
          <w:trHeight w:val="300"/>
        </w:trPr>
        <w:tc>
          <w:tcPr>
            <w:tcW w:w="1413" w:type="dxa"/>
            <w:vMerge/>
            <w:shd w:val="clear" w:color="auto" w:fill="BDD6EE" w:themeFill="accent1" w:themeFillTint="66"/>
            <w:vAlign w:val="center"/>
          </w:tcPr>
          <w:p w14:paraId="56752315" w14:textId="77777777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/>
            <w:shd w:val="clear" w:color="auto" w:fill="BDD6EE" w:themeFill="accent1" w:themeFillTint="66"/>
            <w:noWrap/>
            <w:vAlign w:val="bottom"/>
            <w:hideMark/>
          </w:tcPr>
          <w:p w14:paraId="0714F5A1" w14:textId="0A67C1E3" w:rsidR="00715DB7" w:rsidRPr="00952159" w:rsidRDefault="00715DB7" w:rsidP="00715DB7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</w:p>
        </w:tc>
        <w:tc>
          <w:tcPr>
            <w:tcW w:w="399" w:type="dxa"/>
            <w:shd w:val="clear" w:color="auto" w:fill="A8D08D" w:themeFill="accent6" w:themeFillTint="99"/>
            <w:noWrap/>
            <w:vAlign w:val="center"/>
            <w:hideMark/>
          </w:tcPr>
          <w:p w14:paraId="4A1FDBDB" w14:textId="44FC4919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1</w:t>
            </w:r>
          </w:p>
        </w:tc>
        <w:tc>
          <w:tcPr>
            <w:tcW w:w="402" w:type="dxa"/>
            <w:shd w:val="clear" w:color="auto" w:fill="A8D08D" w:themeFill="accent6" w:themeFillTint="99"/>
            <w:noWrap/>
            <w:vAlign w:val="center"/>
            <w:hideMark/>
          </w:tcPr>
          <w:p w14:paraId="43424D81" w14:textId="4A8DCF39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2</w:t>
            </w:r>
          </w:p>
        </w:tc>
        <w:tc>
          <w:tcPr>
            <w:tcW w:w="396" w:type="dxa"/>
            <w:shd w:val="clear" w:color="auto" w:fill="A8D08D" w:themeFill="accent6" w:themeFillTint="99"/>
            <w:noWrap/>
            <w:vAlign w:val="center"/>
            <w:hideMark/>
          </w:tcPr>
          <w:p w14:paraId="61A42BBF" w14:textId="4CFD6F9B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3</w:t>
            </w:r>
          </w:p>
        </w:tc>
        <w:tc>
          <w:tcPr>
            <w:tcW w:w="525" w:type="dxa"/>
            <w:shd w:val="clear" w:color="auto" w:fill="A8D08D" w:themeFill="accent6" w:themeFillTint="99"/>
            <w:noWrap/>
            <w:vAlign w:val="center"/>
            <w:hideMark/>
          </w:tcPr>
          <w:p w14:paraId="722F2F13" w14:textId="31BE86D9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4</w:t>
            </w:r>
          </w:p>
        </w:tc>
        <w:tc>
          <w:tcPr>
            <w:tcW w:w="526" w:type="dxa"/>
            <w:shd w:val="clear" w:color="auto" w:fill="A8D08D" w:themeFill="accent6" w:themeFillTint="99"/>
            <w:noWrap/>
            <w:vAlign w:val="center"/>
            <w:hideMark/>
          </w:tcPr>
          <w:p w14:paraId="172DF34D" w14:textId="66186B4E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5</w:t>
            </w:r>
          </w:p>
        </w:tc>
      </w:tr>
      <w:tr w:rsidR="00242DF8" w:rsidRPr="00952159" w14:paraId="100CBA4B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4BDF7103" w14:textId="3B2C4C81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79C27272" w14:textId="1F18A4F1" w:rsidR="008B5B71" w:rsidRPr="00952159" w:rsidRDefault="008B5B71" w:rsidP="008B5B71">
            <w:pPr>
              <w:spacing w:line="240" w:lineRule="auto"/>
              <w:rPr>
                <w:rFonts w:cs="Calibri"/>
                <w:color w:val="000000"/>
                <w:szCs w:val="18"/>
              </w:rPr>
            </w:pPr>
            <w:r w:rsidRPr="000C17A7">
              <w:rPr>
                <w:rFonts w:cs="Calibri"/>
                <w:color w:val="000000"/>
                <w:szCs w:val="18"/>
              </w:rPr>
              <w:t xml:space="preserve">De kandidaat stelt zich </w:t>
            </w:r>
            <w:r w:rsidRPr="008D3EDB">
              <w:rPr>
                <w:rFonts w:cs="Calibri"/>
                <w:b/>
                <w:bCs/>
                <w:color w:val="000000"/>
                <w:szCs w:val="18"/>
              </w:rPr>
              <w:t>bij aanvang netjes</w:t>
            </w:r>
            <w:r w:rsidRPr="000C17A7">
              <w:rPr>
                <w:rFonts w:cs="Calibri"/>
                <w:color w:val="000000"/>
                <w:szCs w:val="18"/>
              </w:rPr>
              <w:t xml:space="preserve"> op naar het publiek (bijvoorbeeld door zich voor te stellen, het publiek welkom te heten, van start te gaan als het publiek er klaar voor is/de kandidaat de aandacht heeft).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  <w:hideMark/>
          </w:tcPr>
          <w:p w14:paraId="33AD6D7C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  <w:hideMark/>
          </w:tcPr>
          <w:p w14:paraId="1F4E0172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  <w:hideMark/>
          </w:tcPr>
          <w:p w14:paraId="0E9A2C43" w14:textId="11E470DC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  <w:hideMark/>
          </w:tcPr>
          <w:p w14:paraId="4BA0C282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7152C998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242DF8" w:rsidRPr="00952159" w14:paraId="29C7AB5A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4135251B" w14:textId="199EB7EE" w:rsidR="008B5B71" w:rsidRPr="00801A3F" w:rsidRDefault="008B5B71" w:rsidP="008B5B71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53537C47" w14:textId="6905256D" w:rsidR="008B5B71" w:rsidRPr="00952159" w:rsidRDefault="008B5B71" w:rsidP="008B5B71">
            <w:pPr>
              <w:spacing w:line="240" w:lineRule="auto"/>
              <w:rPr>
                <w:szCs w:val="18"/>
              </w:rPr>
            </w:pPr>
            <w:r w:rsidRPr="000C17A7">
              <w:rPr>
                <w:szCs w:val="18"/>
              </w:rPr>
              <w:t xml:space="preserve">De kandidaat </w:t>
            </w:r>
            <w:r w:rsidRPr="008D3EDB">
              <w:rPr>
                <w:b/>
                <w:bCs/>
                <w:szCs w:val="18"/>
              </w:rPr>
              <w:t>benoemt de aanleiding</w:t>
            </w:r>
            <w:r w:rsidRPr="000C17A7">
              <w:rPr>
                <w:szCs w:val="18"/>
              </w:rPr>
              <w:t xml:space="preserve"> van de presentatie.</w:t>
            </w:r>
            <w:r>
              <w:rPr>
                <w:szCs w:val="18"/>
              </w:rPr>
              <w:t xml:space="preserve"> (Introduceert het onderwerp liefst met een directe oorzakelijkheid voor het geven van deze presentatie.)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  <w:hideMark/>
          </w:tcPr>
          <w:p w14:paraId="44D39000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03483289" w14:textId="073211EF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03C75FC8" w14:textId="03CA6930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  <w:hideMark/>
          </w:tcPr>
          <w:p w14:paraId="12B21D01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560F7350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242DF8" w:rsidRPr="00952159" w14:paraId="7933617F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7C4F101A" w14:textId="7D5A8014" w:rsidR="008B5B71" w:rsidRPr="00801A3F" w:rsidRDefault="008B5B71" w:rsidP="008B5B71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6C057169" w14:textId="0A1CE658" w:rsidR="008B5B71" w:rsidRPr="00952159" w:rsidRDefault="008B5B71" w:rsidP="008B5B71">
            <w:pPr>
              <w:spacing w:line="240" w:lineRule="auto"/>
              <w:rPr>
                <w:szCs w:val="18"/>
              </w:rPr>
            </w:pPr>
            <w:r w:rsidRPr="000C17A7">
              <w:rPr>
                <w:szCs w:val="18"/>
              </w:rPr>
              <w:t xml:space="preserve">De kandidaat </w:t>
            </w:r>
            <w:r w:rsidRPr="008D3EDB">
              <w:rPr>
                <w:b/>
                <w:bCs/>
                <w:szCs w:val="18"/>
              </w:rPr>
              <w:t>benoemt het doel</w:t>
            </w:r>
            <w:r w:rsidRPr="000C17A7">
              <w:rPr>
                <w:szCs w:val="18"/>
              </w:rPr>
              <w:t xml:space="preserve"> van de presentatie.</w:t>
            </w:r>
            <w:r>
              <w:rPr>
                <w:szCs w:val="18"/>
              </w:rPr>
              <w:t xml:space="preserve"> (Geeft de centrale vraag of stelling.)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27DCC18E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AFA3A87" w14:textId="26E6B9D8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4CA433FE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526B8724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22C5130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242DF8" w:rsidRPr="00952159" w14:paraId="167B648E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5BB74CA3" w14:textId="0E50D995" w:rsidR="008B5B71" w:rsidRPr="00801A3F" w:rsidRDefault="008B5B71" w:rsidP="008B5B71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33034C8" w14:textId="0D83119F" w:rsidR="008B5B71" w:rsidRPr="00952159" w:rsidRDefault="008B5B71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Het is </w:t>
            </w:r>
            <w:r w:rsidRPr="008D3EDB">
              <w:rPr>
                <w:b/>
                <w:bCs/>
                <w:szCs w:val="18"/>
              </w:rPr>
              <w:t>logisch</w:t>
            </w:r>
            <w:r>
              <w:rPr>
                <w:szCs w:val="18"/>
              </w:rPr>
              <w:t xml:space="preserve"> hoe de aanleiding tot het doel heeft geleid.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2B65BFF0" w14:textId="7C7459E6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79812783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6AD5B7CF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23F97DB5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355845D2" w14:textId="77777777" w:rsidR="008B5B71" w:rsidRPr="00952159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F3604" w:rsidRPr="00952159" w14:paraId="31BA36AA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05E4BB4C" w14:textId="001B0687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32F2015E" w14:textId="166997F2" w:rsidR="008B5B71" w:rsidRPr="000C17A7" w:rsidRDefault="008B5B71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De kandidaat </w:t>
            </w:r>
            <w:r w:rsidRPr="008D3EDB">
              <w:rPr>
                <w:b/>
                <w:bCs/>
                <w:szCs w:val="18"/>
              </w:rPr>
              <w:t>licht</w:t>
            </w:r>
            <w:r>
              <w:rPr>
                <w:szCs w:val="18"/>
              </w:rPr>
              <w:t xml:space="preserve"> belangrijke (voor het publiek mogelijk onbekende) </w:t>
            </w:r>
            <w:r w:rsidRPr="008D3EDB">
              <w:rPr>
                <w:b/>
                <w:bCs/>
                <w:szCs w:val="18"/>
              </w:rPr>
              <w:t>begrippen</w:t>
            </w:r>
            <w:r>
              <w:rPr>
                <w:szCs w:val="18"/>
              </w:rPr>
              <w:t xml:space="preserve"> </w:t>
            </w:r>
            <w:r w:rsidRPr="008D3EDB">
              <w:rPr>
                <w:b/>
                <w:bCs/>
                <w:szCs w:val="18"/>
              </w:rPr>
              <w:t>toe</w:t>
            </w:r>
            <w:r>
              <w:rPr>
                <w:szCs w:val="18"/>
              </w:rPr>
              <w:t xml:space="preserve"> (de kandidaat kan ook naar de bekendheid van de begrippen vragen).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092B33D1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96F8309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602CD42" w14:textId="09A5914C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54892069" w14:textId="16A9C2DF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2BAD4845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8F3604" w:rsidRPr="00952159" w14:paraId="7B236866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3CD7CC13" w14:textId="591CEE00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3DBCD64F" w14:textId="7265D7B0" w:rsidR="008B5B71" w:rsidRPr="000C17A7" w:rsidRDefault="008B5B71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De kandidaat geeft </w:t>
            </w:r>
            <w:r w:rsidRPr="008D3EDB">
              <w:rPr>
                <w:b/>
                <w:bCs/>
                <w:szCs w:val="18"/>
              </w:rPr>
              <w:t>de opbouw</w:t>
            </w:r>
            <w:r>
              <w:rPr>
                <w:szCs w:val="18"/>
              </w:rPr>
              <w:t xml:space="preserve"> van de presentatie en licht die voldoende toe.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107673A3" w14:textId="0648DA85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B3EED03" w14:textId="2FC3D180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81759CB" w14:textId="2A4C02B6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22DC8216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00774875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434CC7" w:rsidRPr="00952159" w14:paraId="73D23F7D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0831A7A9" w14:textId="0247A04F" w:rsidR="008B5B71" w:rsidRPr="00801A3F" w:rsidRDefault="008B5B71" w:rsidP="008B5B71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73F9C580" w14:textId="1D058950" w:rsidR="008B5B71" w:rsidRDefault="008B5B71" w:rsidP="008B5B7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De kandidaat geeft </w:t>
            </w:r>
            <w:r w:rsidRPr="008D3EDB">
              <w:rPr>
                <w:b/>
                <w:bCs/>
                <w:szCs w:val="18"/>
              </w:rPr>
              <w:t>belangrijke verbanden</w:t>
            </w:r>
            <w:r>
              <w:rPr>
                <w:szCs w:val="18"/>
              </w:rPr>
              <w:t xml:space="preserve"> m.b.t. de </w:t>
            </w:r>
            <w:r w:rsidRPr="008D3EDB">
              <w:rPr>
                <w:b/>
                <w:bCs/>
                <w:szCs w:val="18"/>
              </w:rPr>
              <w:t>opbouw</w:t>
            </w:r>
            <w:r>
              <w:rPr>
                <w:szCs w:val="18"/>
              </w:rPr>
              <w:t xml:space="preserve"> van de presentatie aan.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01AA7CD" w14:textId="2AAF5454" w:rsidR="008B5B71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9A43752" w14:textId="33F3CA94" w:rsidR="008B5B71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1BEB0215" w14:textId="4110C7DC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21BBA96F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375FDDF1" w14:textId="77777777" w:rsidR="008B5B71" w:rsidRPr="008C2798" w:rsidRDefault="008B5B71" w:rsidP="008B5B71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3A2529B1" w14:textId="77777777" w:rsidTr="00434CC7">
        <w:trPr>
          <w:trHeight w:val="300"/>
        </w:trPr>
        <w:tc>
          <w:tcPr>
            <w:tcW w:w="1413" w:type="dxa"/>
            <w:vMerge w:val="restart"/>
            <w:shd w:val="clear" w:color="auto" w:fill="BDD6EE" w:themeFill="accent1" w:themeFillTint="66"/>
            <w:vAlign w:val="center"/>
          </w:tcPr>
          <w:p w14:paraId="326946E9" w14:textId="1978C19B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 w:val="restart"/>
            <w:shd w:val="clear" w:color="auto" w:fill="BDD6EE" w:themeFill="accent1" w:themeFillTint="66"/>
            <w:noWrap/>
            <w:vAlign w:val="center"/>
          </w:tcPr>
          <w:p w14:paraId="0BD22C58" w14:textId="34E5D14D" w:rsidR="00715DB7" w:rsidRDefault="00715DB7" w:rsidP="00715DB7">
            <w:pPr>
              <w:spacing w:line="240" w:lineRule="auto"/>
              <w:rPr>
                <w:szCs w:val="18"/>
              </w:rPr>
            </w:pPr>
            <w:r w:rsidRPr="00952159">
              <w:rPr>
                <w:rFonts w:cs="Calibri"/>
                <w:b/>
                <w:bCs/>
                <w:color w:val="000000"/>
                <w:szCs w:val="18"/>
              </w:rPr>
              <w:t>Opmerkingen</w:t>
            </w:r>
            <w:r>
              <w:rPr>
                <w:rFonts w:cs="Calibri"/>
                <w:b/>
                <w:bCs/>
                <w:color w:val="000000"/>
                <w:szCs w:val="18"/>
              </w:rPr>
              <w:t xml:space="preserve"> over de kern:</w:t>
            </w:r>
          </w:p>
        </w:tc>
        <w:tc>
          <w:tcPr>
            <w:tcW w:w="2248" w:type="dxa"/>
            <w:gridSpan w:val="5"/>
            <w:shd w:val="clear" w:color="auto" w:fill="BDD6EE" w:themeFill="accent1" w:themeFillTint="66"/>
            <w:noWrap/>
            <w:vAlign w:val="center"/>
          </w:tcPr>
          <w:p w14:paraId="478E5379" w14:textId="5105FC78" w:rsidR="00715DB7" w:rsidRPr="008C2798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rFonts w:cs="Calibri"/>
                <w:b/>
                <w:bCs/>
                <w:color w:val="000000"/>
                <w:szCs w:val="18"/>
              </w:rPr>
              <w:t>Punten s</w:t>
            </w:r>
            <w:r w:rsidRPr="007A47C9">
              <w:rPr>
                <w:rFonts w:cs="Calibri"/>
                <w:b/>
                <w:bCs/>
                <w:color w:val="000000"/>
                <w:szCs w:val="18"/>
              </w:rPr>
              <w:t>preken</w:t>
            </w:r>
          </w:p>
        </w:tc>
      </w:tr>
      <w:tr w:rsidR="00715DB7" w:rsidRPr="00952159" w14:paraId="315053A7" w14:textId="77777777" w:rsidTr="00715DB7">
        <w:trPr>
          <w:trHeight w:val="300"/>
        </w:trPr>
        <w:tc>
          <w:tcPr>
            <w:tcW w:w="1413" w:type="dxa"/>
            <w:vMerge/>
            <w:shd w:val="clear" w:color="auto" w:fill="BDD6EE" w:themeFill="accent1" w:themeFillTint="66"/>
            <w:vAlign w:val="center"/>
          </w:tcPr>
          <w:p w14:paraId="0E54E02B" w14:textId="77777777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/>
            <w:shd w:val="clear" w:color="auto" w:fill="BDD6EE" w:themeFill="accent1" w:themeFillTint="66"/>
            <w:noWrap/>
            <w:vAlign w:val="bottom"/>
            <w:hideMark/>
          </w:tcPr>
          <w:p w14:paraId="16CD5835" w14:textId="0961DCFE" w:rsidR="00715DB7" w:rsidRPr="00952159" w:rsidRDefault="00715DB7" w:rsidP="00715DB7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</w:p>
        </w:tc>
        <w:tc>
          <w:tcPr>
            <w:tcW w:w="399" w:type="dxa"/>
            <w:shd w:val="clear" w:color="auto" w:fill="70AD47" w:themeFill="accent6"/>
            <w:noWrap/>
            <w:vAlign w:val="center"/>
            <w:hideMark/>
          </w:tcPr>
          <w:p w14:paraId="5EBD9AB4" w14:textId="16266B91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1</w:t>
            </w:r>
          </w:p>
        </w:tc>
        <w:tc>
          <w:tcPr>
            <w:tcW w:w="402" w:type="dxa"/>
            <w:shd w:val="clear" w:color="auto" w:fill="70AD47" w:themeFill="accent6"/>
            <w:noWrap/>
            <w:vAlign w:val="center"/>
            <w:hideMark/>
          </w:tcPr>
          <w:p w14:paraId="2AE4E719" w14:textId="2BCF0349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2</w:t>
            </w:r>
          </w:p>
        </w:tc>
        <w:tc>
          <w:tcPr>
            <w:tcW w:w="396" w:type="dxa"/>
            <w:shd w:val="clear" w:color="auto" w:fill="70AD47" w:themeFill="accent6"/>
            <w:noWrap/>
            <w:vAlign w:val="center"/>
            <w:hideMark/>
          </w:tcPr>
          <w:p w14:paraId="2A827FA7" w14:textId="7133A6D6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3</w:t>
            </w:r>
          </w:p>
        </w:tc>
        <w:tc>
          <w:tcPr>
            <w:tcW w:w="525" w:type="dxa"/>
            <w:shd w:val="clear" w:color="auto" w:fill="70AD47" w:themeFill="accent6"/>
            <w:noWrap/>
            <w:vAlign w:val="center"/>
            <w:hideMark/>
          </w:tcPr>
          <w:p w14:paraId="6B67EDC7" w14:textId="03CACB5C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4</w:t>
            </w:r>
          </w:p>
        </w:tc>
        <w:tc>
          <w:tcPr>
            <w:tcW w:w="526" w:type="dxa"/>
            <w:shd w:val="clear" w:color="auto" w:fill="70AD47" w:themeFill="accent6"/>
            <w:noWrap/>
            <w:vAlign w:val="center"/>
            <w:hideMark/>
          </w:tcPr>
          <w:p w14:paraId="0D19C968" w14:textId="0AE9C5BD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5</w:t>
            </w:r>
          </w:p>
        </w:tc>
      </w:tr>
      <w:tr w:rsidR="00715DB7" w:rsidRPr="00952159" w14:paraId="4EE3BCDC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7A036A3B" w14:textId="410EE1D6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700F4D45" w14:textId="2C6CE607" w:rsidR="00715DB7" w:rsidRPr="000C17A7" w:rsidRDefault="00715DB7" w:rsidP="00715DB7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De deelonderwerpen/argumenten ondersteunen de hoofdvraag/stelling.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16144961" w14:textId="78569D94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34FC4B7" w14:textId="3481F311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463A55FB" w14:textId="77777777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47014C2F" w14:textId="77777777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17D4844A" w14:textId="77777777" w:rsidR="00715DB7" w:rsidRPr="00952159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</w:tr>
      <w:tr w:rsidR="00715DB7" w:rsidRPr="00952159" w14:paraId="03B670A8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5295411B" w14:textId="3B1972AC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71A60256" w14:textId="312560FC" w:rsidR="00715DB7" w:rsidRPr="00952159" w:rsidRDefault="00715DB7" w:rsidP="00715DB7">
            <w:pPr>
              <w:spacing w:line="240" w:lineRule="auto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De deelonderwerpen/argumenten zijn uniek.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08B480D3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0FBEE191" w14:textId="2DE81EC4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8E03305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3C121B43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1DACA804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7DC2848D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7C0BEE19" w14:textId="3B56F334" w:rsidR="00715DB7" w:rsidRPr="00BB7423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090C9049" w14:textId="0D649B26" w:rsidR="00715DB7" w:rsidRPr="00952159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deelonderwerpen/argumenten worden aan de hand van voorbeelden toegelicht.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4207FD49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478CBF46" w14:textId="3CF1238A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7D92AD87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7F1810B8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59466CA3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645C47E7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339AD7AF" w14:textId="025EC558" w:rsidR="00715DB7" w:rsidRPr="006D0894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2A63FF2C" w14:textId="263B6547" w:rsidR="00715DB7" w:rsidRPr="00952159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gebruikte voorbeelden zijn concreet.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9410ED4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FE2BEAC" w14:textId="6BC6DCF3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8B9964A" w14:textId="09ED32E9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72C76B7F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6773E670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66149190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00270FF2" w14:textId="01C5B8B1" w:rsidR="00715DB7" w:rsidRPr="00BB7423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33F545E" w14:textId="01E27E04" w:rsidR="00715DB7" w:rsidRPr="00952159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gebruikte voorbeelden sluiten aan bij de belevingswereld van het publiek.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6F945FC1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A2A6580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3784B90A" w14:textId="47173AFB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79BB90CB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2BAEA59F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3A9D42DC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669D0423" w14:textId="7B01EA68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30B49C71" w14:textId="7DA247FF" w:rsidR="00715DB7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verwijst naar de gebruikte bronnen.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1BE259D8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59D6F30" w14:textId="613E8DD1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13BF555D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2E3A8ADB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16EDC4A2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442BBA0D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10E470C4" w14:textId="456E81E2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26C6CBAD" w14:textId="37D66892" w:rsidR="00715DB7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maakt actief gebruik van tabellen, grafieken en/of andere afbeeldingen ter ondersteuning van de spreektaak.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3380665E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FE3F8AA" w14:textId="462C0996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47C78DC4" w14:textId="37D37493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4D966348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1D6B9B26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1727648F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60291C41" w14:textId="51EA1B4B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242DE61C" w14:textId="1FAB5629" w:rsidR="00715DB7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gesproken alinea’s volgen elkaar logisch op.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0FE17EF7" w14:textId="2278A5B2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8D08572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529C5DB3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53C37C76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0D8A8BF1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4EE16CA1" w14:textId="77777777" w:rsidTr="00715DB7">
        <w:trPr>
          <w:trHeight w:val="300"/>
        </w:trPr>
        <w:tc>
          <w:tcPr>
            <w:tcW w:w="1413" w:type="dxa"/>
            <w:vAlign w:val="center"/>
          </w:tcPr>
          <w:p w14:paraId="78548D61" w14:textId="248D3156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5EC0AD4F" w14:textId="397A4EB7" w:rsidR="00715DB7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maakt gebruik van passende verbindingswoorden.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20C59F45" w14:textId="09796E3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87BDF4D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3326085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5EAD9619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auto"/>
            <w:noWrap/>
            <w:vAlign w:val="center"/>
          </w:tcPr>
          <w:p w14:paraId="4464175F" w14:textId="77777777" w:rsidR="00715DB7" w:rsidRPr="00952159" w:rsidRDefault="00715DB7" w:rsidP="00715DB7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715DB7" w:rsidRPr="00952159" w14:paraId="5AD2F858" w14:textId="77777777" w:rsidTr="00434CC7">
        <w:trPr>
          <w:trHeight w:val="300"/>
        </w:trPr>
        <w:tc>
          <w:tcPr>
            <w:tcW w:w="1413" w:type="dxa"/>
            <w:vMerge w:val="restart"/>
            <w:shd w:val="clear" w:color="auto" w:fill="BDD6EE" w:themeFill="accent1" w:themeFillTint="66"/>
            <w:vAlign w:val="center"/>
          </w:tcPr>
          <w:p w14:paraId="63133BFE" w14:textId="71E3707D" w:rsidR="00715DB7" w:rsidRPr="00801A3F" w:rsidRDefault="00715DB7" w:rsidP="00715DB7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 w:val="restart"/>
            <w:shd w:val="clear" w:color="auto" w:fill="BDD6EE" w:themeFill="accent1" w:themeFillTint="66"/>
            <w:noWrap/>
            <w:vAlign w:val="center"/>
          </w:tcPr>
          <w:p w14:paraId="73F157E9" w14:textId="344ACEA1" w:rsidR="00715DB7" w:rsidRDefault="00715DB7" w:rsidP="00715DB7">
            <w:pPr>
              <w:spacing w:line="240" w:lineRule="auto"/>
              <w:rPr>
                <w:szCs w:val="18"/>
              </w:rPr>
            </w:pPr>
            <w:r w:rsidRPr="00952159">
              <w:rPr>
                <w:rFonts w:cs="Calibri"/>
                <w:b/>
                <w:bCs/>
                <w:color w:val="000000"/>
                <w:szCs w:val="18"/>
              </w:rPr>
              <w:t>Opmerkingen</w:t>
            </w:r>
            <w:r>
              <w:rPr>
                <w:rFonts w:cs="Calibri"/>
                <w:b/>
                <w:bCs/>
                <w:color w:val="000000"/>
                <w:szCs w:val="18"/>
              </w:rPr>
              <w:t xml:space="preserve"> over het slot:</w:t>
            </w:r>
          </w:p>
        </w:tc>
        <w:tc>
          <w:tcPr>
            <w:tcW w:w="2248" w:type="dxa"/>
            <w:gridSpan w:val="5"/>
            <w:shd w:val="clear" w:color="auto" w:fill="BDD6EE" w:themeFill="accent1" w:themeFillTint="66"/>
            <w:noWrap/>
            <w:vAlign w:val="center"/>
          </w:tcPr>
          <w:p w14:paraId="602732C1" w14:textId="4CCF38A7" w:rsidR="00715DB7" w:rsidRPr="00952159" w:rsidRDefault="00715DB7" w:rsidP="00715DB7">
            <w:pPr>
              <w:spacing w:line="240" w:lineRule="auto"/>
              <w:rPr>
                <w:szCs w:val="18"/>
              </w:rPr>
            </w:pPr>
            <w:r>
              <w:rPr>
                <w:rFonts w:cs="Calibri"/>
                <w:b/>
                <w:bCs/>
                <w:color w:val="000000"/>
                <w:szCs w:val="18"/>
              </w:rPr>
              <w:t>Punten s</w:t>
            </w:r>
            <w:r w:rsidRPr="007A47C9">
              <w:rPr>
                <w:rFonts w:cs="Calibri"/>
                <w:b/>
                <w:bCs/>
                <w:color w:val="000000"/>
                <w:szCs w:val="18"/>
              </w:rPr>
              <w:t>preken</w:t>
            </w:r>
          </w:p>
        </w:tc>
      </w:tr>
      <w:tr w:rsidR="00515B2B" w:rsidRPr="00952159" w14:paraId="08EB2D6C" w14:textId="77777777" w:rsidTr="00515B2B">
        <w:trPr>
          <w:trHeight w:val="300"/>
        </w:trPr>
        <w:tc>
          <w:tcPr>
            <w:tcW w:w="1413" w:type="dxa"/>
            <w:vMerge/>
            <w:shd w:val="clear" w:color="auto" w:fill="BDD6EE" w:themeFill="accent1" w:themeFillTint="66"/>
            <w:vAlign w:val="center"/>
          </w:tcPr>
          <w:p w14:paraId="68587876" w14:textId="77777777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/>
            <w:shd w:val="clear" w:color="auto" w:fill="BDD6EE" w:themeFill="accent1" w:themeFillTint="66"/>
            <w:noWrap/>
            <w:vAlign w:val="bottom"/>
            <w:hideMark/>
          </w:tcPr>
          <w:p w14:paraId="3E21221F" w14:textId="60D3448F" w:rsidR="00515B2B" w:rsidRPr="00952159" w:rsidRDefault="00515B2B" w:rsidP="00515B2B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</w:p>
        </w:tc>
        <w:tc>
          <w:tcPr>
            <w:tcW w:w="399" w:type="dxa"/>
            <w:shd w:val="clear" w:color="auto" w:fill="70AD47" w:themeFill="accent6"/>
            <w:noWrap/>
            <w:vAlign w:val="center"/>
          </w:tcPr>
          <w:p w14:paraId="1826CCD1" w14:textId="09425214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1</w:t>
            </w:r>
          </w:p>
        </w:tc>
        <w:tc>
          <w:tcPr>
            <w:tcW w:w="402" w:type="dxa"/>
            <w:shd w:val="clear" w:color="auto" w:fill="70AD47" w:themeFill="accent6"/>
            <w:noWrap/>
            <w:vAlign w:val="center"/>
          </w:tcPr>
          <w:p w14:paraId="238C2154" w14:textId="50538728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2</w:t>
            </w:r>
          </w:p>
        </w:tc>
        <w:tc>
          <w:tcPr>
            <w:tcW w:w="396" w:type="dxa"/>
            <w:shd w:val="clear" w:color="auto" w:fill="70AD47" w:themeFill="accent6"/>
            <w:noWrap/>
            <w:vAlign w:val="center"/>
          </w:tcPr>
          <w:p w14:paraId="51E75E38" w14:textId="2F74E4B8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3</w:t>
            </w:r>
          </w:p>
        </w:tc>
        <w:tc>
          <w:tcPr>
            <w:tcW w:w="525" w:type="dxa"/>
            <w:shd w:val="clear" w:color="auto" w:fill="70AD47" w:themeFill="accent6"/>
            <w:noWrap/>
            <w:vAlign w:val="center"/>
          </w:tcPr>
          <w:p w14:paraId="341667DB" w14:textId="327742DB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4</w:t>
            </w:r>
          </w:p>
        </w:tc>
        <w:tc>
          <w:tcPr>
            <w:tcW w:w="526" w:type="dxa"/>
            <w:shd w:val="clear" w:color="auto" w:fill="70AD47" w:themeFill="accent6"/>
            <w:noWrap/>
            <w:vAlign w:val="center"/>
          </w:tcPr>
          <w:p w14:paraId="5A9B0A68" w14:textId="244CA77F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5</w:t>
            </w:r>
          </w:p>
        </w:tc>
      </w:tr>
      <w:tr w:rsidR="00515B2B" w:rsidRPr="00952159" w14:paraId="312CB21E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48295BA0" w14:textId="07181588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13A4274" w14:textId="3AD8576B" w:rsidR="00515B2B" w:rsidRPr="00952159" w:rsidRDefault="00515B2B" w:rsidP="00515B2B">
            <w:pPr>
              <w:spacing w:line="240" w:lineRule="auto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Het slot wordt duidelijk geïntroduceerd m.b.v. een passend verbindingswoord.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73143B26" w14:textId="6F6926FF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6A2E06EE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02CCC87C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  <w:hideMark/>
          </w:tcPr>
          <w:p w14:paraId="0533DF5E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  <w:hideMark/>
          </w:tcPr>
          <w:p w14:paraId="320CD3F8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2AADE76A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06469B7D" w14:textId="6360B319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1AB9FC1C" w14:textId="319A7ED7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geeft een slot dat past bij het hoofddoel (samenvatting, conclusie, toekomstverwachting, eigen mening, of een combinatie).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6C0979C6" w14:textId="07CAE780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4291A0F2" w14:textId="3009ECB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67D83775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  <w:hideMark/>
          </w:tcPr>
          <w:p w14:paraId="6CD471A5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  <w:hideMark/>
          </w:tcPr>
          <w:p w14:paraId="2D18C798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50AE71FA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555BE1A6" w14:textId="6427B55D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6C939523" w14:textId="5E8851EA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eindigt met een krachtige slotzin.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74CD526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03E02367" w14:textId="73A5D465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48BAC703" w14:textId="0E1FC3C3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  <w:hideMark/>
          </w:tcPr>
          <w:p w14:paraId="40719874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  <w:hideMark/>
          </w:tcPr>
          <w:p w14:paraId="60F2763A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0A876B38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4D7DB744" w14:textId="6E279AEA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F5754AB" w14:textId="55566E2B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bedankt de luisteraar(s) voor de aanwezigheid.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6457FD95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1EA838B0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36937F92" w14:textId="3BD22E9D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  <w:hideMark/>
          </w:tcPr>
          <w:p w14:paraId="5391D064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  <w:hideMark/>
          </w:tcPr>
          <w:p w14:paraId="1BF469B1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779ED751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7F0F01EC" w14:textId="46D720EE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7DC9B636" w14:textId="3567755D" w:rsidR="00515B2B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biedt de gelegenheid tot het stellen van vragen.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3E604302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0DF77447" w14:textId="50C1822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69348562" w14:textId="095303B2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1EEDE648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27A81E4A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283A91EC" w14:textId="77777777" w:rsidTr="00434CC7">
        <w:trPr>
          <w:trHeight w:val="300"/>
        </w:trPr>
        <w:tc>
          <w:tcPr>
            <w:tcW w:w="1413" w:type="dxa"/>
            <w:vMerge w:val="restart"/>
            <w:shd w:val="clear" w:color="auto" w:fill="BDD6EE" w:themeFill="accent1" w:themeFillTint="66"/>
            <w:vAlign w:val="center"/>
          </w:tcPr>
          <w:p w14:paraId="27A2163C" w14:textId="119ECD20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 w:val="restart"/>
            <w:shd w:val="clear" w:color="auto" w:fill="BDD6EE" w:themeFill="accent1" w:themeFillTint="66"/>
            <w:noWrap/>
            <w:vAlign w:val="center"/>
          </w:tcPr>
          <w:p w14:paraId="103BD411" w14:textId="088B9C78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 w:rsidRPr="00952159">
              <w:rPr>
                <w:rFonts w:cs="Calibri"/>
                <w:b/>
                <w:bCs/>
                <w:color w:val="000000"/>
                <w:szCs w:val="18"/>
              </w:rPr>
              <w:t>Opmerkingen</w:t>
            </w:r>
            <w:r>
              <w:rPr>
                <w:rFonts w:cs="Calibri"/>
                <w:b/>
                <w:bCs/>
                <w:color w:val="000000"/>
                <w:szCs w:val="18"/>
              </w:rPr>
              <w:t xml:space="preserve"> over de verbale communicatie:</w:t>
            </w:r>
          </w:p>
        </w:tc>
        <w:tc>
          <w:tcPr>
            <w:tcW w:w="2248" w:type="dxa"/>
            <w:gridSpan w:val="5"/>
            <w:shd w:val="clear" w:color="auto" w:fill="BDD6EE" w:themeFill="accent1" w:themeFillTint="66"/>
            <w:noWrap/>
            <w:vAlign w:val="center"/>
          </w:tcPr>
          <w:p w14:paraId="7D0AF3DE" w14:textId="6C310E5C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rFonts w:cs="Calibri"/>
                <w:b/>
                <w:bCs/>
                <w:color w:val="000000"/>
                <w:szCs w:val="18"/>
              </w:rPr>
              <w:t>Punten s</w:t>
            </w:r>
            <w:r w:rsidRPr="007A47C9">
              <w:rPr>
                <w:rFonts w:cs="Calibri"/>
                <w:b/>
                <w:bCs/>
                <w:color w:val="000000"/>
                <w:szCs w:val="18"/>
              </w:rPr>
              <w:t>preken</w:t>
            </w:r>
          </w:p>
        </w:tc>
      </w:tr>
      <w:tr w:rsidR="00515B2B" w:rsidRPr="00952159" w14:paraId="6BF47E0A" w14:textId="77777777" w:rsidTr="00515B2B">
        <w:trPr>
          <w:trHeight w:val="300"/>
        </w:trPr>
        <w:tc>
          <w:tcPr>
            <w:tcW w:w="1413" w:type="dxa"/>
            <w:vMerge/>
            <w:shd w:val="clear" w:color="auto" w:fill="BDD6EE" w:themeFill="accent1" w:themeFillTint="66"/>
            <w:vAlign w:val="center"/>
          </w:tcPr>
          <w:p w14:paraId="0D170AD4" w14:textId="77777777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/>
            <w:shd w:val="clear" w:color="auto" w:fill="BDD6EE" w:themeFill="accent1" w:themeFillTint="66"/>
            <w:noWrap/>
            <w:vAlign w:val="bottom"/>
            <w:hideMark/>
          </w:tcPr>
          <w:p w14:paraId="0828F480" w14:textId="47FB2907" w:rsidR="00515B2B" w:rsidRPr="00952159" w:rsidRDefault="00515B2B" w:rsidP="00515B2B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</w:p>
        </w:tc>
        <w:tc>
          <w:tcPr>
            <w:tcW w:w="399" w:type="dxa"/>
            <w:shd w:val="clear" w:color="auto" w:fill="70AD47" w:themeFill="accent6"/>
            <w:noWrap/>
            <w:vAlign w:val="center"/>
            <w:hideMark/>
          </w:tcPr>
          <w:p w14:paraId="26388BF9" w14:textId="75C0BC54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1</w:t>
            </w:r>
          </w:p>
        </w:tc>
        <w:tc>
          <w:tcPr>
            <w:tcW w:w="402" w:type="dxa"/>
            <w:shd w:val="clear" w:color="auto" w:fill="70AD47" w:themeFill="accent6"/>
            <w:noWrap/>
            <w:vAlign w:val="center"/>
            <w:hideMark/>
          </w:tcPr>
          <w:p w14:paraId="625E8F25" w14:textId="418A0D98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2</w:t>
            </w:r>
          </w:p>
        </w:tc>
        <w:tc>
          <w:tcPr>
            <w:tcW w:w="396" w:type="dxa"/>
            <w:shd w:val="clear" w:color="auto" w:fill="70AD47" w:themeFill="accent6"/>
            <w:noWrap/>
            <w:vAlign w:val="center"/>
            <w:hideMark/>
          </w:tcPr>
          <w:p w14:paraId="60A6676A" w14:textId="52C75B6F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3</w:t>
            </w:r>
          </w:p>
        </w:tc>
        <w:tc>
          <w:tcPr>
            <w:tcW w:w="525" w:type="dxa"/>
            <w:shd w:val="clear" w:color="auto" w:fill="70AD47" w:themeFill="accent6"/>
            <w:noWrap/>
            <w:vAlign w:val="center"/>
            <w:hideMark/>
          </w:tcPr>
          <w:p w14:paraId="6ADA39B4" w14:textId="67F4CFC5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4</w:t>
            </w:r>
          </w:p>
        </w:tc>
        <w:tc>
          <w:tcPr>
            <w:tcW w:w="526" w:type="dxa"/>
            <w:shd w:val="clear" w:color="auto" w:fill="70AD47" w:themeFill="accent6"/>
            <w:noWrap/>
            <w:vAlign w:val="center"/>
            <w:hideMark/>
          </w:tcPr>
          <w:p w14:paraId="50E49351" w14:textId="15C3367C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5</w:t>
            </w:r>
          </w:p>
        </w:tc>
      </w:tr>
      <w:tr w:rsidR="00515B2B" w:rsidRPr="00952159" w14:paraId="13CA465A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5567903C" w14:textId="39DBAE68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1D9429E4" w14:textId="7EA37793" w:rsidR="00515B2B" w:rsidRPr="00952159" w:rsidRDefault="00515B2B" w:rsidP="00515B2B">
            <w:pPr>
              <w:spacing w:line="240" w:lineRule="auto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De kandidaat sprak grammaticaal correct.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817C4C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2E5D66C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665FC0E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0279402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009FF6C3" w14:textId="3FB9DDB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1CC7176C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25C09151" w14:textId="188368D4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51F994F3" w14:textId="0EA630CB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gebruikt woorden correct.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6ED40612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6F9E41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4BB104E0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6114E522" w14:textId="587B8E0B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79A7286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4D95644A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248AEBD0" w14:textId="6FB2ABF1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1CDA4FB2" w14:textId="3BD6F997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varieert voldoende in het woordgebruik.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7E3021B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178BA489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6333D0E4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55E1B2B6" w14:textId="170530AA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4E91E1E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20B5016E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138B57E5" w14:textId="35306A66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63B7989F" w14:textId="7F0BC8DD" w:rsidR="00515B2B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De kandidaat past het woordgebruik aan </w:t>
            </w:r>
            <w:proofErr w:type="spellStart"/>
            <w:r>
              <w:rPr>
                <w:szCs w:val="18"/>
              </w:rPr>
              <w:t>aan</w:t>
            </w:r>
            <w:proofErr w:type="spellEnd"/>
            <w:r>
              <w:rPr>
                <w:szCs w:val="18"/>
              </w:rPr>
              <w:t xml:space="preserve"> het publiek.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156700F4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B9C476A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56C7EE2" w14:textId="3D28961E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4E4C619E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6349C91B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237DDFD5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7CACD8FA" w14:textId="1D6E8C3F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0E0CDE18" w14:textId="143511C5" w:rsidR="00515B2B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licht jargon toe.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1EB0E828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03C70B2B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060432C9" w14:textId="5913C4C1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6A1D0B67" w14:textId="62BBC96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774B6C12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2F6DBED0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15F4116A" w14:textId="757219E5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77355C3F" w14:textId="50E54DC3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varieert in de lengte en opbouw van zinnen.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520D645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67C8F8CB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23FD7AE2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4E600299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545080E5" w14:textId="6670015E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1440EF73" w14:textId="77777777" w:rsidTr="00434CC7">
        <w:trPr>
          <w:trHeight w:val="300"/>
        </w:trPr>
        <w:tc>
          <w:tcPr>
            <w:tcW w:w="1413" w:type="dxa"/>
            <w:vMerge w:val="restart"/>
            <w:shd w:val="clear" w:color="auto" w:fill="BDD6EE" w:themeFill="accent1" w:themeFillTint="66"/>
            <w:vAlign w:val="center"/>
          </w:tcPr>
          <w:p w14:paraId="4954A7FC" w14:textId="11CED248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 w:val="restart"/>
            <w:shd w:val="clear" w:color="auto" w:fill="BDD6EE" w:themeFill="accent1" w:themeFillTint="66"/>
            <w:noWrap/>
            <w:vAlign w:val="center"/>
          </w:tcPr>
          <w:p w14:paraId="4FBD5A98" w14:textId="018CA63C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 w:rsidRPr="00952159">
              <w:rPr>
                <w:rFonts w:cs="Calibri"/>
                <w:b/>
                <w:bCs/>
                <w:color w:val="000000"/>
                <w:szCs w:val="18"/>
              </w:rPr>
              <w:t>Opmerkingen</w:t>
            </w:r>
            <w:r>
              <w:rPr>
                <w:rFonts w:cs="Calibri"/>
                <w:b/>
                <w:bCs/>
                <w:color w:val="000000"/>
                <w:szCs w:val="18"/>
              </w:rPr>
              <w:t xml:space="preserve"> over de non-verbale communicatie:</w:t>
            </w:r>
          </w:p>
        </w:tc>
        <w:tc>
          <w:tcPr>
            <w:tcW w:w="2248" w:type="dxa"/>
            <w:gridSpan w:val="5"/>
            <w:shd w:val="clear" w:color="auto" w:fill="BDD6EE" w:themeFill="accent1" w:themeFillTint="66"/>
            <w:noWrap/>
            <w:vAlign w:val="center"/>
          </w:tcPr>
          <w:p w14:paraId="401C2EEC" w14:textId="2E48A1B9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rFonts w:cs="Calibri"/>
                <w:b/>
                <w:bCs/>
                <w:color w:val="000000"/>
                <w:szCs w:val="18"/>
              </w:rPr>
              <w:t>Punten s</w:t>
            </w:r>
            <w:r w:rsidRPr="007A47C9">
              <w:rPr>
                <w:rFonts w:cs="Calibri"/>
                <w:b/>
                <w:bCs/>
                <w:color w:val="000000"/>
                <w:szCs w:val="18"/>
              </w:rPr>
              <w:t>preken</w:t>
            </w:r>
          </w:p>
        </w:tc>
      </w:tr>
      <w:tr w:rsidR="00515B2B" w:rsidRPr="00952159" w14:paraId="49E6C081" w14:textId="77777777" w:rsidTr="00515B2B">
        <w:trPr>
          <w:trHeight w:val="300"/>
        </w:trPr>
        <w:tc>
          <w:tcPr>
            <w:tcW w:w="1413" w:type="dxa"/>
            <w:vMerge/>
            <w:shd w:val="clear" w:color="auto" w:fill="BDD6EE" w:themeFill="accent1" w:themeFillTint="66"/>
            <w:vAlign w:val="center"/>
          </w:tcPr>
          <w:p w14:paraId="51D518B5" w14:textId="77777777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</w:p>
        </w:tc>
        <w:tc>
          <w:tcPr>
            <w:tcW w:w="5401" w:type="dxa"/>
            <w:vMerge/>
            <w:shd w:val="clear" w:color="auto" w:fill="BDD6EE" w:themeFill="accent1" w:themeFillTint="66"/>
            <w:noWrap/>
            <w:vAlign w:val="bottom"/>
            <w:hideMark/>
          </w:tcPr>
          <w:p w14:paraId="203E0170" w14:textId="1406DD6A" w:rsidR="00515B2B" w:rsidRPr="00952159" w:rsidRDefault="00515B2B" w:rsidP="00515B2B">
            <w:pPr>
              <w:spacing w:line="240" w:lineRule="auto"/>
              <w:rPr>
                <w:rFonts w:cs="Calibri"/>
                <w:i/>
                <w:iCs/>
                <w:color w:val="000000"/>
                <w:szCs w:val="18"/>
              </w:rPr>
            </w:pPr>
          </w:p>
        </w:tc>
        <w:tc>
          <w:tcPr>
            <w:tcW w:w="399" w:type="dxa"/>
            <w:shd w:val="clear" w:color="auto" w:fill="70AD47" w:themeFill="accent6"/>
            <w:noWrap/>
            <w:vAlign w:val="center"/>
            <w:hideMark/>
          </w:tcPr>
          <w:p w14:paraId="05C9F14B" w14:textId="32F4508D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1</w:t>
            </w:r>
          </w:p>
        </w:tc>
        <w:tc>
          <w:tcPr>
            <w:tcW w:w="402" w:type="dxa"/>
            <w:shd w:val="clear" w:color="auto" w:fill="70AD47" w:themeFill="accent6"/>
            <w:noWrap/>
            <w:vAlign w:val="center"/>
            <w:hideMark/>
          </w:tcPr>
          <w:p w14:paraId="2F3A884A" w14:textId="1297B5F8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2</w:t>
            </w:r>
          </w:p>
        </w:tc>
        <w:tc>
          <w:tcPr>
            <w:tcW w:w="396" w:type="dxa"/>
            <w:shd w:val="clear" w:color="auto" w:fill="70AD47" w:themeFill="accent6"/>
            <w:noWrap/>
            <w:vAlign w:val="center"/>
            <w:hideMark/>
          </w:tcPr>
          <w:p w14:paraId="738B41A4" w14:textId="0B0233BA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3</w:t>
            </w:r>
          </w:p>
        </w:tc>
        <w:tc>
          <w:tcPr>
            <w:tcW w:w="525" w:type="dxa"/>
            <w:shd w:val="clear" w:color="auto" w:fill="70AD47" w:themeFill="accent6"/>
            <w:noWrap/>
            <w:vAlign w:val="center"/>
            <w:hideMark/>
          </w:tcPr>
          <w:p w14:paraId="40622AB6" w14:textId="5185FE71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4</w:t>
            </w:r>
          </w:p>
        </w:tc>
        <w:tc>
          <w:tcPr>
            <w:tcW w:w="526" w:type="dxa"/>
            <w:shd w:val="clear" w:color="auto" w:fill="70AD47" w:themeFill="accent6"/>
            <w:noWrap/>
            <w:vAlign w:val="center"/>
            <w:hideMark/>
          </w:tcPr>
          <w:p w14:paraId="110D64F5" w14:textId="539E7927" w:rsidR="00515B2B" w:rsidRPr="00952159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5</w:t>
            </w:r>
          </w:p>
        </w:tc>
      </w:tr>
      <w:tr w:rsidR="00515B2B" w:rsidRPr="00952159" w14:paraId="79CCFF6B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63563E00" w14:textId="186EC445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3473E2DD" w14:textId="3A1FCAF0" w:rsidR="00515B2B" w:rsidRPr="00952159" w:rsidRDefault="00515B2B" w:rsidP="00515B2B">
            <w:pPr>
              <w:spacing w:line="240" w:lineRule="auto"/>
              <w:rPr>
                <w:rFonts w:cs="Calibri"/>
                <w:color w:val="000000"/>
                <w:szCs w:val="18"/>
              </w:rPr>
            </w:pPr>
            <w:r>
              <w:rPr>
                <w:rFonts w:cs="Calibri"/>
                <w:color w:val="000000"/>
                <w:szCs w:val="18"/>
              </w:rPr>
              <w:t>De kandidaat heeft een fatsoenlijk voorkomen (denk aan: kleding, lege mond, geur, etc.).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CD3157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28EC817B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14300515" w14:textId="2AAAFEBE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113FAF5A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5336D66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33223B19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460E6FCF" w14:textId="11E4326F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86F9452" w14:textId="62CE20AA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heeft gepast non-verbaal contact met het publiek (bijvoorbeeld door het aan te kijken).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7B99EFB8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5B8E4F31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7D80F39F" w14:textId="7CFB7A10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570F1F62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7A33DFEB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73E9933C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76F8FFF5" w14:textId="260D448A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43420A52" w14:textId="09A7A600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heeft een open houding.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792B644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32673DAC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3DB5C9B3" w14:textId="5686BD1C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0207A62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7A7EF77E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3EDE163C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5B3CBE92" w14:textId="53C44246" w:rsidR="00515B2B" w:rsidRPr="00801A3F" w:rsidRDefault="00515B2B" w:rsidP="00515B2B">
            <w:pPr>
              <w:spacing w:line="240" w:lineRule="auto"/>
              <w:jc w:val="center"/>
              <w:rPr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  <w:hideMark/>
          </w:tcPr>
          <w:p w14:paraId="62C25C4E" w14:textId="24305B2A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heeft vloeiend gesproken.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555C11BF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4821BE6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519346F8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1A167D1A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6BC9FC39" w14:textId="0A11BA69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047DD136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2F1DBD34" w14:textId="748FB884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22F04E8E" w14:textId="4BFF7852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was goed te verstaan.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78026F2E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10703080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3B014A7C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3B93426D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1B681F19" w14:textId="6528FC73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  <w:tr w:rsidR="00515B2B" w:rsidRPr="00952159" w14:paraId="1BB38E0E" w14:textId="77777777" w:rsidTr="00515B2B">
        <w:trPr>
          <w:trHeight w:val="300"/>
        </w:trPr>
        <w:tc>
          <w:tcPr>
            <w:tcW w:w="1413" w:type="dxa"/>
            <w:vAlign w:val="center"/>
          </w:tcPr>
          <w:p w14:paraId="5FE8D6D4" w14:textId="48A68D20" w:rsidR="00515B2B" w:rsidRPr="00801A3F" w:rsidRDefault="00515B2B" w:rsidP="00515B2B">
            <w:pPr>
              <w:spacing w:line="240" w:lineRule="auto"/>
              <w:jc w:val="center"/>
              <w:rPr>
                <w:rFonts w:cs="Calibri"/>
                <w:color w:val="000000"/>
                <w:szCs w:val="18"/>
              </w:rPr>
            </w:pPr>
            <w:r w:rsidRPr="00801A3F">
              <w:rPr>
                <w:rFonts w:cs="Calibri"/>
                <w:color w:val="000000"/>
                <w:szCs w:val="18"/>
              </w:rPr>
              <w:t>wel/niet</w:t>
            </w:r>
          </w:p>
        </w:tc>
        <w:tc>
          <w:tcPr>
            <w:tcW w:w="5401" w:type="dxa"/>
            <w:shd w:val="clear" w:color="auto" w:fill="auto"/>
            <w:noWrap/>
            <w:vAlign w:val="bottom"/>
          </w:tcPr>
          <w:p w14:paraId="02867ECD" w14:textId="17F2D33A" w:rsidR="00515B2B" w:rsidRPr="00952159" w:rsidRDefault="00515B2B" w:rsidP="00515B2B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 kandidaat weet middels het stemgebruik de aandacht van het publiek vast te houden.</w:t>
            </w:r>
          </w:p>
        </w:tc>
        <w:tc>
          <w:tcPr>
            <w:tcW w:w="399" w:type="dxa"/>
            <w:shd w:val="clear" w:color="auto" w:fill="FFFFFF" w:themeFill="background1"/>
            <w:noWrap/>
            <w:vAlign w:val="center"/>
          </w:tcPr>
          <w:p w14:paraId="7CBB34A4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02" w:type="dxa"/>
            <w:shd w:val="clear" w:color="auto" w:fill="FFFFFF" w:themeFill="background1"/>
            <w:noWrap/>
            <w:vAlign w:val="center"/>
          </w:tcPr>
          <w:p w14:paraId="34DF844C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396" w:type="dxa"/>
            <w:shd w:val="clear" w:color="auto" w:fill="FFFFFF" w:themeFill="background1"/>
            <w:noWrap/>
            <w:vAlign w:val="center"/>
          </w:tcPr>
          <w:p w14:paraId="7DE326CE" w14:textId="20DFAB43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noWrap/>
            <w:vAlign w:val="center"/>
          </w:tcPr>
          <w:p w14:paraId="0E54ACD1" w14:textId="77777777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noWrap/>
            <w:vAlign w:val="center"/>
          </w:tcPr>
          <w:p w14:paraId="61768AB1" w14:textId="7069AB5B" w:rsidR="00515B2B" w:rsidRPr="00952159" w:rsidRDefault="00515B2B" w:rsidP="00515B2B">
            <w:pPr>
              <w:spacing w:line="240" w:lineRule="auto"/>
              <w:jc w:val="center"/>
              <w:rPr>
                <w:szCs w:val="18"/>
              </w:rPr>
            </w:pPr>
          </w:p>
        </w:tc>
      </w:tr>
    </w:tbl>
    <w:p w14:paraId="1B27A206" w14:textId="72C32CC9" w:rsidR="00455D1E" w:rsidRDefault="00455D1E">
      <w:pPr>
        <w:spacing w:after="160" w:line="259" w:lineRule="auto"/>
        <w:rPr>
          <w:rFonts w:cs="Calibri"/>
          <w:b/>
          <w:bCs/>
          <w:szCs w:val="18"/>
        </w:rPr>
      </w:pPr>
    </w:p>
    <w:p w14:paraId="24836F78" w14:textId="0C2C87D1" w:rsidR="00515B2B" w:rsidRPr="00455D1E" w:rsidRDefault="00515B2B">
      <w:pPr>
        <w:spacing w:after="160" w:line="259" w:lineRule="auto"/>
        <w:rPr>
          <w:rFonts w:cs="Calibri"/>
          <w:b/>
          <w:bCs/>
          <w:szCs w:val="18"/>
        </w:rPr>
      </w:pPr>
      <w:r>
        <w:rPr>
          <w:rFonts w:cs="Calibri"/>
          <w:b/>
          <w:bCs/>
          <w:szCs w:val="18"/>
        </w:rPr>
        <w:t>Licht toe:</w:t>
      </w:r>
    </w:p>
    <w:sectPr w:rsidR="00515B2B" w:rsidRPr="0045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DB"/>
    <w:multiLevelType w:val="hybridMultilevel"/>
    <w:tmpl w:val="5FA0025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A2278E7"/>
    <w:multiLevelType w:val="hybridMultilevel"/>
    <w:tmpl w:val="720CC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1A60"/>
    <w:multiLevelType w:val="hybridMultilevel"/>
    <w:tmpl w:val="194CDB06"/>
    <w:lvl w:ilvl="0" w:tplc="39E2069C">
      <w:start w:val="12"/>
      <w:numFmt w:val="bullet"/>
      <w:pStyle w:val="Lijstalinea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65AD"/>
    <w:multiLevelType w:val="hybridMultilevel"/>
    <w:tmpl w:val="94202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2776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C7129C"/>
    <w:multiLevelType w:val="hybridMultilevel"/>
    <w:tmpl w:val="2676CD22"/>
    <w:lvl w:ilvl="0" w:tplc="7E30885C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EB6"/>
    <w:rsid w:val="000157F5"/>
    <w:rsid w:val="0002594B"/>
    <w:rsid w:val="0004138D"/>
    <w:rsid w:val="00052EE8"/>
    <w:rsid w:val="00065954"/>
    <w:rsid w:val="000B3E31"/>
    <w:rsid w:val="000B7E89"/>
    <w:rsid w:val="000C17A7"/>
    <w:rsid w:val="000D4B67"/>
    <w:rsid w:val="000E3677"/>
    <w:rsid w:val="000F3A5A"/>
    <w:rsid w:val="00120511"/>
    <w:rsid w:val="00134383"/>
    <w:rsid w:val="00146401"/>
    <w:rsid w:val="00151245"/>
    <w:rsid w:val="00170F38"/>
    <w:rsid w:val="001C6AE8"/>
    <w:rsid w:val="001C74A0"/>
    <w:rsid w:val="001D4308"/>
    <w:rsid w:val="002225C7"/>
    <w:rsid w:val="00222FA6"/>
    <w:rsid w:val="00223192"/>
    <w:rsid w:val="00223210"/>
    <w:rsid w:val="00242DF8"/>
    <w:rsid w:val="00244D50"/>
    <w:rsid w:val="00245E6F"/>
    <w:rsid w:val="0025138F"/>
    <w:rsid w:val="002C15EF"/>
    <w:rsid w:val="0030068C"/>
    <w:rsid w:val="0033138B"/>
    <w:rsid w:val="00345448"/>
    <w:rsid w:val="00350985"/>
    <w:rsid w:val="00362EB6"/>
    <w:rsid w:val="0037241F"/>
    <w:rsid w:val="00382FE5"/>
    <w:rsid w:val="00390C68"/>
    <w:rsid w:val="003A7222"/>
    <w:rsid w:val="003B2E4F"/>
    <w:rsid w:val="003B5213"/>
    <w:rsid w:val="003D550E"/>
    <w:rsid w:val="003E6BF8"/>
    <w:rsid w:val="003E785A"/>
    <w:rsid w:val="004012F5"/>
    <w:rsid w:val="00434CC7"/>
    <w:rsid w:val="004376CF"/>
    <w:rsid w:val="004525E0"/>
    <w:rsid w:val="00455D1E"/>
    <w:rsid w:val="00467026"/>
    <w:rsid w:val="004B46CA"/>
    <w:rsid w:val="00515B2B"/>
    <w:rsid w:val="00552A09"/>
    <w:rsid w:val="00563A29"/>
    <w:rsid w:val="00581602"/>
    <w:rsid w:val="005A2657"/>
    <w:rsid w:val="005B150B"/>
    <w:rsid w:val="00645255"/>
    <w:rsid w:val="00647FA6"/>
    <w:rsid w:val="00667017"/>
    <w:rsid w:val="006730AB"/>
    <w:rsid w:val="00683615"/>
    <w:rsid w:val="00686CB0"/>
    <w:rsid w:val="006D0894"/>
    <w:rsid w:val="006D6AD3"/>
    <w:rsid w:val="006F47F3"/>
    <w:rsid w:val="00715DB7"/>
    <w:rsid w:val="007506BC"/>
    <w:rsid w:val="007A47C9"/>
    <w:rsid w:val="007D307E"/>
    <w:rsid w:val="007D68B0"/>
    <w:rsid w:val="007F0DDE"/>
    <w:rsid w:val="007F5B0A"/>
    <w:rsid w:val="00800148"/>
    <w:rsid w:val="00801A3F"/>
    <w:rsid w:val="00845682"/>
    <w:rsid w:val="0086150A"/>
    <w:rsid w:val="00862989"/>
    <w:rsid w:val="008728BD"/>
    <w:rsid w:val="008B5B71"/>
    <w:rsid w:val="008B62FD"/>
    <w:rsid w:val="008C2798"/>
    <w:rsid w:val="008C7C65"/>
    <w:rsid w:val="008D3EDB"/>
    <w:rsid w:val="008E0BB0"/>
    <w:rsid w:val="008E35BF"/>
    <w:rsid w:val="008F3604"/>
    <w:rsid w:val="009321C0"/>
    <w:rsid w:val="009368E9"/>
    <w:rsid w:val="00952159"/>
    <w:rsid w:val="0098397D"/>
    <w:rsid w:val="00A05244"/>
    <w:rsid w:val="00A31EB4"/>
    <w:rsid w:val="00A45DEB"/>
    <w:rsid w:val="00A51443"/>
    <w:rsid w:val="00A55C16"/>
    <w:rsid w:val="00A61B7D"/>
    <w:rsid w:val="00A91987"/>
    <w:rsid w:val="00AA290C"/>
    <w:rsid w:val="00AE385E"/>
    <w:rsid w:val="00AF20F5"/>
    <w:rsid w:val="00B07C0C"/>
    <w:rsid w:val="00B15402"/>
    <w:rsid w:val="00B32E1F"/>
    <w:rsid w:val="00B803F0"/>
    <w:rsid w:val="00B90B8C"/>
    <w:rsid w:val="00B91715"/>
    <w:rsid w:val="00B972A0"/>
    <w:rsid w:val="00BA70BD"/>
    <w:rsid w:val="00BB7423"/>
    <w:rsid w:val="00BC491B"/>
    <w:rsid w:val="00BC7DEB"/>
    <w:rsid w:val="00BE6F54"/>
    <w:rsid w:val="00BE6FF6"/>
    <w:rsid w:val="00C00EC8"/>
    <w:rsid w:val="00C10558"/>
    <w:rsid w:val="00C3010A"/>
    <w:rsid w:val="00C55C50"/>
    <w:rsid w:val="00C5788D"/>
    <w:rsid w:val="00C839FE"/>
    <w:rsid w:val="00CB53AC"/>
    <w:rsid w:val="00CD18BA"/>
    <w:rsid w:val="00CE75FB"/>
    <w:rsid w:val="00D00946"/>
    <w:rsid w:val="00D07FE1"/>
    <w:rsid w:val="00D42E6B"/>
    <w:rsid w:val="00D870B0"/>
    <w:rsid w:val="00DA3BCA"/>
    <w:rsid w:val="00DA3E27"/>
    <w:rsid w:val="00DB1B19"/>
    <w:rsid w:val="00DC23E9"/>
    <w:rsid w:val="00DC286B"/>
    <w:rsid w:val="00DC59D0"/>
    <w:rsid w:val="00DD0845"/>
    <w:rsid w:val="00DD2EED"/>
    <w:rsid w:val="00DD6B32"/>
    <w:rsid w:val="00DE29D0"/>
    <w:rsid w:val="00DF4FD3"/>
    <w:rsid w:val="00E32774"/>
    <w:rsid w:val="00E55EE6"/>
    <w:rsid w:val="00E6369C"/>
    <w:rsid w:val="00E65E9E"/>
    <w:rsid w:val="00E76270"/>
    <w:rsid w:val="00E8292E"/>
    <w:rsid w:val="00E97072"/>
    <w:rsid w:val="00EA43F9"/>
    <w:rsid w:val="00EB2404"/>
    <w:rsid w:val="00F002D8"/>
    <w:rsid w:val="00F17C42"/>
    <w:rsid w:val="00F33BF2"/>
    <w:rsid w:val="00FC6983"/>
    <w:rsid w:val="00FD449E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36DF"/>
  <w15:chartTrackingRefBased/>
  <w15:docId w15:val="{52502AA4-16CC-495F-9296-C8BCDFBE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D307E"/>
    <w:pPr>
      <w:spacing w:after="0" w:line="360" w:lineRule="auto"/>
    </w:pPr>
    <w:rPr>
      <w:rFonts w:ascii="Verdana" w:eastAsia="Times New Roman" w:hAnsi="Verdana" w:cs="Times New Roman"/>
      <w:sz w:val="18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7D307E"/>
    <w:pPr>
      <w:keepNext/>
      <w:pageBreakBefore/>
      <w:numPr>
        <w:numId w:val="7"/>
      </w:numPr>
      <w:spacing w:line="280" w:lineRule="atLeast"/>
      <w:outlineLvl w:val="0"/>
    </w:pPr>
    <w:rPr>
      <w:b/>
      <w:bCs/>
      <w:sz w:val="24"/>
      <w:szCs w:val="28"/>
      <w:lang w:val="x-none" w:eastAsia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D307E"/>
    <w:rPr>
      <w:rFonts w:ascii="Verdana" w:eastAsia="Times New Roman" w:hAnsi="Verdana" w:cs="Times New Roman"/>
      <w:b/>
      <w:bCs/>
      <w:sz w:val="24"/>
      <w:szCs w:val="28"/>
      <w:lang w:val="x-none" w:eastAsia="x-none"/>
    </w:rPr>
  </w:style>
  <w:style w:type="paragraph" w:styleId="Lijstalinea">
    <w:name w:val="List Paragraph"/>
    <w:basedOn w:val="Standaard"/>
    <w:uiPriority w:val="34"/>
    <w:qFormat/>
    <w:rsid w:val="007D307E"/>
    <w:pPr>
      <w:numPr>
        <w:numId w:val="8"/>
      </w:numPr>
      <w:contextualSpacing/>
    </w:pPr>
    <w:rPr>
      <w:szCs w:val="18"/>
    </w:rPr>
  </w:style>
  <w:style w:type="table" w:styleId="Tabelraster">
    <w:name w:val="Table Grid"/>
    <w:basedOn w:val="Standaardtabel"/>
    <w:uiPriority w:val="39"/>
    <w:rsid w:val="007D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bbe264-9be1-478c-986f-d3a4328ec2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784BEFFA0244CB1A57746EE50FC86" ma:contentTypeVersion="16" ma:contentTypeDescription="Een nieuw document maken." ma:contentTypeScope="" ma:versionID="b65ba11f5d8e8c5d23c804120f3d4b35">
  <xsd:schema xmlns:xsd="http://www.w3.org/2001/XMLSchema" xmlns:xs="http://www.w3.org/2001/XMLSchema" xmlns:p="http://schemas.microsoft.com/office/2006/metadata/properties" xmlns:ns3="0cbbe264-9be1-478c-986f-d3a4328ec27c" xmlns:ns4="f73f1e57-4d98-4143-9e17-61ca266a1c89" targetNamespace="http://schemas.microsoft.com/office/2006/metadata/properties" ma:root="true" ma:fieldsID="3bc095ab486866c7fc6b689463d4b916" ns3:_="" ns4:_="">
    <xsd:import namespace="0cbbe264-9be1-478c-986f-d3a4328ec27c"/>
    <xsd:import namespace="f73f1e57-4d98-4143-9e17-61ca266a1c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be264-9be1-478c-986f-d3a4328ec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f1e57-4d98-4143-9e17-61ca266a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BB2A0-4D8D-4DD2-A324-521376882A2A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f73f1e57-4d98-4143-9e17-61ca266a1c89"/>
    <ds:schemaRef ds:uri="0cbbe264-9be1-478c-986f-d3a4328ec27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4A06C55-63E3-49A0-A569-B5A00DAD5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1D872-30A7-4292-B666-6B026E365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be264-9be1-478c-986f-d3a4328ec27c"/>
    <ds:schemaRef ds:uri="f73f1e57-4d98-4143-9e17-61ca266a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 Sander</dc:creator>
  <cp:keywords/>
  <dc:description/>
  <cp:lastModifiedBy>Vanderfeesten, Ankie</cp:lastModifiedBy>
  <cp:revision>4</cp:revision>
  <dcterms:created xsi:type="dcterms:W3CDTF">2023-06-30T19:17:00Z</dcterms:created>
  <dcterms:modified xsi:type="dcterms:W3CDTF">2023-06-30T19:25:00Z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0x010100709784BEFFA0244CB1A57746EE50FC86</vt:lpwstr>
  </property>
  <property fmtid="{D5CDD505-2E9C-101B-9397-08002B2CF9AE}" pid="3" name="MediaServiceImageTags">
    <vt:lpwstr/>
  </property>
</Properties>
</file>