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0902879"/>
        <w:docPartObj>
          <w:docPartGallery w:val="Cover Pages"/>
          <w:docPartUnique/>
        </w:docPartObj>
      </w:sdtPr>
      <w:sdtEndPr>
        <w:rPr>
          <w:rFonts w:ascii="Times New Roman" w:hAnsi="Times New Roman" w:cs="Times New Roman"/>
          <w:i/>
          <w:iCs/>
          <w:sz w:val="24"/>
          <w:szCs w:val="24"/>
        </w:rPr>
      </w:sdtEndPr>
      <w:sdtContent>
        <w:p w:rsidR="00A070AB" w:rsidRDefault="00A070A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E0D43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70AB" w:rsidRDefault="00A070AB">
                                <w:pPr>
                                  <w:pStyle w:val="NoSpacing"/>
                                  <w:jc w:val="right"/>
                                  <w:rPr>
                                    <w:color w:val="595959" w:themeColor="text1" w:themeTint="A6"/>
                                    <w:sz w:val="28"/>
                                    <w:szCs w:val="28"/>
                                  </w:rPr>
                                </w:pPr>
                              </w:p>
                              <w:p w:rsidR="00A070AB" w:rsidRDefault="00A070A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6F41A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A070AB" w:rsidRDefault="00A070AB">
                          <w:pPr>
                            <w:pStyle w:val="NoSpacing"/>
                            <w:jc w:val="right"/>
                            <w:rPr>
                              <w:color w:val="595959" w:themeColor="text1" w:themeTint="A6"/>
                              <w:sz w:val="28"/>
                              <w:szCs w:val="28"/>
                            </w:rPr>
                          </w:pPr>
                        </w:p>
                        <w:p w:rsidR="00A070AB" w:rsidRDefault="00A070A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6F41AF">
                                <w:rPr>
                                  <w:color w:val="595959" w:themeColor="text1" w:themeTint="A6"/>
                                  <w:sz w:val="18"/>
                                  <w:szCs w:val="18"/>
                                </w:rPr>
                                <w:t xml:space="preserve">     </w:t>
                              </w:r>
                            </w:sdtContent>
                          </w:sdt>
                        </w:p>
                      </w:txbxContent>
                    </v:textbox>
                    <w10:wrap type="square" anchorx="page" anchory="page"/>
                  </v:shape>
                </w:pict>
              </mc:Fallback>
            </mc:AlternateContent>
          </w:r>
        </w:p>
        <w:p w:rsidR="00A070AB" w:rsidRDefault="00905B0E">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2389800</wp:posOffset>
                    </wp:positionV>
                    <wp:extent cx="7632065" cy="4789170"/>
                    <wp:effectExtent l="0" t="0" r="0" b="11430"/>
                    <wp:wrapSquare wrapText="bothSides"/>
                    <wp:docPr id="154" name="Text Box 154"/>
                    <wp:cNvGraphicFramePr/>
                    <a:graphic xmlns:a="http://schemas.openxmlformats.org/drawingml/2006/main">
                      <a:graphicData uri="http://schemas.microsoft.com/office/word/2010/wordprocessingShape">
                        <wps:wsp>
                          <wps:cNvSpPr txBox="1"/>
                          <wps:spPr>
                            <a:xfrm>
                              <a:off x="0" y="0"/>
                              <a:ext cx="7632065" cy="4789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70AB" w:rsidRDefault="00A070AB" w:rsidP="00D256EC">
                                <w:pPr>
                                  <w:jc w:val="center"/>
                                  <w:rPr>
                                    <w:color w:val="4472C4" w:themeColor="accent1"/>
                                    <w:sz w:val="64"/>
                                    <w:szCs w:val="64"/>
                                  </w:rPr>
                                </w:pPr>
                                <w:sdt>
                                  <w:sdtPr>
                                    <w:rPr>
                                      <w:caps/>
                                      <w:color w:val="4472C4" w:themeColor="accent1"/>
                                      <w:sz w:val="64"/>
                                      <w:szCs w:val="64"/>
                                    </w:rPr>
                                    <w:alias w:val="Title"/>
                                    <w:tag w:val=""/>
                                    <w:id w:val="-3209633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ANALYSIS OF THE DETERMINANTS OF DIFFERENT LEVELS OF FINANCIAL INCLUSION IN DEVELOPING COUNTRIES </w:t>
                                    </w:r>
                                  </w:sdtContent>
                                </w:sdt>
                              </w:p>
                              <w:sdt>
                                <w:sdtPr>
                                  <w:rPr>
                                    <w:rFonts w:eastAsia="Times New Roman" w:cstheme="minorHAnsi"/>
                                    <w:sz w:val="28"/>
                                    <w:szCs w:val="28"/>
                                  </w:rPr>
                                  <w:alias w:val="Subtitle"/>
                                  <w:tag w:val=""/>
                                  <w:id w:val="-1606648572"/>
                                  <w:dataBinding w:prefixMappings="xmlns:ns0='http://purl.org/dc/elements/1.1/' xmlns:ns1='http://schemas.openxmlformats.org/package/2006/metadata/core-properties' " w:xpath="/ns1:coreProperties[1]/ns0:subject[1]" w:storeItemID="{6C3C8BC8-F283-45AE-878A-BAB7291924A1}"/>
                                  <w:text/>
                                </w:sdtPr>
                                <w:sdtContent>
                                  <w:p w:rsidR="00A070AB" w:rsidRPr="005950F5" w:rsidRDefault="00D256EC" w:rsidP="00D256EC">
                                    <w:pPr>
                                      <w:jc w:val="both"/>
                                      <w:rPr>
                                        <w:rFonts w:cstheme="minorHAnsi"/>
                                        <w:color w:val="404040" w:themeColor="text1" w:themeTint="BF"/>
                                        <w:sz w:val="28"/>
                                        <w:szCs w:val="28"/>
                                      </w:rPr>
                                    </w:pPr>
                                    <w:r w:rsidRPr="005950F5">
                                      <w:rPr>
                                        <w:rFonts w:eastAsia="Times New Roman" w:cstheme="minorHAnsi"/>
                                        <w:sz w:val="28"/>
                                        <w:szCs w:val="28"/>
                                      </w:rPr>
                                      <w:t>B</w:t>
                                    </w:r>
                                    <w:r w:rsidRPr="005950F5">
                                      <w:rPr>
                                        <w:rFonts w:eastAsia="Times New Roman" w:cstheme="minorHAnsi"/>
                                        <w:sz w:val="28"/>
                                        <w:szCs w:val="28"/>
                                      </w:rPr>
                                      <w:t>A 639: An independent study project for partial fulfilment of</w:t>
                                    </w:r>
                                    <w:r w:rsidRPr="005950F5">
                                      <w:rPr>
                                        <w:rFonts w:eastAsia="Times New Roman" w:cstheme="minorHAnsi"/>
                                        <w:sz w:val="28"/>
                                        <w:szCs w:val="28"/>
                                      </w:rPr>
                                      <w:t xml:space="preserve"> </w:t>
                                    </w:r>
                                    <w:r w:rsidRPr="005950F5">
                                      <w:rPr>
                                        <w:rFonts w:eastAsia="Times New Roman" w:cstheme="minorHAnsi"/>
                                        <w:sz w:val="28"/>
                                        <w:szCs w:val="28"/>
                                      </w:rPr>
                                      <w:t>the requirements of Master of Science (Business Analytics) program</w:t>
                                    </w:r>
                                    <w:r w:rsidRPr="005950F5">
                                      <w:rPr>
                                        <w:rFonts w:eastAsia="Times New Roman" w:cstheme="minorHAnsi"/>
                                        <w:sz w:val="28"/>
                                        <w:szCs w:val="28"/>
                                      </w:rPr>
                                      <w:t xml:space="preserve"> </w:t>
                                    </w:r>
                                    <w:r w:rsidRPr="005950F5">
                                      <w:rPr>
                                        <w:rFonts w:eastAsia="Times New Roman" w:cstheme="minorHAnsi"/>
                                        <w:sz w:val="28"/>
                                        <w:szCs w:val="28"/>
                                      </w:rPr>
                                      <w:t>offered by Stetson School of Business and Economics, Mercer University.</w:t>
                                    </w:r>
                                  </w:p>
                                </w:sdtContent>
                              </w:sdt>
                              <w:p w:rsidR="00D256EC" w:rsidRDefault="006F41AF">
                                <w:pPr>
                                  <w:jc w:val="right"/>
                                  <w:rPr>
                                    <w:smallCaps/>
                                    <w:color w:val="404040" w:themeColor="text1" w:themeTint="BF"/>
                                    <w:sz w:val="36"/>
                                    <w:szCs w:val="36"/>
                                  </w:rPr>
                                </w:pPr>
                                <w:r>
                                  <w:rPr>
                                    <w:smallCaps/>
                                    <w:color w:val="404040" w:themeColor="text1" w:themeTint="BF"/>
                                    <w:sz w:val="36"/>
                                    <w:szCs w:val="36"/>
                                  </w:rPr>
                                  <w:t xml:space="preserve"> </w:t>
                                </w:r>
                              </w:p>
                              <w:p w:rsidR="006F41AF" w:rsidRDefault="00D256EC" w:rsidP="00D256EC">
                                <w:pPr>
                                  <w:jc w:val="center"/>
                                  <w:rPr>
                                    <w:smallCaps/>
                                    <w:color w:val="404040" w:themeColor="text1" w:themeTint="BF"/>
                                    <w:sz w:val="36"/>
                                    <w:szCs w:val="36"/>
                                  </w:rPr>
                                </w:pPr>
                                <w:r>
                                  <w:rPr>
                                    <w:smallCaps/>
                                    <w:color w:val="404040" w:themeColor="text1" w:themeTint="BF"/>
                                    <w:sz w:val="36"/>
                                    <w:szCs w:val="36"/>
                                  </w:rPr>
                                  <w:t xml:space="preserve">By </w:t>
                                </w:r>
                                <w:r w:rsidR="006F41AF">
                                  <w:rPr>
                                    <w:smallCaps/>
                                    <w:color w:val="404040" w:themeColor="text1" w:themeTint="BF"/>
                                    <w:sz w:val="36"/>
                                    <w:szCs w:val="36"/>
                                  </w:rPr>
                                  <w:t>Anatou Khadidia SOUMAHORO</w:t>
                                </w:r>
                              </w:p>
                              <w:p w:rsidR="00D256EC" w:rsidRDefault="00D256EC" w:rsidP="00D256EC">
                                <w:pPr>
                                  <w:jc w:val="center"/>
                                  <w:rPr>
                                    <w:smallCaps/>
                                    <w:color w:val="404040" w:themeColor="text1" w:themeTint="BF"/>
                                    <w:sz w:val="36"/>
                                    <w:szCs w:val="36"/>
                                  </w:rPr>
                                </w:pPr>
                                <w:r>
                                  <w:rPr>
                                    <w:smallCaps/>
                                    <w:color w:val="404040" w:themeColor="text1" w:themeTint="BF"/>
                                    <w:sz w:val="36"/>
                                    <w:szCs w:val="36"/>
                                  </w:rPr>
                                  <w:t>March 2019</w:t>
                                </w:r>
                              </w:p>
                              <w:p w:rsidR="006F41AF" w:rsidRDefault="006F41AF">
                                <w:pPr>
                                  <w:jc w:val="right"/>
                                  <w:rPr>
                                    <w:smallCaps/>
                                    <w:color w:val="404040" w:themeColor="text1" w:themeTint="BF"/>
                                    <w:sz w:val="36"/>
                                    <w:szCs w:val="36"/>
                                  </w:rPr>
                                </w:pPr>
                                <w:r>
                                  <w:rPr>
                                    <w:smallCaps/>
                                    <w:color w:val="404040" w:themeColor="text1" w:themeTint="BF"/>
                                    <w:sz w:val="36"/>
                                    <w:szCs w:val="36"/>
                                  </w:rPr>
                                  <w:tab/>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4" o:spid="_x0000_s1027" type="#_x0000_t202" style="position:absolute;margin-left:0;margin-top:188.15pt;width:600.95pt;height:377.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" filled="f" stroked="f" strokeweight=".5pt">
                    <v:textbox inset="126pt,0,54pt,0">
                      <w:txbxContent>
                        <w:p w:rsidR="00A070AB" w:rsidRDefault="00A070AB" w:rsidP="00D256EC">
                          <w:pPr>
                            <w:jc w:val="center"/>
                            <w:rPr>
                              <w:color w:val="4472C4" w:themeColor="accent1"/>
                              <w:sz w:val="64"/>
                              <w:szCs w:val="64"/>
                            </w:rPr>
                          </w:pPr>
                          <w:sdt>
                            <w:sdtPr>
                              <w:rPr>
                                <w:caps/>
                                <w:color w:val="4472C4" w:themeColor="accent1"/>
                                <w:sz w:val="64"/>
                                <w:szCs w:val="64"/>
                              </w:rPr>
                              <w:alias w:val="Title"/>
                              <w:tag w:val=""/>
                              <w:id w:val="-3209633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ANALYSIS OF THE DETERMINANTS OF DIFFERENT LEVELS OF FINANCIAL INCLUSION IN DEVELOPING COUNTRIES </w:t>
                              </w:r>
                            </w:sdtContent>
                          </w:sdt>
                        </w:p>
                        <w:sdt>
                          <w:sdtPr>
                            <w:rPr>
                              <w:rFonts w:eastAsia="Times New Roman" w:cstheme="minorHAnsi"/>
                              <w:sz w:val="28"/>
                              <w:szCs w:val="28"/>
                            </w:rPr>
                            <w:alias w:val="Subtitle"/>
                            <w:tag w:val=""/>
                            <w:id w:val="-1606648572"/>
                            <w:dataBinding w:prefixMappings="xmlns:ns0='http://purl.org/dc/elements/1.1/' xmlns:ns1='http://schemas.openxmlformats.org/package/2006/metadata/core-properties' " w:xpath="/ns1:coreProperties[1]/ns0:subject[1]" w:storeItemID="{6C3C8BC8-F283-45AE-878A-BAB7291924A1}"/>
                            <w:text/>
                          </w:sdtPr>
                          <w:sdtContent>
                            <w:p w:rsidR="00A070AB" w:rsidRPr="005950F5" w:rsidRDefault="00D256EC" w:rsidP="00D256EC">
                              <w:pPr>
                                <w:jc w:val="both"/>
                                <w:rPr>
                                  <w:rFonts w:cstheme="minorHAnsi"/>
                                  <w:color w:val="404040" w:themeColor="text1" w:themeTint="BF"/>
                                  <w:sz w:val="28"/>
                                  <w:szCs w:val="28"/>
                                </w:rPr>
                              </w:pPr>
                              <w:r w:rsidRPr="005950F5">
                                <w:rPr>
                                  <w:rFonts w:eastAsia="Times New Roman" w:cstheme="minorHAnsi"/>
                                  <w:sz w:val="28"/>
                                  <w:szCs w:val="28"/>
                                </w:rPr>
                                <w:t>B</w:t>
                              </w:r>
                              <w:r w:rsidRPr="005950F5">
                                <w:rPr>
                                  <w:rFonts w:eastAsia="Times New Roman" w:cstheme="minorHAnsi"/>
                                  <w:sz w:val="28"/>
                                  <w:szCs w:val="28"/>
                                </w:rPr>
                                <w:t>A 639: An independent study project for partial fulfilment of</w:t>
                              </w:r>
                              <w:r w:rsidRPr="005950F5">
                                <w:rPr>
                                  <w:rFonts w:eastAsia="Times New Roman" w:cstheme="minorHAnsi"/>
                                  <w:sz w:val="28"/>
                                  <w:szCs w:val="28"/>
                                </w:rPr>
                                <w:t xml:space="preserve"> </w:t>
                              </w:r>
                              <w:r w:rsidRPr="005950F5">
                                <w:rPr>
                                  <w:rFonts w:eastAsia="Times New Roman" w:cstheme="minorHAnsi"/>
                                  <w:sz w:val="28"/>
                                  <w:szCs w:val="28"/>
                                </w:rPr>
                                <w:t>the requirements of Master of Science (Business Analytics) program</w:t>
                              </w:r>
                              <w:r w:rsidRPr="005950F5">
                                <w:rPr>
                                  <w:rFonts w:eastAsia="Times New Roman" w:cstheme="minorHAnsi"/>
                                  <w:sz w:val="28"/>
                                  <w:szCs w:val="28"/>
                                </w:rPr>
                                <w:t xml:space="preserve"> </w:t>
                              </w:r>
                              <w:r w:rsidRPr="005950F5">
                                <w:rPr>
                                  <w:rFonts w:eastAsia="Times New Roman" w:cstheme="minorHAnsi"/>
                                  <w:sz w:val="28"/>
                                  <w:szCs w:val="28"/>
                                </w:rPr>
                                <w:t>offered by Stetson School of Business and Economics, Mercer University.</w:t>
                              </w:r>
                            </w:p>
                          </w:sdtContent>
                        </w:sdt>
                        <w:p w:rsidR="00D256EC" w:rsidRDefault="006F41AF">
                          <w:pPr>
                            <w:jc w:val="right"/>
                            <w:rPr>
                              <w:smallCaps/>
                              <w:color w:val="404040" w:themeColor="text1" w:themeTint="BF"/>
                              <w:sz w:val="36"/>
                              <w:szCs w:val="36"/>
                            </w:rPr>
                          </w:pPr>
                          <w:r>
                            <w:rPr>
                              <w:smallCaps/>
                              <w:color w:val="404040" w:themeColor="text1" w:themeTint="BF"/>
                              <w:sz w:val="36"/>
                              <w:szCs w:val="36"/>
                            </w:rPr>
                            <w:t xml:space="preserve"> </w:t>
                          </w:r>
                        </w:p>
                        <w:p w:rsidR="006F41AF" w:rsidRDefault="00D256EC" w:rsidP="00D256EC">
                          <w:pPr>
                            <w:jc w:val="center"/>
                            <w:rPr>
                              <w:smallCaps/>
                              <w:color w:val="404040" w:themeColor="text1" w:themeTint="BF"/>
                              <w:sz w:val="36"/>
                              <w:szCs w:val="36"/>
                            </w:rPr>
                          </w:pPr>
                          <w:r>
                            <w:rPr>
                              <w:smallCaps/>
                              <w:color w:val="404040" w:themeColor="text1" w:themeTint="BF"/>
                              <w:sz w:val="36"/>
                              <w:szCs w:val="36"/>
                            </w:rPr>
                            <w:t xml:space="preserve">By </w:t>
                          </w:r>
                          <w:r w:rsidR="006F41AF">
                            <w:rPr>
                              <w:smallCaps/>
                              <w:color w:val="404040" w:themeColor="text1" w:themeTint="BF"/>
                              <w:sz w:val="36"/>
                              <w:szCs w:val="36"/>
                            </w:rPr>
                            <w:t>Anatou Khadidia SOUMAHORO</w:t>
                          </w:r>
                        </w:p>
                        <w:p w:rsidR="00D256EC" w:rsidRDefault="00D256EC" w:rsidP="00D256EC">
                          <w:pPr>
                            <w:jc w:val="center"/>
                            <w:rPr>
                              <w:smallCaps/>
                              <w:color w:val="404040" w:themeColor="text1" w:themeTint="BF"/>
                              <w:sz w:val="36"/>
                              <w:szCs w:val="36"/>
                            </w:rPr>
                          </w:pPr>
                          <w:r>
                            <w:rPr>
                              <w:smallCaps/>
                              <w:color w:val="404040" w:themeColor="text1" w:themeTint="BF"/>
                              <w:sz w:val="36"/>
                              <w:szCs w:val="36"/>
                            </w:rPr>
                            <w:t>March 2019</w:t>
                          </w:r>
                        </w:p>
                        <w:p w:rsidR="006F41AF" w:rsidRDefault="006F41AF">
                          <w:pPr>
                            <w:jc w:val="right"/>
                            <w:rPr>
                              <w:smallCaps/>
                              <w:color w:val="404040" w:themeColor="text1" w:themeTint="BF"/>
                              <w:sz w:val="36"/>
                              <w:szCs w:val="36"/>
                            </w:rPr>
                          </w:pPr>
                          <w:r>
                            <w:rPr>
                              <w:smallCaps/>
                              <w:color w:val="404040" w:themeColor="text1" w:themeTint="BF"/>
                              <w:sz w:val="36"/>
                              <w:szCs w:val="36"/>
                            </w:rPr>
                            <w:tab/>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right</wp:align>
                    </wp:positionH>
                    <wp:positionV relativeFrom="margin">
                      <wp:posOffset>6722110</wp:posOffset>
                    </wp:positionV>
                    <wp:extent cx="8002270" cy="1185545"/>
                    <wp:effectExtent l="0" t="0" r="0" b="14605"/>
                    <wp:wrapSquare wrapText="bothSides"/>
                    <wp:docPr id="153" name="Text Box 153"/>
                    <wp:cNvGraphicFramePr/>
                    <a:graphic xmlns:a="http://schemas.openxmlformats.org/drawingml/2006/main">
                      <a:graphicData uri="http://schemas.microsoft.com/office/word/2010/wordprocessingShape">
                        <wps:wsp>
                          <wps:cNvSpPr txBox="1"/>
                          <wps:spPr>
                            <a:xfrm>
                              <a:off x="0" y="0"/>
                              <a:ext cx="8002270" cy="1185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41AF" w:rsidRPr="006F41AF" w:rsidRDefault="006F41AF" w:rsidP="00D256EC">
                                <w:pPr>
                                  <w:pStyle w:val="NoSpacing"/>
                                  <w:jc w:val="center"/>
                                  <w:rPr>
                                    <w:color w:val="4472C4" w:themeColor="accent1"/>
                                    <w:sz w:val="28"/>
                                    <w:szCs w:val="28"/>
                                    <w:u w:val="single"/>
                                  </w:rPr>
                                </w:pPr>
                                <w:r w:rsidRPr="006F41AF">
                                  <w:rPr>
                                    <w:color w:val="4472C4" w:themeColor="accent1"/>
                                    <w:sz w:val="28"/>
                                    <w:szCs w:val="28"/>
                                    <w:u w:val="single"/>
                                  </w:rPr>
                                  <w:t>Advisors</w:t>
                                </w:r>
                              </w:p>
                              <w:p w:rsidR="006F41AF" w:rsidRPr="006F41AF" w:rsidRDefault="006F41AF" w:rsidP="00D256EC">
                                <w:pPr>
                                  <w:pStyle w:val="NoSpacing"/>
                                  <w:jc w:val="center"/>
                                  <w:rPr>
                                    <w:color w:val="4472C4" w:themeColor="accent1"/>
                                    <w:sz w:val="28"/>
                                    <w:szCs w:val="28"/>
                                  </w:rPr>
                                </w:pPr>
                                <w:r w:rsidRPr="006F41AF">
                                  <w:rPr>
                                    <w:color w:val="4472C4" w:themeColor="accent1"/>
                                    <w:sz w:val="28"/>
                                    <w:szCs w:val="28"/>
                                  </w:rPr>
                                  <w:t xml:space="preserve">Myriam </w:t>
                                </w:r>
                                <w:proofErr w:type="spellStart"/>
                                <w:r w:rsidRPr="006F41AF">
                                  <w:rPr>
                                    <w:color w:val="4472C4" w:themeColor="accent1"/>
                                    <w:sz w:val="28"/>
                                    <w:szCs w:val="28"/>
                                  </w:rPr>
                                  <w:t>Quispe-Agnoli</w:t>
                                </w:r>
                                <w:proofErr w:type="spellEnd"/>
                              </w:p>
                              <w:p w:rsidR="006F41AF" w:rsidRDefault="006F41AF" w:rsidP="00D256EC">
                                <w:pPr>
                                  <w:pStyle w:val="NoSpacing"/>
                                  <w:jc w:val="center"/>
                                  <w:rPr>
                                    <w:color w:val="4472C4" w:themeColor="accent1"/>
                                  </w:rPr>
                                </w:pPr>
                                <w:r w:rsidRPr="006F41AF">
                                  <w:rPr>
                                    <w:color w:val="4472C4" w:themeColor="accent1"/>
                                  </w:rPr>
                                  <w:t>Associate Professor of Economics</w:t>
                                </w:r>
                              </w:p>
                              <w:p w:rsidR="00D256EC" w:rsidRPr="006F41AF" w:rsidRDefault="00D256EC" w:rsidP="00D256EC">
                                <w:pPr>
                                  <w:pStyle w:val="NoSpacing"/>
                                  <w:jc w:val="center"/>
                                  <w:rPr>
                                    <w:color w:val="4472C4" w:themeColor="accent1"/>
                                  </w:rPr>
                                </w:pPr>
                              </w:p>
                              <w:p w:rsidR="006F41AF" w:rsidRPr="006F41AF" w:rsidRDefault="006F41AF" w:rsidP="00D256EC">
                                <w:pPr>
                                  <w:pStyle w:val="NoSpacing"/>
                                  <w:jc w:val="center"/>
                                  <w:rPr>
                                    <w:color w:val="4472C4" w:themeColor="accent1"/>
                                    <w:sz w:val="28"/>
                                    <w:szCs w:val="28"/>
                                  </w:rPr>
                                </w:pPr>
                                <w:r w:rsidRPr="006F41AF">
                                  <w:rPr>
                                    <w:color w:val="4472C4" w:themeColor="accent1"/>
                                    <w:sz w:val="28"/>
                                    <w:szCs w:val="28"/>
                                  </w:rPr>
                                  <w:t>Dr. Vijaya Subrahmanyam</w:t>
                                </w:r>
                              </w:p>
                              <w:p w:rsidR="006F41AF" w:rsidRPr="006F41AF" w:rsidRDefault="006F41AF" w:rsidP="00D256EC">
                                <w:pPr>
                                  <w:pStyle w:val="NoSpacing"/>
                                  <w:jc w:val="center"/>
                                  <w:rPr>
                                    <w:color w:val="4472C4" w:themeColor="accent1"/>
                                  </w:rPr>
                                </w:pPr>
                                <w:r w:rsidRPr="006F41AF">
                                  <w:rPr>
                                    <w:color w:val="4472C4" w:themeColor="accent1"/>
                                  </w:rPr>
                                  <w:t xml:space="preserve">C. Ben </w:t>
                                </w:r>
                                <w:proofErr w:type="spellStart"/>
                                <w:r w:rsidRPr="006F41AF">
                                  <w:rPr>
                                    <w:color w:val="4472C4" w:themeColor="accent1"/>
                                  </w:rPr>
                                  <w:t>Harnsberger</w:t>
                                </w:r>
                                <w:proofErr w:type="spellEnd"/>
                                <w:r w:rsidRPr="006F41AF">
                                  <w:rPr>
                                    <w:color w:val="4472C4" w:themeColor="accent1"/>
                                  </w:rPr>
                                  <w:t xml:space="preserve"> Professor of Finance</w:t>
                                </w:r>
                              </w:p>
                              <w:p w:rsidR="006F41AF" w:rsidRPr="006F41AF" w:rsidRDefault="006F41AF" w:rsidP="00D256EC">
                                <w:pPr>
                                  <w:pStyle w:val="NoSpacing"/>
                                  <w:jc w:val="center"/>
                                  <w:rPr>
                                    <w:color w:val="4472C4" w:themeColor="accent1"/>
                                  </w:rPr>
                                </w:pPr>
                              </w:p>
                              <w:p w:rsidR="00A070AB" w:rsidRDefault="00A070AB" w:rsidP="00A070AB">
                                <w:pPr>
                                  <w:pStyle w:val="NoSpacing"/>
                                  <w:jc w:val="center"/>
                                  <w:rPr>
                                    <w:color w:val="595959" w:themeColor="text1" w:themeTint="A6"/>
                                    <w:sz w:val="20"/>
                                    <w:szCs w:val="20"/>
                                  </w:rPr>
                                </w:pPr>
                                <w:sdt>
                                  <w:sdtPr>
                                    <w:rPr>
                                      <w:color w:val="595959" w:themeColor="text1" w:themeTint="A6"/>
                                      <w:sz w:val="20"/>
                                      <w:szCs w:val="20"/>
                                    </w:rPr>
                                    <w:alias w:val="Abstract"/>
                                    <w:tag w:val=""/>
                                    <w:id w:val="-61398213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3" o:spid="_x0000_s1028" type="#_x0000_t202" style="position:absolute;margin-left:578.9pt;margin-top:529.3pt;width:630.1pt;height:93.3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" filled="f" stroked="f" strokeweight=".5pt">
                    <v:textbox inset="126pt,0,54pt,0">
                      <w:txbxContent>
                        <w:p w:rsidR="006F41AF" w:rsidRPr="006F41AF" w:rsidRDefault="006F41AF" w:rsidP="00D256EC">
                          <w:pPr>
                            <w:pStyle w:val="NoSpacing"/>
                            <w:jc w:val="center"/>
                            <w:rPr>
                              <w:color w:val="4472C4" w:themeColor="accent1"/>
                              <w:sz w:val="28"/>
                              <w:szCs w:val="28"/>
                              <w:u w:val="single"/>
                            </w:rPr>
                          </w:pPr>
                          <w:r w:rsidRPr="006F41AF">
                            <w:rPr>
                              <w:color w:val="4472C4" w:themeColor="accent1"/>
                              <w:sz w:val="28"/>
                              <w:szCs w:val="28"/>
                              <w:u w:val="single"/>
                            </w:rPr>
                            <w:t>Advisors</w:t>
                          </w:r>
                        </w:p>
                        <w:p w:rsidR="006F41AF" w:rsidRPr="006F41AF" w:rsidRDefault="006F41AF" w:rsidP="00D256EC">
                          <w:pPr>
                            <w:pStyle w:val="NoSpacing"/>
                            <w:jc w:val="center"/>
                            <w:rPr>
                              <w:color w:val="4472C4" w:themeColor="accent1"/>
                              <w:sz w:val="28"/>
                              <w:szCs w:val="28"/>
                            </w:rPr>
                          </w:pPr>
                          <w:r w:rsidRPr="006F41AF">
                            <w:rPr>
                              <w:color w:val="4472C4" w:themeColor="accent1"/>
                              <w:sz w:val="28"/>
                              <w:szCs w:val="28"/>
                            </w:rPr>
                            <w:t xml:space="preserve">Myriam </w:t>
                          </w:r>
                          <w:proofErr w:type="spellStart"/>
                          <w:r w:rsidRPr="006F41AF">
                            <w:rPr>
                              <w:color w:val="4472C4" w:themeColor="accent1"/>
                              <w:sz w:val="28"/>
                              <w:szCs w:val="28"/>
                            </w:rPr>
                            <w:t>Quispe-Agnoli</w:t>
                          </w:r>
                          <w:proofErr w:type="spellEnd"/>
                        </w:p>
                        <w:p w:rsidR="006F41AF" w:rsidRDefault="006F41AF" w:rsidP="00D256EC">
                          <w:pPr>
                            <w:pStyle w:val="NoSpacing"/>
                            <w:jc w:val="center"/>
                            <w:rPr>
                              <w:color w:val="4472C4" w:themeColor="accent1"/>
                            </w:rPr>
                          </w:pPr>
                          <w:r w:rsidRPr="006F41AF">
                            <w:rPr>
                              <w:color w:val="4472C4" w:themeColor="accent1"/>
                            </w:rPr>
                            <w:t>Associate Professor of Economics</w:t>
                          </w:r>
                        </w:p>
                        <w:p w:rsidR="00D256EC" w:rsidRPr="006F41AF" w:rsidRDefault="00D256EC" w:rsidP="00D256EC">
                          <w:pPr>
                            <w:pStyle w:val="NoSpacing"/>
                            <w:jc w:val="center"/>
                            <w:rPr>
                              <w:color w:val="4472C4" w:themeColor="accent1"/>
                            </w:rPr>
                          </w:pPr>
                        </w:p>
                        <w:p w:rsidR="006F41AF" w:rsidRPr="006F41AF" w:rsidRDefault="006F41AF" w:rsidP="00D256EC">
                          <w:pPr>
                            <w:pStyle w:val="NoSpacing"/>
                            <w:jc w:val="center"/>
                            <w:rPr>
                              <w:color w:val="4472C4" w:themeColor="accent1"/>
                              <w:sz w:val="28"/>
                              <w:szCs w:val="28"/>
                            </w:rPr>
                          </w:pPr>
                          <w:r w:rsidRPr="006F41AF">
                            <w:rPr>
                              <w:color w:val="4472C4" w:themeColor="accent1"/>
                              <w:sz w:val="28"/>
                              <w:szCs w:val="28"/>
                            </w:rPr>
                            <w:t>Dr. Vijaya Subrahmanyam</w:t>
                          </w:r>
                        </w:p>
                        <w:p w:rsidR="006F41AF" w:rsidRPr="006F41AF" w:rsidRDefault="006F41AF" w:rsidP="00D256EC">
                          <w:pPr>
                            <w:pStyle w:val="NoSpacing"/>
                            <w:jc w:val="center"/>
                            <w:rPr>
                              <w:color w:val="4472C4" w:themeColor="accent1"/>
                            </w:rPr>
                          </w:pPr>
                          <w:r w:rsidRPr="006F41AF">
                            <w:rPr>
                              <w:color w:val="4472C4" w:themeColor="accent1"/>
                            </w:rPr>
                            <w:t xml:space="preserve">C. Ben </w:t>
                          </w:r>
                          <w:proofErr w:type="spellStart"/>
                          <w:r w:rsidRPr="006F41AF">
                            <w:rPr>
                              <w:color w:val="4472C4" w:themeColor="accent1"/>
                            </w:rPr>
                            <w:t>Harnsberger</w:t>
                          </w:r>
                          <w:proofErr w:type="spellEnd"/>
                          <w:r w:rsidRPr="006F41AF">
                            <w:rPr>
                              <w:color w:val="4472C4" w:themeColor="accent1"/>
                            </w:rPr>
                            <w:t xml:space="preserve"> Professor of Finance</w:t>
                          </w:r>
                        </w:p>
                        <w:p w:rsidR="006F41AF" w:rsidRPr="006F41AF" w:rsidRDefault="006F41AF" w:rsidP="00D256EC">
                          <w:pPr>
                            <w:pStyle w:val="NoSpacing"/>
                            <w:jc w:val="center"/>
                            <w:rPr>
                              <w:color w:val="4472C4" w:themeColor="accent1"/>
                            </w:rPr>
                          </w:pPr>
                        </w:p>
                        <w:p w:rsidR="00A070AB" w:rsidRDefault="00A070AB" w:rsidP="00A070AB">
                          <w:pPr>
                            <w:pStyle w:val="NoSpacing"/>
                            <w:jc w:val="center"/>
                            <w:rPr>
                              <w:color w:val="595959" w:themeColor="text1" w:themeTint="A6"/>
                              <w:sz w:val="20"/>
                              <w:szCs w:val="20"/>
                            </w:rPr>
                          </w:pPr>
                          <w:sdt>
                            <w:sdtPr>
                              <w:rPr>
                                <w:color w:val="595959" w:themeColor="text1" w:themeTint="A6"/>
                                <w:sz w:val="20"/>
                                <w:szCs w:val="20"/>
                              </w:rPr>
                              <w:alias w:val="Abstract"/>
                              <w:tag w:val=""/>
                              <w:id w:val="-61398213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margin"/>
                  </v:shape>
                </w:pict>
              </mc:Fallback>
            </mc:AlternateContent>
          </w:r>
          <w:r w:rsidR="00A070AB">
            <w:rPr>
              <w:rFonts w:ascii="Times New Roman" w:hAnsi="Times New Roman" w:cs="Times New Roman"/>
              <w:i/>
              <w:iCs/>
              <w:sz w:val="24"/>
              <w:szCs w:val="24"/>
            </w:rPr>
            <w:br w:type="page"/>
          </w:r>
        </w:p>
      </w:sdtContent>
    </w:sdt>
    <w:p w:rsidR="00905B0E" w:rsidRDefault="00905B0E" w:rsidP="00905B0E">
      <w:pPr>
        <w:pStyle w:val="IntenseQuote"/>
        <w:ind w:left="0"/>
        <w:rPr>
          <w:rFonts w:ascii="Times New Roman" w:hAnsi="Times New Roman" w:cs="Times New Roman"/>
          <w:i w:val="0"/>
          <w:sz w:val="24"/>
          <w:szCs w:val="24"/>
        </w:rPr>
      </w:pPr>
    </w:p>
    <w:p w:rsidR="003868CD" w:rsidRPr="000C1CB6" w:rsidRDefault="003868CD" w:rsidP="00905B0E">
      <w:pPr>
        <w:pStyle w:val="IntenseQuote"/>
        <w:ind w:left="0"/>
        <w:rPr>
          <w:rFonts w:ascii="Times New Roman" w:hAnsi="Times New Roman" w:cs="Times New Roman"/>
          <w:i w:val="0"/>
          <w:sz w:val="24"/>
          <w:szCs w:val="24"/>
        </w:rPr>
      </w:pPr>
      <w:r>
        <w:rPr>
          <w:rFonts w:ascii="Times New Roman" w:hAnsi="Times New Roman" w:cs="Times New Roman"/>
          <w:i w:val="0"/>
          <w:sz w:val="24"/>
          <w:szCs w:val="24"/>
        </w:rPr>
        <w:t>INTRODUCTION</w:t>
      </w:r>
    </w:p>
    <w:p w:rsidR="009139C0" w:rsidRDefault="00CA1551" w:rsidP="00091238">
      <w:pPr>
        <w:spacing w:after="0" w:line="480" w:lineRule="auto"/>
        <w:jc w:val="both"/>
        <w:rPr>
          <w:rFonts w:ascii="Times New Roman" w:hAnsi="Times New Roman" w:cs="Times New Roman"/>
          <w:sz w:val="24"/>
          <w:szCs w:val="24"/>
        </w:rPr>
      </w:pPr>
      <w:r w:rsidRPr="00F35F87">
        <w:rPr>
          <w:rFonts w:ascii="Times New Roman" w:hAnsi="Times New Roman" w:cs="Times New Roman"/>
          <w:sz w:val="24"/>
          <w:szCs w:val="24"/>
        </w:rPr>
        <w:t xml:space="preserve">This study attempts to analyze different level of financial inclusion among the respondents of the Global Financial Inclusion database provided by the World Bank using the most recent survey </w:t>
      </w:r>
      <w:r w:rsidR="00473588">
        <w:rPr>
          <w:rFonts w:ascii="Times New Roman" w:hAnsi="Times New Roman" w:cs="Times New Roman"/>
          <w:sz w:val="24"/>
          <w:szCs w:val="24"/>
        </w:rPr>
        <w:t xml:space="preserve">results </w:t>
      </w:r>
      <w:r w:rsidRPr="00F35F87">
        <w:rPr>
          <w:rFonts w:ascii="Times New Roman" w:hAnsi="Times New Roman" w:cs="Times New Roman"/>
          <w:sz w:val="24"/>
          <w:szCs w:val="24"/>
        </w:rPr>
        <w:t>published</w:t>
      </w:r>
      <w:r w:rsidR="00473588">
        <w:rPr>
          <w:rFonts w:ascii="Times New Roman" w:hAnsi="Times New Roman" w:cs="Times New Roman"/>
          <w:sz w:val="24"/>
          <w:szCs w:val="24"/>
        </w:rPr>
        <w:t xml:space="preserve"> in</w:t>
      </w:r>
      <w:r w:rsidRPr="00F35F87">
        <w:rPr>
          <w:rFonts w:ascii="Times New Roman" w:hAnsi="Times New Roman" w:cs="Times New Roman"/>
          <w:sz w:val="24"/>
          <w:szCs w:val="24"/>
        </w:rPr>
        <w:t xml:space="preserve"> 2017</w:t>
      </w:r>
      <w:r w:rsidR="00473588">
        <w:rPr>
          <w:rFonts w:ascii="Times New Roman" w:hAnsi="Times New Roman" w:cs="Times New Roman"/>
          <w:sz w:val="24"/>
          <w:szCs w:val="24"/>
        </w:rPr>
        <w:t xml:space="preserve"> and cover</w:t>
      </w:r>
      <w:r w:rsidR="008F4AF6">
        <w:rPr>
          <w:rFonts w:ascii="Times New Roman" w:hAnsi="Times New Roman" w:cs="Times New Roman"/>
          <w:sz w:val="24"/>
          <w:szCs w:val="24"/>
        </w:rPr>
        <w:t>ing</w:t>
      </w:r>
      <w:r w:rsidR="00473588">
        <w:rPr>
          <w:rFonts w:ascii="Times New Roman" w:hAnsi="Times New Roman" w:cs="Times New Roman"/>
          <w:sz w:val="24"/>
          <w:szCs w:val="24"/>
        </w:rPr>
        <w:t xml:space="preserve"> results for 2014 and 2017</w:t>
      </w:r>
      <w:r w:rsidRPr="00F35F87">
        <w:rPr>
          <w:rFonts w:ascii="Times New Roman" w:hAnsi="Times New Roman" w:cs="Times New Roman"/>
          <w:sz w:val="24"/>
          <w:szCs w:val="24"/>
        </w:rPr>
        <w:t>.</w:t>
      </w:r>
      <w:r w:rsidR="008D5065">
        <w:rPr>
          <w:rFonts w:ascii="Times New Roman" w:hAnsi="Times New Roman" w:cs="Times New Roman"/>
          <w:sz w:val="24"/>
          <w:szCs w:val="24"/>
        </w:rPr>
        <w:t xml:space="preserve"> Most studies assume that an individual is financial included as soon as he has an account at any formal financial institution (bank, mobile account, …).  However, </w:t>
      </w:r>
      <w:r w:rsidR="009139C0">
        <w:rPr>
          <w:rFonts w:ascii="Times New Roman" w:hAnsi="Times New Roman" w:cs="Times New Roman"/>
          <w:sz w:val="24"/>
          <w:szCs w:val="24"/>
        </w:rPr>
        <w:t>w</w:t>
      </w:r>
      <w:r w:rsidR="008F4AF6">
        <w:rPr>
          <w:rFonts w:ascii="Times New Roman" w:hAnsi="Times New Roman" w:cs="Times New Roman"/>
          <w:sz w:val="24"/>
          <w:szCs w:val="24"/>
        </w:rPr>
        <w:t xml:space="preserve">e believe that </w:t>
      </w:r>
      <w:r w:rsidR="008D5065">
        <w:rPr>
          <w:rFonts w:ascii="Times New Roman" w:hAnsi="Times New Roman" w:cs="Times New Roman"/>
          <w:sz w:val="24"/>
          <w:szCs w:val="24"/>
        </w:rPr>
        <w:t>financial inclusion should go beyond the simple access to financial service</w:t>
      </w:r>
      <w:r w:rsidR="00A070AB">
        <w:rPr>
          <w:rFonts w:ascii="Times New Roman" w:hAnsi="Times New Roman" w:cs="Times New Roman"/>
          <w:sz w:val="24"/>
          <w:szCs w:val="24"/>
        </w:rPr>
        <w:t>s</w:t>
      </w:r>
      <w:r w:rsidR="008D5065">
        <w:rPr>
          <w:rFonts w:ascii="Times New Roman" w:hAnsi="Times New Roman" w:cs="Times New Roman"/>
          <w:sz w:val="24"/>
          <w:szCs w:val="24"/>
        </w:rPr>
        <w:t xml:space="preserve"> and cover the actual use of those services and the level of interaction an</w:t>
      </w:r>
      <w:r w:rsidR="0032433C">
        <w:rPr>
          <w:rFonts w:ascii="Times New Roman" w:hAnsi="Times New Roman" w:cs="Times New Roman"/>
          <w:sz w:val="24"/>
          <w:szCs w:val="24"/>
        </w:rPr>
        <w:t xml:space="preserve"> </w:t>
      </w:r>
      <w:r w:rsidR="008D5065">
        <w:rPr>
          <w:rFonts w:ascii="Times New Roman" w:hAnsi="Times New Roman" w:cs="Times New Roman"/>
          <w:sz w:val="24"/>
          <w:szCs w:val="24"/>
        </w:rPr>
        <w:t xml:space="preserve">individual has after the opening of the account. </w:t>
      </w:r>
      <w:r w:rsidR="00DA2699">
        <w:rPr>
          <w:rFonts w:ascii="Times New Roman" w:hAnsi="Times New Roman" w:cs="Times New Roman"/>
          <w:sz w:val="24"/>
          <w:szCs w:val="24"/>
        </w:rPr>
        <w:t xml:space="preserve">In that sense, we </w:t>
      </w:r>
      <w:r w:rsidR="009E6291">
        <w:rPr>
          <w:rFonts w:ascii="Times New Roman" w:hAnsi="Times New Roman" w:cs="Times New Roman"/>
          <w:sz w:val="24"/>
          <w:szCs w:val="24"/>
        </w:rPr>
        <w:t xml:space="preserve">decided to </w:t>
      </w:r>
      <w:r w:rsidR="0032433C">
        <w:rPr>
          <w:rFonts w:ascii="Times New Roman" w:hAnsi="Times New Roman" w:cs="Times New Roman"/>
          <w:sz w:val="24"/>
          <w:szCs w:val="24"/>
        </w:rPr>
        <w:t xml:space="preserve">include the fact that an individual in addition to having a bank account, has a debit and credit card at first. Secondly, we added the fact the individual interacts with the financial system by making deposits and withdrawals </w:t>
      </w:r>
      <w:r w:rsidR="00CB49DB">
        <w:rPr>
          <w:rFonts w:ascii="Times New Roman" w:hAnsi="Times New Roman" w:cs="Times New Roman"/>
          <w:sz w:val="24"/>
          <w:szCs w:val="24"/>
        </w:rPr>
        <w:t>to</w:t>
      </w:r>
      <w:r w:rsidR="0032433C">
        <w:rPr>
          <w:rFonts w:ascii="Times New Roman" w:hAnsi="Times New Roman" w:cs="Times New Roman"/>
          <w:sz w:val="24"/>
          <w:szCs w:val="24"/>
        </w:rPr>
        <w:t xml:space="preserve"> this account.</w:t>
      </w:r>
      <w:r w:rsidR="008F4AF6">
        <w:rPr>
          <w:rFonts w:ascii="Times New Roman" w:hAnsi="Times New Roman" w:cs="Times New Roman"/>
          <w:sz w:val="24"/>
          <w:szCs w:val="24"/>
        </w:rPr>
        <w:t xml:space="preserve"> Lastly, we analyzed a third level for an individual who has an account, if he also made transactions such as deposits and withdrawals.</w:t>
      </w:r>
      <w:r w:rsidR="00337489">
        <w:rPr>
          <w:rFonts w:ascii="Times New Roman" w:hAnsi="Times New Roman" w:cs="Times New Roman"/>
          <w:sz w:val="24"/>
          <w:szCs w:val="24"/>
        </w:rPr>
        <w:t xml:space="preserve"> The second and third level have an emphasis on the minimum transactions an individual should have after opening a bank account.</w:t>
      </w:r>
      <w:r w:rsidR="008F4AF6">
        <w:rPr>
          <w:rFonts w:ascii="Times New Roman" w:hAnsi="Times New Roman" w:cs="Times New Roman"/>
          <w:sz w:val="24"/>
          <w:szCs w:val="24"/>
        </w:rPr>
        <w:t xml:space="preserve"> </w:t>
      </w:r>
      <w:r w:rsidR="0032433C">
        <w:rPr>
          <w:rFonts w:ascii="Times New Roman" w:hAnsi="Times New Roman" w:cs="Times New Roman"/>
          <w:sz w:val="24"/>
          <w:szCs w:val="24"/>
        </w:rPr>
        <w:t>Our analysis was based on 58 countries considered as low and lower -middle income according to World Bank.</w:t>
      </w:r>
      <w:r w:rsidR="008F4AF6">
        <w:rPr>
          <w:rFonts w:ascii="Times New Roman" w:hAnsi="Times New Roman" w:cs="Times New Roman"/>
          <w:sz w:val="24"/>
          <w:szCs w:val="24"/>
        </w:rPr>
        <w:t xml:space="preserve"> We decided to study these countries because according to the world bank 75% of people without bank account </w:t>
      </w:r>
      <w:r w:rsidR="009139C0">
        <w:rPr>
          <w:rFonts w:ascii="Times New Roman" w:hAnsi="Times New Roman" w:cs="Times New Roman"/>
          <w:sz w:val="24"/>
          <w:szCs w:val="24"/>
        </w:rPr>
        <w:t xml:space="preserve">lives with less than 2$ per day and are considered as “the poor” (Global </w:t>
      </w:r>
      <w:proofErr w:type="spellStart"/>
      <w:r w:rsidR="009139C0">
        <w:rPr>
          <w:rFonts w:ascii="Times New Roman" w:hAnsi="Times New Roman" w:cs="Times New Roman"/>
          <w:sz w:val="24"/>
          <w:szCs w:val="24"/>
        </w:rPr>
        <w:t>Findex</w:t>
      </w:r>
      <w:proofErr w:type="spellEnd"/>
      <w:r w:rsidR="009139C0">
        <w:rPr>
          <w:rFonts w:ascii="Times New Roman" w:hAnsi="Times New Roman" w:cs="Times New Roman"/>
          <w:sz w:val="24"/>
          <w:szCs w:val="24"/>
        </w:rPr>
        <w:t>, 2018).</w:t>
      </w:r>
    </w:p>
    <w:p w:rsidR="00CC1877" w:rsidRDefault="00CC1877" w:rsidP="0009123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Financial inclusion means access to and usage of appropriate, affordable and accessible financial services </w:t>
      </w:r>
      <w:r w:rsidRPr="00B02F49">
        <w:rPr>
          <w:rFonts w:ascii="Times New Roman" w:hAnsi="Times New Roman" w:cs="Times New Roman"/>
          <w:sz w:val="24"/>
          <w:szCs w:val="24"/>
        </w:rPr>
        <w:t>(</w:t>
      </w:r>
      <w:proofErr w:type="spellStart"/>
      <w:r w:rsidRPr="00B02F49">
        <w:rPr>
          <w:rFonts w:ascii="Times New Roman" w:hAnsi="Times New Roman" w:cs="Times New Roman"/>
          <w:sz w:val="24"/>
          <w:szCs w:val="24"/>
        </w:rPr>
        <w:t>Elnaggar</w:t>
      </w:r>
      <w:proofErr w:type="spellEnd"/>
      <w:r w:rsidRPr="00B02F49">
        <w:rPr>
          <w:rFonts w:ascii="Times New Roman" w:hAnsi="Times New Roman" w:cs="Times New Roman"/>
          <w:sz w:val="24"/>
          <w:szCs w:val="24"/>
        </w:rPr>
        <w:t>, 2018)</w:t>
      </w:r>
      <w:r>
        <w:rPr>
          <w:rFonts w:ascii="Times New Roman" w:hAnsi="Times New Roman" w:cs="Times New Roman"/>
          <w:sz w:val="24"/>
          <w:szCs w:val="24"/>
        </w:rPr>
        <w:t xml:space="preserve">. </w:t>
      </w:r>
      <w:r w:rsidRPr="00F93CC3">
        <w:rPr>
          <w:rFonts w:ascii="Times New Roman" w:hAnsi="Times New Roman" w:cs="Times New Roman"/>
          <w:sz w:val="24"/>
          <w:szCs w:val="24"/>
        </w:rPr>
        <w:t xml:space="preserve">Financial access </w:t>
      </w:r>
      <w:r>
        <w:rPr>
          <w:rFonts w:ascii="Times New Roman" w:hAnsi="Times New Roman" w:cs="Times New Roman"/>
          <w:sz w:val="24"/>
          <w:szCs w:val="24"/>
        </w:rPr>
        <w:t>eases</w:t>
      </w:r>
      <w:r w:rsidRPr="00F93CC3">
        <w:rPr>
          <w:rFonts w:ascii="Times New Roman" w:hAnsi="Times New Roman" w:cs="Times New Roman"/>
          <w:sz w:val="24"/>
          <w:szCs w:val="24"/>
        </w:rPr>
        <w:t xml:space="preserve"> </w:t>
      </w:r>
      <w:r>
        <w:rPr>
          <w:rFonts w:ascii="Times New Roman" w:hAnsi="Times New Roman" w:cs="Times New Roman"/>
          <w:sz w:val="24"/>
          <w:szCs w:val="24"/>
        </w:rPr>
        <w:t>daily life</w:t>
      </w:r>
      <w:r w:rsidRPr="00F93CC3">
        <w:rPr>
          <w:rFonts w:ascii="Times New Roman" w:hAnsi="Times New Roman" w:cs="Times New Roman"/>
          <w:sz w:val="24"/>
          <w:szCs w:val="24"/>
        </w:rPr>
        <w:t>, and helps families and businesses plan for everything from long-term goals to unexpected emergencies</w:t>
      </w:r>
      <w:r>
        <w:rPr>
          <w:rFonts w:ascii="Times New Roman" w:hAnsi="Times New Roman" w:cs="Times New Roman"/>
          <w:sz w:val="24"/>
          <w:szCs w:val="24"/>
        </w:rPr>
        <w:t>. When financial included</w:t>
      </w:r>
      <w:r w:rsidRPr="00F93CC3">
        <w:rPr>
          <w:rFonts w:ascii="Times New Roman" w:hAnsi="Times New Roman" w:cs="Times New Roman"/>
          <w:sz w:val="24"/>
          <w:szCs w:val="24"/>
        </w:rPr>
        <w:t xml:space="preserve">, </w:t>
      </w:r>
      <w:r>
        <w:rPr>
          <w:rFonts w:ascii="Times New Roman" w:hAnsi="Times New Roman" w:cs="Times New Roman"/>
          <w:sz w:val="24"/>
          <w:szCs w:val="24"/>
        </w:rPr>
        <w:t>population with low income</w:t>
      </w:r>
      <w:r w:rsidRPr="00F93CC3">
        <w:rPr>
          <w:rFonts w:ascii="Times New Roman" w:hAnsi="Times New Roman" w:cs="Times New Roman"/>
          <w:sz w:val="24"/>
          <w:szCs w:val="24"/>
        </w:rPr>
        <w:t xml:space="preserve"> are more likely to use services, such as credit and insurance, to start and expand businesses, invest in education or health, manage risk, and </w:t>
      </w:r>
      <w:r w:rsidR="00A070AB">
        <w:rPr>
          <w:rFonts w:ascii="Times New Roman" w:hAnsi="Times New Roman" w:cs="Times New Roman"/>
          <w:sz w:val="24"/>
          <w:szCs w:val="24"/>
        </w:rPr>
        <w:t>face</w:t>
      </w:r>
      <w:r w:rsidRPr="00F93CC3">
        <w:rPr>
          <w:rFonts w:ascii="Times New Roman" w:hAnsi="Times New Roman" w:cs="Times New Roman"/>
          <w:sz w:val="24"/>
          <w:szCs w:val="24"/>
        </w:rPr>
        <w:t xml:space="preserve"> financial shocks, which can improve the overall quality of their lives.</w:t>
      </w:r>
      <w:r>
        <w:rPr>
          <w:rFonts w:ascii="Times New Roman" w:hAnsi="Times New Roman" w:cs="Times New Roman"/>
          <w:sz w:val="24"/>
          <w:szCs w:val="24"/>
        </w:rPr>
        <w:t xml:space="preserve"> Determining ways to improve financial inclusion for underserved population is a way to give them access to some financial security hence improve their quality of life and participate in the fight against poverty in the world. </w:t>
      </w:r>
    </w:p>
    <w:p w:rsidR="00091238" w:rsidRDefault="00CC1877" w:rsidP="0047358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We based our research primarily on the Global </w:t>
      </w:r>
      <w:proofErr w:type="spellStart"/>
      <w:r>
        <w:rPr>
          <w:rFonts w:ascii="Times New Roman" w:hAnsi="Times New Roman" w:cs="Times New Roman"/>
          <w:sz w:val="24"/>
          <w:szCs w:val="24"/>
        </w:rPr>
        <w:t>Findex</w:t>
      </w:r>
      <w:proofErr w:type="spellEnd"/>
      <w:r>
        <w:rPr>
          <w:rFonts w:ascii="Times New Roman" w:hAnsi="Times New Roman" w:cs="Times New Roman"/>
          <w:sz w:val="24"/>
          <w:szCs w:val="24"/>
        </w:rPr>
        <w:t xml:space="preserve"> database</w:t>
      </w:r>
      <w:r w:rsidR="00A22CBA">
        <w:rPr>
          <w:rFonts w:ascii="Times New Roman" w:hAnsi="Times New Roman" w:cs="Times New Roman"/>
          <w:sz w:val="24"/>
          <w:szCs w:val="24"/>
        </w:rPr>
        <w:t xml:space="preserve"> provided by the World bank. </w:t>
      </w:r>
      <w:r>
        <w:rPr>
          <w:rFonts w:ascii="Times New Roman" w:hAnsi="Times New Roman" w:cs="Times New Roman"/>
          <w:sz w:val="24"/>
          <w:szCs w:val="24"/>
        </w:rPr>
        <w:t xml:space="preserve"> </w:t>
      </w:r>
      <w:r w:rsidRPr="00F35F87">
        <w:rPr>
          <w:rFonts w:ascii="Times New Roman" w:hAnsi="Times New Roman" w:cs="Times New Roman"/>
          <w:sz w:val="24"/>
          <w:szCs w:val="24"/>
        </w:rPr>
        <w:t xml:space="preserve">The Global </w:t>
      </w:r>
      <w:proofErr w:type="spellStart"/>
      <w:r w:rsidRPr="00F35F87">
        <w:rPr>
          <w:rFonts w:ascii="Times New Roman" w:hAnsi="Times New Roman" w:cs="Times New Roman"/>
          <w:sz w:val="24"/>
          <w:szCs w:val="24"/>
        </w:rPr>
        <w:t>Findex</w:t>
      </w:r>
      <w:proofErr w:type="spellEnd"/>
      <w:r w:rsidRPr="00F35F87">
        <w:rPr>
          <w:rFonts w:ascii="Times New Roman" w:hAnsi="Times New Roman" w:cs="Times New Roman"/>
          <w:sz w:val="24"/>
          <w:szCs w:val="24"/>
        </w:rPr>
        <w:t xml:space="preserve"> database covers more than 200 indicators about topics such as account ownership, payments, saving, credit, and </w:t>
      </w:r>
      <w:r>
        <w:rPr>
          <w:rFonts w:ascii="Times New Roman" w:hAnsi="Times New Roman" w:cs="Times New Roman"/>
          <w:sz w:val="24"/>
          <w:szCs w:val="24"/>
        </w:rPr>
        <w:lastRenderedPageBreak/>
        <w:t xml:space="preserve">ability to address financial emergency. </w:t>
      </w:r>
      <w:r w:rsidRPr="00F93CC3">
        <w:rPr>
          <w:rFonts w:ascii="Times New Roman" w:hAnsi="Times New Roman" w:cs="Times New Roman"/>
          <w:sz w:val="24"/>
          <w:szCs w:val="24"/>
        </w:rPr>
        <w:t>The indicators are constructed with survey data from</w:t>
      </w:r>
      <w:r>
        <w:rPr>
          <w:rFonts w:ascii="Times New Roman" w:hAnsi="Times New Roman" w:cs="Times New Roman"/>
          <w:sz w:val="24"/>
          <w:szCs w:val="24"/>
        </w:rPr>
        <w:t xml:space="preserve"> </w:t>
      </w:r>
      <w:r w:rsidRPr="00F93CC3">
        <w:rPr>
          <w:rFonts w:ascii="Times New Roman" w:hAnsi="Times New Roman" w:cs="Times New Roman"/>
          <w:sz w:val="24"/>
          <w:szCs w:val="24"/>
        </w:rPr>
        <w:t xml:space="preserve">interviews with more than 150,000 </w:t>
      </w:r>
      <w:r>
        <w:rPr>
          <w:rFonts w:ascii="Times New Roman" w:hAnsi="Times New Roman" w:cs="Times New Roman"/>
          <w:sz w:val="24"/>
          <w:szCs w:val="24"/>
        </w:rPr>
        <w:t>respondents</w:t>
      </w:r>
      <w:r w:rsidRPr="00F93CC3">
        <w:rPr>
          <w:rFonts w:ascii="Times New Roman" w:hAnsi="Times New Roman" w:cs="Times New Roman"/>
          <w:sz w:val="24"/>
          <w:szCs w:val="24"/>
        </w:rPr>
        <w:t xml:space="preserve"> rand</w:t>
      </w:r>
      <w:r>
        <w:rPr>
          <w:rFonts w:ascii="Times New Roman" w:hAnsi="Times New Roman" w:cs="Times New Roman"/>
          <w:sz w:val="24"/>
          <w:szCs w:val="24"/>
        </w:rPr>
        <w:t>omly</w:t>
      </w:r>
      <w:r w:rsidRPr="00F93CC3">
        <w:rPr>
          <w:rFonts w:ascii="Times New Roman" w:hAnsi="Times New Roman" w:cs="Times New Roman"/>
          <w:sz w:val="24"/>
          <w:szCs w:val="24"/>
        </w:rPr>
        <w:t xml:space="preserve"> selected</w:t>
      </w:r>
      <w:r>
        <w:rPr>
          <w:rFonts w:ascii="Times New Roman" w:hAnsi="Times New Roman" w:cs="Times New Roman"/>
          <w:sz w:val="24"/>
          <w:szCs w:val="24"/>
        </w:rPr>
        <w:t xml:space="preserve"> </w:t>
      </w:r>
      <w:r w:rsidRPr="00F93CC3">
        <w:rPr>
          <w:rFonts w:ascii="Times New Roman" w:hAnsi="Times New Roman" w:cs="Times New Roman"/>
          <w:sz w:val="24"/>
          <w:szCs w:val="24"/>
        </w:rPr>
        <w:t>adults age 15 and above in those 148 economies</w:t>
      </w:r>
      <w:r>
        <w:rPr>
          <w:rFonts w:ascii="Times New Roman" w:hAnsi="Times New Roman" w:cs="Times New Roman"/>
          <w:sz w:val="24"/>
          <w:szCs w:val="24"/>
        </w:rPr>
        <w:t xml:space="preserve"> (World Bank,</w:t>
      </w:r>
      <w:r w:rsidR="00A22CBA">
        <w:rPr>
          <w:rFonts w:ascii="Times New Roman" w:hAnsi="Times New Roman" w:cs="Times New Roman"/>
          <w:sz w:val="24"/>
          <w:szCs w:val="24"/>
        </w:rPr>
        <w:t xml:space="preserve"> </w:t>
      </w:r>
      <w:r>
        <w:rPr>
          <w:rFonts w:ascii="Times New Roman" w:hAnsi="Times New Roman" w:cs="Times New Roman"/>
          <w:sz w:val="24"/>
          <w:szCs w:val="24"/>
        </w:rPr>
        <w:t>2018).</w:t>
      </w:r>
      <w:r>
        <w:rPr>
          <w:rFonts w:ascii="Times New Roman" w:hAnsi="Times New Roman" w:cs="Times New Roman"/>
          <w:sz w:val="24"/>
          <w:szCs w:val="24"/>
        </w:rPr>
        <w:t xml:space="preserve"> The survey was produced in 2011, 2014 and 2017   Four our analysis we used results from 2014 and 2017 because they provided the most insights on the questions we wanted </w:t>
      </w:r>
      <w:r w:rsidR="00A22CBA">
        <w:rPr>
          <w:rFonts w:ascii="Times New Roman" w:hAnsi="Times New Roman" w:cs="Times New Roman"/>
          <w:sz w:val="24"/>
          <w:szCs w:val="24"/>
        </w:rPr>
        <w:t xml:space="preserve">to cover. </w:t>
      </w:r>
      <w:r w:rsidR="0032433C">
        <w:rPr>
          <w:rFonts w:ascii="Times New Roman" w:hAnsi="Times New Roman" w:cs="Times New Roman"/>
          <w:sz w:val="24"/>
          <w:szCs w:val="24"/>
        </w:rPr>
        <w:t xml:space="preserve">In addition to the FINDEX database, we used variables from the </w:t>
      </w:r>
      <w:r w:rsidR="0032433C" w:rsidRPr="0032433C">
        <w:rPr>
          <w:rFonts w:ascii="Times New Roman" w:hAnsi="Times New Roman" w:cs="Times New Roman"/>
          <w:sz w:val="24"/>
          <w:szCs w:val="24"/>
        </w:rPr>
        <w:t>2019 Index of Economic Freedom</w:t>
      </w:r>
      <w:r w:rsidR="0032433C">
        <w:rPr>
          <w:rFonts w:ascii="Times New Roman" w:hAnsi="Times New Roman" w:cs="Times New Roman"/>
          <w:sz w:val="24"/>
          <w:szCs w:val="24"/>
        </w:rPr>
        <w:t xml:space="preserve"> and </w:t>
      </w:r>
      <w:r w:rsidR="0032433C" w:rsidRPr="0032433C">
        <w:rPr>
          <w:rFonts w:ascii="Times New Roman" w:hAnsi="Times New Roman" w:cs="Times New Roman"/>
          <w:sz w:val="24"/>
          <w:szCs w:val="24"/>
        </w:rPr>
        <w:t>Financial Development Index</w:t>
      </w:r>
      <w:r w:rsidR="0032433C">
        <w:rPr>
          <w:rFonts w:ascii="Times New Roman" w:hAnsi="Times New Roman" w:cs="Times New Roman"/>
          <w:sz w:val="24"/>
          <w:szCs w:val="24"/>
        </w:rPr>
        <w:t xml:space="preserve"> to a</w:t>
      </w:r>
      <w:r w:rsidR="00CB49DB">
        <w:rPr>
          <w:rFonts w:ascii="Times New Roman" w:hAnsi="Times New Roman" w:cs="Times New Roman"/>
          <w:sz w:val="24"/>
          <w:szCs w:val="24"/>
        </w:rPr>
        <w:t>dd</w:t>
      </w:r>
      <w:r w:rsidR="0032433C">
        <w:rPr>
          <w:rFonts w:ascii="Times New Roman" w:hAnsi="Times New Roman" w:cs="Times New Roman"/>
          <w:sz w:val="24"/>
          <w:szCs w:val="24"/>
        </w:rPr>
        <w:t xml:space="preserve"> some country-level characteristics to the </w:t>
      </w:r>
      <w:r w:rsidR="00CB49DB">
        <w:rPr>
          <w:rFonts w:ascii="Times New Roman" w:hAnsi="Times New Roman" w:cs="Times New Roman"/>
          <w:sz w:val="24"/>
          <w:szCs w:val="24"/>
        </w:rPr>
        <w:t>respondents’</w:t>
      </w:r>
      <w:r w:rsidR="0032433C">
        <w:rPr>
          <w:rFonts w:ascii="Times New Roman" w:hAnsi="Times New Roman" w:cs="Times New Roman"/>
          <w:sz w:val="24"/>
          <w:szCs w:val="24"/>
        </w:rPr>
        <w:t xml:space="preserve"> profile and analyze how they influence the level of financial inclusion of an individual</w:t>
      </w:r>
      <w:r w:rsidR="00CB49DB">
        <w:rPr>
          <w:rFonts w:ascii="Times New Roman" w:hAnsi="Times New Roman" w:cs="Times New Roman"/>
          <w:sz w:val="24"/>
          <w:szCs w:val="24"/>
        </w:rPr>
        <w:t xml:space="preserve">. </w:t>
      </w:r>
      <w:r w:rsidR="00091238">
        <w:rPr>
          <w:rFonts w:ascii="Times New Roman" w:hAnsi="Times New Roman" w:cs="Times New Roman"/>
          <w:sz w:val="24"/>
          <w:szCs w:val="24"/>
        </w:rPr>
        <w:t xml:space="preserve">Some countries have put in place programs and strategies </w:t>
      </w:r>
      <w:proofErr w:type="gramStart"/>
      <w:r w:rsidR="00091238">
        <w:rPr>
          <w:rFonts w:ascii="Times New Roman" w:hAnsi="Times New Roman" w:cs="Times New Roman"/>
          <w:sz w:val="24"/>
          <w:szCs w:val="24"/>
        </w:rPr>
        <w:t>in order to</w:t>
      </w:r>
      <w:proofErr w:type="gramEnd"/>
      <w:r w:rsidR="00091238">
        <w:rPr>
          <w:rFonts w:ascii="Times New Roman" w:hAnsi="Times New Roman" w:cs="Times New Roman"/>
          <w:sz w:val="24"/>
          <w:szCs w:val="24"/>
        </w:rPr>
        <w:t xml:space="preserve"> promote financial inclusion. Such programs are called </w:t>
      </w:r>
      <w:r w:rsidR="00091238" w:rsidRPr="00656A47">
        <w:rPr>
          <w:rFonts w:ascii="Times New Roman" w:hAnsi="Times New Roman" w:cs="Times New Roman"/>
          <w:sz w:val="24"/>
          <w:szCs w:val="24"/>
        </w:rPr>
        <w:t xml:space="preserve">a National Financial </w:t>
      </w:r>
      <w:r w:rsidR="00091238">
        <w:rPr>
          <w:rFonts w:ascii="Times New Roman" w:hAnsi="Times New Roman" w:cs="Times New Roman"/>
          <w:sz w:val="24"/>
          <w:szCs w:val="24"/>
        </w:rPr>
        <w:t>I</w:t>
      </w:r>
      <w:r w:rsidR="00091238" w:rsidRPr="00656A47">
        <w:rPr>
          <w:rFonts w:ascii="Times New Roman" w:hAnsi="Times New Roman" w:cs="Times New Roman"/>
          <w:sz w:val="24"/>
          <w:szCs w:val="24"/>
        </w:rPr>
        <w:t xml:space="preserve">nclusion </w:t>
      </w:r>
      <w:r w:rsidR="00091238">
        <w:rPr>
          <w:rFonts w:ascii="Times New Roman" w:hAnsi="Times New Roman" w:cs="Times New Roman"/>
          <w:sz w:val="24"/>
          <w:szCs w:val="24"/>
        </w:rPr>
        <w:t>S</w:t>
      </w:r>
      <w:r w:rsidR="00091238" w:rsidRPr="00656A47">
        <w:rPr>
          <w:rFonts w:ascii="Times New Roman" w:hAnsi="Times New Roman" w:cs="Times New Roman"/>
          <w:sz w:val="24"/>
          <w:szCs w:val="24"/>
        </w:rPr>
        <w:t>trategy</w:t>
      </w:r>
      <w:r w:rsidR="00337489">
        <w:rPr>
          <w:rFonts w:ascii="Times New Roman" w:hAnsi="Times New Roman" w:cs="Times New Roman"/>
          <w:sz w:val="24"/>
          <w:szCs w:val="24"/>
        </w:rPr>
        <w:t xml:space="preserve"> </w:t>
      </w:r>
      <w:r w:rsidR="00091238">
        <w:rPr>
          <w:rFonts w:ascii="Times New Roman" w:hAnsi="Times New Roman" w:cs="Times New Roman"/>
          <w:sz w:val="24"/>
          <w:szCs w:val="24"/>
        </w:rPr>
        <w:t xml:space="preserve">(NFIS). Therefore, </w:t>
      </w:r>
      <w:r w:rsidR="00091238" w:rsidRPr="00656A47">
        <w:rPr>
          <w:rFonts w:ascii="Times New Roman" w:hAnsi="Times New Roman" w:cs="Times New Roman"/>
          <w:sz w:val="24"/>
          <w:szCs w:val="24"/>
        </w:rPr>
        <w:t xml:space="preserve">we included a variable that access the fact that a respondent was from a country </w:t>
      </w:r>
      <w:r w:rsidR="00091238">
        <w:rPr>
          <w:rFonts w:ascii="Times New Roman" w:hAnsi="Times New Roman" w:cs="Times New Roman"/>
          <w:sz w:val="24"/>
          <w:szCs w:val="24"/>
        </w:rPr>
        <w:t xml:space="preserve">to </w:t>
      </w:r>
      <w:r w:rsidR="008F4AF6">
        <w:rPr>
          <w:rFonts w:ascii="Times New Roman" w:hAnsi="Times New Roman" w:cs="Times New Roman"/>
          <w:sz w:val="24"/>
          <w:szCs w:val="24"/>
        </w:rPr>
        <w:t>analyze</w:t>
      </w:r>
      <w:r w:rsidR="00091238">
        <w:rPr>
          <w:rFonts w:ascii="Times New Roman" w:hAnsi="Times New Roman" w:cs="Times New Roman"/>
          <w:sz w:val="24"/>
          <w:szCs w:val="24"/>
        </w:rPr>
        <w:t xml:space="preserve"> the impact that such program has on the financial inclusion level of an individual and if it was positive marker or not. </w:t>
      </w:r>
    </w:p>
    <w:p w:rsidR="00DA3ADC" w:rsidRPr="00CB49DB" w:rsidRDefault="009139C0" w:rsidP="00A070A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We run linear regression models and find</w:t>
      </w:r>
      <w:r w:rsidR="00337489">
        <w:rPr>
          <w:rFonts w:ascii="Times New Roman" w:hAnsi="Times New Roman" w:cs="Times New Roman"/>
          <w:sz w:val="24"/>
          <w:szCs w:val="24"/>
        </w:rPr>
        <w:t xml:space="preserve"> out the main determinants of financial inclusion despite the different levels were receiving payments from the government, employment status and education level. We also found that the N</w:t>
      </w:r>
      <w:r w:rsidR="00A22CBA">
        <w:rPr>
          <w:rFonts w:ascii="Times New Roman" w:hAnsi="Times New Roman" w:cs="Times New Roman"/>
          <w:sz w:val="24"/>
          <w:szCs w:val="24"/>
        </w:rPr>
        <w:t>ational Financial Inclusion Strategy</w:t>
      </w:r>
      <w:r w:rsidR="00337489">
        <w:rPr>
          <w:rFonts w:ascii="Times New Roman" w:hAnsi="Times New Roman" w:cs="Times New Roman"/>
          <w:sz w:val="24"/>
          <w:szCs w:val="24"/>
        </w:rPr>
        <w:t xml:space="preserve"> estimat</w:t>
      </w:r>
      <w:r w:rsidR="00A22CBA">
        <w:rPr>
          <w:rFonts w:ascii="Times New Roman" w:hAnsi="Times New Roman" w:cs="Times New Roman"/>
          <w:sz w:val="24"/>
          <w:szCs w:val="24"/>
        </w:rPr>
        <w:t>or</w:t>
      </w:r>
      <w:r w:rsidR="00337489">
        <w:rPr>
          <w:rFonts w:ascii="Times New Roman" w:hAnsi="Times New Roman" w:cs="Times New Roman"/>
          <w:sz w:val="24"/>
          <w:szCs w:val="24"/>
        </w:rPr>
        <w:t xml:space="preserve"> was not significant to assume that it was a determinant of Financial inclusion. When we </w:t>
      </w:r>
      <w:proofErr w:type="gramStart"/>
      <w:r w:rsidR="00337489">
        <w:rPr>
          <w:rFonts w:ascii="Times New Roman" w:hAnsi="Times New Roman" w:cs="Times New Roman"/>
          <w:sz w:val="24"/>
          <w:szCs w:val="24"/>
        </w:rPr>
        <w:t>take a look</w:t>
      </w:r>
      <w:proofErr w:type="gramEnd"/>
      <w:r w:rsidR="00337489">
        <w:rPr>
          <w:rFonts w:ascii="Times New Roman" w:hAnsi="Times New Roman" w:cs="Times New Roman"/>
          <w:sz w:val="24"/>
          <w:szCs w:val="24"/>
        </w:rPr>
        <w:t xml:space="preserve"> at financial level with emphasis on transaction</w:t>
      </w:r>
      <w:r w:rsidR="00A070AB">
        <w:rPr>
          <w:rFonts w:ascii="Times New Roman" w:hAnsi="Times New Roman" w:cs="Times New Roman"/>
          <w:sz w:val="24"/>
          <w:szCs w:val="24"/>
        </w:rPr>
        <w:t>s</w:t>
      </w:r>
      <w:r w:rsidR="00337489">
        <w:rPr>
          <w:rFonts w:ascii="Times New Roman" w:hAnsi="Times New Roman" w:cs="Times New Roman"/>
          <w:sz w:val="24"/>
          <w:szCs w:val="24"/>
        </w:rPr>
        <w:t xml:space="preserve"> (</w:t>
      </w:r>
      <w:r w:rsidR="00A070AB">
        <w:rPr>
          <w:rFonts w:ascii="Times New Roman" w:hAnsi="Times New Roman" w:cs="Times New Roman"/>
          <w:sz w:val="24"/>
          <w:szCs w:val="24"/>
        </w:rPr>
        <w:t>Deposit and withdrawals</w:t>
      </w:r>
      <w:r w:rsidR="00337489">
        <w:rPr>
          <w:rFonts w:ascii="Times New Roman" w:hAnsi="Times New Roman" w:cs="Times New Roman"/>
          <w:sz w:val="24"/>
          <w:szCs w:val="24"/>
        </w:rPr>
        <w:t xml:space="preserve">), the estimator relative to the value of digital money transactions was more significant than the estimator relative to bank branches and ATMs. We can therefore </w:t>
      </w:r>
      <w:r w:rsidR="00A070AB">
        <w:rPr>
          <w:rFonts w:ascii="Times New Roman" w:hAnsi="Times New Roman" w:cs="Times New Roman"/>
          <w:sz w:val="24"/>
          <w:szCs w:val="24"/>
        </w:rPr>
        <w:t>conclude</w:t>
      </w:r>
      <w:r w:rsidR="00337489">
        <w:rPr>
          <w:rFonts w:ascii="Times New Roman" w:hAnsi="Times New Roman" w:cs="Times New Roman"/>
          <w:sz w:val="24"/>
          <w:szCs w:val="24"/>
        </w:rPr>
        <w:t xml:space="preserve"> that digital transactions are better determinants of financial inclusion compared to physical transactions. </w:t>
      </w:r>
    </w:p>
    <w:p w:rsidR="003162E6" w:rsidRPr="00091238" w:rsidRDefault="003162E6" w:rsidP="003162E6">
      <w:pPr>
        <w:pStyle w:val="IntenseQuote"/>
        <w:rPr>
          <w:rFonts w:ascii="Times New Roman" w:hAnsi="Times New Roman" w:cs="Times New Roman"/>
          <w:i w:val="0"/>
          <w:sz w:val="24"/>
          <w:szCs w:val="24"/>
        </w:rPr>
      </w:pPr>
      <w:bookmarkStart w:id="0" w:name="_Hlk1925892"/>
      <w:r w:rsidRPr="00091238">
        <w:rPr>
          <w:rFonts w:ascii="Times New Roman" w:hAnsi="Times New Roman" w:cs="Times New Roman"/>
          <w:i w:val="0"/>
          <w:sz w:val="24"/>
          <w:szCs w:val="24"/>
        </w:rPr>
        <w:t>LITTERATURE REVIEW</w:t>
      </w:r>
    </w:p>
    <w:bookmarkEnd w:id="0"/>
    <w:p w:rsidR="00905B0E" w:rsidRDefault="00091238" w:rsidP="005B6DC1">
      <w:pPr>
        <w:spacing w:line="480" w:lineRule="auto"/>
        <w:rPr>
          <w:rFonts w:ascii="Times New Roman" w:hAnsi="Times New Roman" w:cs="Times New Roman"/>
          <w:sz w:val="24"/>
          <w:szCs w:val="24"/>
        </w:rPr>
      </w:pPr>
      <w:r w:rsidRPr="00A849BE">
        <w:rPr>
          <w:rFonts w:ascii="Times New Roman" w:hAnsi="Times New Roman" w:cs="Times New Roman"/>
          <w:sz w:val="24"/>
          <w:szCs w:val="24"/>
        </w:rPr>
        <w:t xml:space="preserve">Researchers have addressed the </w:t>
      </w:r>
      <w:r w:rsidR="00DA3ADC" w:rsidRPr="00A849BE">
        <w:rPr>
          <w:rFonts w:ascii="Times New Roman" w:hAnsi="Times New Roman" w:cs="Times New Roman"/>
          <w:sz w:val="24"/>
          <w:szCs w:val="24"/>
        </w:rPr>
        <w:t>topic of financial inclusion by covering different aspect of the question</w:t>
      </w:r>
      <w:r w:rsidR="00EF2C62" w:rsidRPr="00A849BE">
        <w:rPr>
          <w:rFonts w:ascii="Times New Roman" w:hAnsi="Times New Roman" w:cs="Times New Roman"/>
          <w:sz w:val="24"/>
          <w:szCs w:val="24"/>
        </w:rPr>
        <w:t xml:space="preserve">. Most of the papers we found used prior version of the </w:t>
      </w:r>
      <w:proofErr w:type="spellStart"/>
      <w:r w:rsidR="00EF2C62" w:rsidRPr="00A849BE">
        <w:rPr>
          <w:rFonts w:ascii="Times New Roman" w:hAnsi="Times New Roman" w:cs="Times New Roman"/>
          <w:sz w:val="24"/>
          <w:szCs w:val="24"/>
        </w:rPr>
        <w:t>Findex</w:t>
      </w:r>
      <w:proofErr w:type="spellEnd"/>
      <w:r w:rsidR="00EF2C62" w:rsidRPr="00A849BE">
        <w:rPr>
          <w:rFonts w:ascii="Times New Roman" w:hAnsi="Times New Roman" w:cs="Times New Roman"/>
          <w:sz w:val="24"/>
          <w:szCs w:val="24"/>
        </w:rPr>
        <w:t xml:space="preserve"> database (2014 or 2011)</w:t>
      </w:r>
      <w:r w:rsidR="00EF2C62" w:rsidRPr="00A849BE">
        <w:rPr>
          <w:rStyle w:val="IntenseQuote"/>
          <w:rFonts w:ascii="Times New Roman" w:hAnsi="Times New Roman" w:cs="Times New Roman"/>
          <w:color w:val="000000"/>
          <w:sz w:val="24"/>
          <w:szCs w:val="24"/>
          <w:shd w:val="clear" w:color="auto" w:fill="FFFFFF"/>
        </w:rPr>
        <w:t xml:space="preserve">. </w:t>
      </w:r>
      <w:proofErr w:type="spellStart"/>
      <w:r w:rsidR="00EF2C62" w:rsidRPr="00A849BE">
        <w:rPr>
          <w:rStyle w:val="IntenseQuote"/>
          <w:rFonts w:ascii="Times New Roman" w:hAnsi="Times New Roman" w:cs="Times New Roman"/>
          <w:color w:val="000000"/>
          <w:sz w:val="24"/>
          <w:szCs w:val="24"/>
          <w:shd w:val="clear" w:color="auto" w:fill="FFFFFF"/>
        </w:rPr>
        <w:t>Asli</w:t>
      </w:r>
      <w:proofErr w:type="spellEnd"/>
      <w:r w:rsidR="00EF2C62" w:rsidRPr="00A849BE">
        <w:rPr>
          <w:rStyle w:val="IntenseQuote"/>
          <w:rFonts w:ascii="Times New Roman" w:hAnsi="Times New Roman" w:cs="Times New Roman"/>
          <w:color w:val="000000"/>
          <w:sz w:val="24"/>
          <w:szCs w:val="24"/>
          <w:shd w:val="clear" w:color="auto" w:fill="FFFFFF"/>
        </w:rPr>
        <w:t xml:space="preserve"> </w:t>
      </w:r>
      <w:proofErr w:type="spellStart"/>
      <w:r w:rsidR="00EF2C62" w:rsidRPr="00A849BE">
        <w:rPr>
          <w:rStyle w:val="IntenseQuote"/>
          <w:rFonts w:ascii="Times New Roman" w:hAnsi="Times New Roman" w:cs="Times New Roman"/>
          <w:color w:val="000000"/>
          <w:sz w:val="24"/>
          <w:szCs w:val="24"/>
          <w:shd w:val="clear" w:color="auto" w:fill="FFFFFF"/>
        </w:rPr>
        <w:t>Demirguc-Kunt</w:t>
      </w:r>
      <w:proofErr w:type="spellEnd"/>
      <w:r w:rsidR="00EF2C62" w:rsidRPr="00A849BE">
        <w:rPr>
          <w:rStyle w:val="IntenseQuote"/>
          <w:rFonts w:ascii="Times New Roman" w:hAnsi="Times New Roman" w:cs="Times New Roman"/>
          <w:color w:val="000000"/>
          <w:sz w:val="24"/>
          <w:szCs w:val="24"/>
          <w:shd w:val="clear" w:color="auto" w:fill="FFFFFF"/>
        </w:rPr>
        <w:t xml:space="preserve">, Leora </w:t>
      </w:r>
      <w:proofErr w:type="spellStart"/>
      <w:r w:rsidR="00EF2C62" w:rsidRPr="00A849BE">
        <w:rPr>
          <w:rStyle w:val="IntenseQuote"/>
          <w:rFonts w:ascii="Times New Roman" w:hAnsi="Times New Roman" w:cs="Times New Roman"/>
          <w:color w:val="000000"/>
          <w:sz w:val="24"/>
          <w:szCs w:val="24"/>
          <w:shd w:val="clear" w:color="auto" w:fill="FFFFFF"/>
        </w:rPr>
        <w:t>Klapper</w:t>
      </w:r>
      <w:proofErr w:type="spellEnd"/>
      <w:r w:rsidR="00EF2C62" w:rsidRPr="00A849BE">
        <w:rPr>
          <w:rStyle w:val="IntenseQuote"/>
          <w:rFonts w:ascii="Times New Roman" w:hAnsi="Times New Roman" w:cs="Times New Roman"/>
          <w:color w:val="000000"/>
          <w:sz w:val="24"/>
          <w:szCs w:val="24"/>
          <w:shd w:val="clear" w:color="auto" w:fill="FFFFFF"/>
        </w:rPr>
        <w:t xml:space="preserve"> and </w:t>
      </w:r>
      <w:proofErr w:type="spellStart"/>
      <w:r w:rsidR="00EF2C62" w:rsidRPr="00A849BE">
        <w:rPr>
          <w:rStyle w:val="IntenseQuote"/>
          <w:rFonts w:ascii="Times New Roman" w:hAnsi="Times New Roman" w:cs="Times New Roman"/>
          <w:color w:val="000000"/>
          <w:sz w:val="24"/>
          <w:szCs w:val="24"/>
          <w:shd w:val="clear" w:color="auto" w:fill="FFFFFF"/>
        </w:rPr>
        <w:t>Dorothe</w:t>
      </w:r>
      <w:proofErr w:type="spellEnd"/>
      <w:r w:rsidR="00EF2C62" w:rsidRPr="00A849BE">
        <w:rPr>
          <w:rStyle w:val="IntenseQuote"/>
          <w:rFonts w:ascii="Times New Roman" w:hAnsi="Times New Roman" w:cs="Times New Roman"/>
          <w:color w:val="000000"/>
          <w:sz w:val="24"/>
          <w:szCs w:val="24"/>
          <w:shd w:val="clear" w:color="auto" w:fill="FFFFFF"/>
        </w:rPr>
        <w:t xml:space="preserve"> Singer </w:t>
      </w:r>
      <w:r w:rsidR="00A849BE" w:rsidRPr="00A849BE">
        <w:rPr>
          <w:rStyle w:val="IntenseQuote"/>
          <w:rFonts w:ascii="Times New Roman" w:hAnsi="Times New Roman" w:cs="Times New Roman"/>
          <w:color w:val="000000"/>
          <w:sz w:val="24"/>
          <w:szCs w:val="24"/>
          <w:shd w:val="clear" w:color="auto" w:fill="FFFFFF"/>
        </w:rPr>
        <w:t>are Economist in the Finance and Private Sector Research Team of the Development Research Group at the World Bank</w:t>
      </w:r>
      <w:r w:rsidR="00A849BE">
        <w:rPr>
          <w:rStyle w:val="IntenseQuote"/>
          <w:rFonts w:ascii="Times New Roman" w:hAnsi="Times New Roman" w:cs="Times New Roman"/>
          <w:color w:val="000000"/>
          <w:sz w:val="24"/>
          <w:szCs w:val="24"/>
          <w:shd w:val="clear" w:color="auto" w:fill="FFFFFF"/>
        </w:rPr>
        <w:t xml:space="preserve">. They produced a paper using the </w:t>
      </w:r>
      <w:r w:rsidR="00A849BE">
        <w:rPr>
          <w:rFonts w:ascii="Times New Roman" w:hAnsi="Times New Roman"/>
          <w:sz w:val="24"/>
          <w:szCs w:val="24"/>
        </w:rPr>
        <w:t xml:space="preserve">Worlds bank’ Women, Business and the law </w:t>
      </w:r>
      <w:r w:rsidR="00A070AB">
        <w:rPr>
          <w:rFonts w:ascii="Times New Roman" w:hAnsi="Times New Roman"/>
          <w:sz w:val="24"/>
          <w:szCs w:val="24"/>
        </w:rPr>
        <w:t>Database, the</w:t>
      </w:r>
      <w:r w:rsidR="00A849BE">
        <w:rPr>
          <w:rFonts w:ascii="Times New Roman" w:hAnsi="Times New Roman"/>
          <w:sz w:val="24"/>
          <w:szCs w:val="24"/>
        </w:rPr>
        <w:t xml:space="preserve"> </w:t>
      </w:r>
      <w:r w:rsidR="00A849BE" w:rsidRPr="003C46E4">
        <w:rPr>
          <w:rFonts w:ascii="Times New Roman" w:hAnsi="Times New Roman"/>
          <w:sz w:val="24"/>
          <w:szCs w:val="24"/>
        </w:rPr>
        <w:t>measures of gende</w:t>
      </w:r>
      <w:r w:rsidR="00A849BE">
        <w:rPr>
          <w:rFonts w:ascii="Times New Roman" w:hAnsi="Times New Roman"/>
          <w:sz w:val="24"/>
          <w:szCs w:val="24"/>
        </w:rPr>
        <w:t xml:space="preserve">r norms from the OECD’s Gender, </w:t>
      </w:r>
      <w:r w:rsidR="00A849BE" w:rsidRPr="003C46E4">
        <w:rPr>
          <w:rFonts w:ascii="Times New Roman" w:hAnsi="Times New Roman"/>
          <w:sz w:val="24"/>
          <w:szCs w:val="24"/>
        </w:rPr>
        <w:t>Institutions and Development (GID) database</w:t>
      </w:r>
      <w:r w:rsidR="00A849BE">
        <w:rPr>
          <w:rFonts w:ascii="Times New Roman" w:hAnsi="Times New Roman"/>
          <w:sz w:val="24"/>
          <w:szCs w:val="24"/>
        </w:rPr>
        <w:t xml:space="preserve"> added to the Global FINDEX (2011)</w:t>
      </w:r>
      <w:r w:rsidR="00A849BE">
        <w:rPr>
          <w:rFonts w:ascii="Times New Roman" w:hAnsi="Times New Roman"/>
          <w:sz w:val="24"/>
          <w:szCs w:val="24"/>
        </w:rPr>
        <w:t xml:space="preserve"> and analyzed the gender differences in the </w:t>
      </w:r>
      <w:r w:rsidR="00A849BE">
        <w:rPr>
          <w:rFonts w:ascii="Times New Roman" w:hAnsi="Times New Roman"/>
          <w:sz w:val="24"/>
          <w:szCs w:val="24"/>
        </w:rPr>
        <w:lastRenderedPageBreak/>
        <w:t>use of financial services. They found out</w:t>
      </w:r>
      <w:r w:rsidR="00A070AB">
        <w:rPr>
          <w:rFonts w:ascii="Times New Roman" w:hAnsi="Times New Roman"/>
          <w:sz w:val="24"/>
          <w:szCs w:val="24"/>
        </w:rPr>
        <w:t xml:space="preserve"> using </w:t>
      </w:r>
      <w:r w:rsidR="00A070AB">
        <w:rPr>
          <w:rFonts w:ascii="Times New Roman" w:hAnsi="Times New Roman"/>
          <w:sz w:val="24"/>
          <w:szCs w:val="24"/>
        </w:rPr>
        <w:t>Multivariate regression analysis</w:t>
      </w:r>
      <w:r w:rsidR="00A070AB">
        <w:rPr>
          <w:rFonts w:ascii="Times New Roman" w:hAnsi="Times New Roman"/>
          <w:sz w:val="24"/>
          <w:szCs w:val="24"/>
        </w:rPr>
        <w:t xml:space="preserve"> and </w:t>
      </w:r>
      <w:proofErr w:type="spellStart"/>
      <w:r w:rsidR="00A070AB">
        <w:rPr>
          <w:rFonts w:ascii="Times New Roman" w:hAnsi="Times New Roman"/>
          <w:sz w:val="24"/>
          <w:szCs w:val="24"/>
        </w:rPr>
        <w:t>Probit</w:t>
      </w:r>
      <w:proofErr w:type="spellEnd"/>
      <w:r w:rsidR="00A070AB">
        <w:rPr>
          <w:rFonts w:ascii="Times New Roman" w:hAnsi="Times New Roman"/>
          <w:sz w:val="24"/>
          <w:szCs w:val="24"/>
        </w:rPr>
        <w:t xml:space="preserve"> model</w:t>
      </w:r>
      <w:r w:rsidR="00A070AB">
        <w:rPr>
          <w:rFonts w:ascii="Times New Roman" w:hAnsi="Times New Roman"/>
          <w:sz w:val="24"/>
          <w:szCs w:val="24"/>
        </w:rPr>
        <w:t>s</w:t>
      </w:r>
      <w:r w:rsidR="00A849BE">
        <w:rPr>
          <w:rFonts w:ascii="Times New Roman" w:hAnsi="Times New Roman"/>
          <w:sz w:val="24"/>
          <w:szCs w:val="24"/>
        </w:rPr>
        <w:t xml:space="preserve"> that even by controlling demographic characteristics such as income, education, employment status</w:t>
      </w:r>
      <w:r w:rsidR="00A070AB">
        <w:rPr>
          <w:rFonts w:ascii="Times New Roman" w:hAnsi="Times New Roman"/>
          <w:sz w:val="24"/>
          <w:szCs w:val="24"/>
        </w:rPr>
        <w:t>, rural residence</w:t>
      </w:r>
      <w:r w:rsidR="00A849BE">
        <w:rPr>
          <w:rFonts w:ascii="Times New Roman" w:hAnsi="Times New Roman"/>
          <w:sz w:val="24"/>
          <w:szCs w:val="24"/>
        </w:rPr>
        <w:t xml:space="preserve"> and age, the difference between men and women was still remarkable. They also discovered that legal discrimination against women and gender norms may explain some of these variations. Hence, women from countries where female had legal restriction regarding employment, right to inheritance per example were less likely to use simple services such as borrowing or saving through formal institution </w:t>
      </w:r>
      <w:r w:rsidR="00A070AB">
        <w:rPr>
          <w:rFonts w:ascii="Times New Roman" w:hAnsi="Times New Roman"/>
          <w:sz w:val="24"/>
          <w:szCs w:val="24"/>
        </w:rPr>
        <w:t>(</w:t>
      </w:r>
      <w:proofErr w:type="spellStart"/>
      <w:r w:rsidR="00A070AB" w:rsidRPr="00C73443">
        <w:rPr>
          <w:rFonts w:ascii="Times New Roman" w:hAnsi="Times New Roman" w:cs="Times New Roman"/>
          <w:sz w:val="24"/>
          <w:szCs w:val="24"/>
        </w:rPr>
        <w:t>Demirguc-Kunt</w:t>
      </w:r>
      <w:proofErr w:type="spellEnd"/>
      <w:r w:rsidR="00A070AB" w:rsidRPr="00C73443">
        <w:rPr>
          <w:rFonts w:ascii="Times New Roman" w:hAnsi="Times New Roman" w:cs="Times New Roman"/>
          <w:sz w:val="24"/>
          <w:szCs w:val="24"/>
        </w:rPr>
        <w:t xml:space="preserve">, A., L. </w:t>
      </w:r>
      <w:proofErr w:type="spellStart"/>
      <w:r w:rsidR="00A070AB" w:rsidRPr="00C73443">
        <w:rPr>
          <w:rFonts w:ascii="Times New Roman" w:hAnsi="Times New Roman" w:cs="Times New Roman"/>
          <w:sz w:val="24"/>
          <w:szCs w:val="24"/>
        </w:rPr>
        <w:t>Klapper</w:t>
      </w:r>
      <w:proofErr w:type="spellEnd"/>
      <w:r w:rsidR="00A070AB" w:rsidRPr="00C73443">
        <w:rPr>
          <w:rFonts w:ascii="Times New Roman" w:hAnsi="Times New Roman" w:cs="Times New Roman"/>
          <w:sz w:val="24"/>
          <w:szCs w:val="24"/>
        </w:rPr>
        <w:t>, and D. Singer. 2013.</w:t>
      </w:r>
      <w:r w:rsidR="00A070AB">
        <w:rPr>
          <w:rFonts w:ascii="Times New Roman" w:hAnsi="Times New Roman" w:cs="Times New Roman"/>
          <w:sz w:val="24"/>
          <w:szCs w:val="24"/>
        </w:rPr>
        <w:t>)</w:t>
      </w:r>
      <w:r w:rsidR="0038063D">
        <w:rPr>
          <w:rFonts w:ascii="Times New Roman" w:hAnsi="Times New Roman" w:cs="Times New Roman"/>
          <w:sz w:val="24"/>
          <w:szCs w:val="24"/>
        </w:rPr>
        <w:t xml:space="preserve">. Looking at the question on amore geographic way, </w:t>
      </w:r>
      <w:r w:rsidR="0038063D" w:rsidRPr="0038063D">
        <w:rPr>
          <w:rFonts w:ascii="Times New Roman" w:hAnsi="Times New Roman" w:cs="Times New Roman"/>
          <w:sz w:val="24"/>
          <w:szCs w:val="24"/>
        </w:rPr>
        <w:t xml:space="preserve">Eric </w:t>
      </w:r>
      <w:proofErr w:type="spellStart"/>
      <w:r w:rsidR="0038063D" w:rsidRPr="0038063D">
        <w:rPr>
          <w:rFonts w:ascii="Times New Roman" w:hAnsi="Times New Roman" w:cs="Times New Roman"/>
          <w:sz w:val="24"/>
          <w:szCs w:val="24"/>
        </w:rPr>
        <w:t>Asarea</w:t>
      </w:r>
      <w:proofErr w:type="spellEnd"/>
      <w:r w:rsidR="0038063D" w:rsidRPr="0038063D">
        <w:rPr>
          <w:rFonts w:ascii="Times New Roman" w:hAnsi="Times New Roman" w:cs="Times New Roman"/>
          <w:sz w:val="24"/>
          <w:szCs w:val="24"/>
        </w:rPr>
        <w:t xml:space="preserve">, Gertrude </w:t>
      </w:r>
      <w:proofErr w:type="spellStart"/>
      <w:r w:rsidR="0038063D" w:rsidRPr="0038063D">
        <w:rPr>
          <w:rFonts w:ascii="Times New Roman" w:hAnsi="Times New Roman" w:cs="Times New Roman"/>
          <w:sz w:val="24"/>
          <w:szCs w:val="24"/>
        </w:rPr>
        <w:t>Nakakeetob</w:t>
      </w:r>
      <w:proofErr w:type="spellEnd"/>
      <w:r w:rsidR="0038063D" w:rsidRPr="0038063D">
        <w:rPr>
          <w:rFonts w:ascii="Times New Roman" w:hAnsi="Times New Roman" w:cs="Times New Roman"/>
          <w:sz w:val="24"/>
          <w:szCs w:val="24"/>
        </w:rPr>
        <w:t xml:space="preserve">, </w:t>
      </w:r>
      <w:proofErr w:type="spellStart"/>
      <w:r w:rsidR="0038063D" w:rsidRPr="0038063D">
        <w:rPr>
          <w:rFonts w:ascii="Times New Roman" w:hAnsi="Times New Roman" w:cs="Times New Roman"/>
          <w:sz w:val="24"/>
          <w:szCs w:val="24"/>
        </w:rPr>
        <w:t>Seggara</w:t>
      </w:r>
      <w:proofErr w:type="spellEnd"/>
      <w:r w:rsidR="0038063D" w:rsidRPr="0038063D">
        <w:rPr>
          <w:rFonts w:ascii="Times New Roman" w:hAnsi="Times New Roman" w:cs="Times New Roman"/>
          <w:sz w:val="24"/>
          <w:szCs w:val="24"/>
        </w:rPr>
        <w:t xml:space="preserve"> </w:t>
      </w:r>
      <w:proofErr w:type="spellStart"/>
      <w:r w:rsidR="0038063D" w:rsidRPr="0038063D">
        <w:rPr>
          <w:rFonts w:ascii="Times New Roman" w:hAnsi="Times New Roman" w:cs="Times New Roman"/>
          <w:sz w:val="24"/>
          <w:szCs w:val="24"/>
        </w:rPr>
        <w:t>Eduardoc</w:t>
      </w:r>
      <w:proofErr w:type="spellEnd"/>
      <w:r w:rsidR="0038063D">
        <w:rPr>
          <w:rFonts w:ascii="Times New Roman" w:hAnsi="Times New Roman" w:cs="Times New Roman"/>
          <w:sz w:val="24"/>
          <w:szCs w:val="24"/>
        </w:rPr>
        <w:t xml:space="preserve"> former PhD candidates at Texas tech University analyzed </w:t>
      </w:r>
      <w:r w:rsidR="007642C5">
        <w:rPr>
          <w:rFonts w:ascii="Times New Roman" w:hAnsi="Times New Roman" w:cs="Times New Roman"/>
          <w:sz w:val="24"/>
          <w:szCs w:val="24"/>
        </w:rPr>
        <w:t xml:space="preserve">with a </w:t>
      </w:r>
      <w:r w:rsidR="007642C5">
        <w:rPr>
          <w:rFonts w:ascii="Times New Roman" w:hAnsi="Times New Roman"/>
          <w:sz w:val="24"/>
          <w:szCs w:val="24"/>
        </w:rPr>
        <w:t xml:space="preserve">Multinomial </w:t>
      </w:r>
      <w:proofErr w:type="spellStart"/>
      <w:r w:rsidR="007642C5">
        <w:rPr>
          <w:rFonts w:ascii="Times New Roman" w:hAnsi="Times New Roman"/>
          <w:sz w:val="24"/>
          <w:szCs w:val="24"/>
        </w:rPr>
        <w:t>Probit</w:t>
      </w:r>
      <w:proofErr w:type="spellEnd"/>
      <w:r w:rsidR="007642C5">
        <w:rPr>
          <w:rFonts w:ascii="Times New Roman" w:hAnsi="Times New Roman"/>
          <w:sz w:val="24"/>
          <w:szCs w:val="24"/>
        </w:rPr>
        <w:t xml:space="preserve"> model</w:t>
      </w:r>
      <w:r w:rsidR="007642C5">
        <w:rPr>
          <w:rFonts w:ascii="Times New Roman" w:hAnsi="Times New Roman"/>
          <w:sz w:val="24"/>
          <w:szCs w:val="24"/>
        </w:rPr>
        <w:t xml:space="preserve">, </w:t>
      </w:r>
      <w:r w:rsidR="0038063D">
        <w:rPr>
          <w:rFonts w:ascii="Times New Roman" w:hAnsi="Times New Roman" w:cs="Times New Roman"/>
          <w:sz w:val="24"/>
          <w:szCs w:val="24"/>
        </w:rPr>
        <w:t xml:space="preserve">the </w:t>
      </w:r>
      <w:r w:rsidR="0038063D" w:rsidRPr="0038063D">
        <w:rPr>
          <w:rFonts w:ascii="Times New Roman" w:hAnsi="Times New Roman" w:cs="Times New Roman"/>
          <w:sz w:val="24"/>
          <w:szCs w:val="24"/>
        </w:rPr>
        <w:t>Determinants of the choice of a savings option</w:t>
      </w:r>
      <w:r w:rsidR="0038063D">
        <w:rPr>
          <w:rFonts w:ascii="Times New Roman" w:hAnsi="Times New Roman" w:cs="Times New Roman"/>
          <w:sz w:val="24"/>
          <w:szCs w:val="24"/>
        </w:rPr>
        <w:t xml:space="preserve"> in African households using the 2014 Global </w:t>
      </w:r>
      <w:proofErr w:type="spellStart"/>
      <w:r w:rsidR="0038063D">
        <w:rPr>
          <w:rFonts w:ascii="Times New Roman" w:hAnsi="Times New Roman" w:cs="Times New Roman"/>
          <w:sz w:val="24"/>
          <w:szCs w:val="24"/>
        </w:rPr>
        <w:t>Findex</w:t>
      </w:r>
      <w:proofErr w:type="spellEnd"/>
      <w:r w:rsidR="0038063D">
        <w:rPr>
          <w:rFonts w:ascii="Times New Roman" w:hAnsi="Times New Roman" w:cs="Times New Roman"/>
          <w:sz w:val="24"/>
          <w:szCs w:val="24"/>
        </w:rPr>
        <w:t xml:space="preserve"> database. </w:t>
      </w:r>
      <w:r w:rsidR="007642C5">
        <w:rPr>
          <w:rFonts w:ascii="Times New Roman" w:hAnsi="Times New Roman" w:cs="Times New Roman"/>
          <w:sz w:val="24"/>
          <w:szCs w:val="24"/>
        </w:rPr>
        <w:t xml:space="preserve">This study is particularly interesting as a put an accent on formal vs informal banking services. Informal would be mobile money services primarily. An interesting finding was that </w:t>
      </w:r>
      <w:r w:rsidR="007642C5" w:rsidRPr="007642C5">
        <w:rPr>
          <w:rFonts w:ascii="Times New Roman" w:hAnsi="Times New Roman" w:cs="Times New Roman"/>
          <w:sz w:val="24"/>
          <w:szCs w:val="24"/>
        </w:rPr>
        <w:t xml:space="preserve">female entrepreneurs </w:t>
      </w:r>
      <w:r w:rsidR="007642C5">
        <w:rPr>
          <w:rFonts w:ascii="Times New Roman" w:hAnsi="Times New Roman" w:cs="Times New Roman"/>
          <w:sz w:val="24"/>
          <w:szCs w:val="24"/>
        </w:rPr>
        <w:t xml:space="preserve">were more favorable in using informal type of banking compared to male. Another finding was that Individuals from </w:t>
      </w:r>
      <w:r w:rsidR="007642C5" w:rsidRPr="007642C5">
        <w:rPr>
          <w:rFonts w:ascii="Times New Roman" w:hAnsi="Times New Roman" w:cs="Times New Roman"/>
          <w:sz w:val="24"/>
          <w:szCs w:val="24"/>
        </w:rPr>
        <w:t xml:space="preserve">East Africa </w:t>
      </w:r>
      <w:r w:rsidR="007642C5">
        <w:rPr>
          <w:rFonts w:ascii="Times New Roman" w:hAnsi="Times New Roman" w:cs="Times New Roman"/>
          <w:sz w:val="24"/>
          <w:szCs w:val="24"/>
        </w:rPr>
        <w:t>are more incline</w:t>
      </w:r>
      <w:r w:rsidR="007642C5" w:rsidRPr="007642C5">
        <w:rPr>
          <w:rFonts w:ascii="Times New Roman" w:hAnsi="Times New Roman" w:cs="Times New Roman"/>
          <w:sz w:val="24"/>
          <w:szCs w:val="24"/>
        </w:rPr>
        <w:t xml:space="preserve"> to have more mobile accounts</w:t>
      </w:r>
      <w:r w:rsidR="00FA731E">
        <w:rPr>
          <w:rFonts w:ascii="Times New Roman" w:hAnsi="Times New Roman" w:cs="Times New Roman"/>
          <w:sz w:val="24"/>
          <w:szCs w:val="24"/>
        </w:rPr>
        <w:t xml:space="preserve"> and this was confirmed in our results where Kenya was always in the top three</w:t>
      </w:r>
      <w:r w:rsidR="007642C5">
        <w:rPr>
          <w:rFonts w:ascii="Times New Roman" w:hAnsi="Times New Roman" w:cs="Times New Roman"/>
          <w:sz w:val="24"/>
          <w:szCs w:val="24"/>
        </w:rPr>
        <w:t xml:space="preserve"> </w:t>
      </w:r>
      <w:r w:rsidR="00FA731E">
        <w:rPr>
          <w:rFonts w:ascii="Times New Roman" w:hAnsi="Times New Roman" w:cs="Times New Roman"/>
          <w:sz w:val="24"/>
          <w:szCs w:val="24"/>
        </w:rPr>
        <w:t>country with the highest level of financial inclusion and had the highest among African countries</w:t>
      </w:r>
      <w:r w:rsidR="007642C5">
        <w:rPr>
          <w:rFonts w:ascii="Times New Roman" w:hAnsi="Times New Roman" w:cs="Times New Roman"/>
          <w:sz w:val="24"/>
          <w:szCs w:val="24"/>
        </w:rPr>
        <w:t xml:space="preserve"> (</w:t>
      </w:r>
      <w:proofErr w:type="spellStart"/>
      <w:r w:rsidR="007642C5" w:rsidRPr="00166D77">
        <w:rPr>
          <w:rFonts w:ascii="Times New Roman" w:hAnsi="Times New Roman" w:cs="Times New Roman"/>
          <w:sz w:val="24"/>
          <w:szCs w:val="24"/>
        </w:rPr>
        <w:t>Asare</w:t>
      </w:r>
      <w:proofErr w:type="spellEnd"/>
      <w:r w:rsidR="007642C5" w:rsidRPr="00166D77">
        <w:rPr>
          <w:rFonts w:ascii="Times New Roman" w:hAnsi="Times New Roman" w:cs="Times New Roman"/>
          <w:sz w:val="24"/>
          <w:szCs w:val="24"/>
        </w:rPr>
        <w:t xml:space="preserve">, E., </w:t>
      </w:r>
      <w:proofErr w:type="spellStart"/>
      <w:r w:rsidR="007642C5" w:rsidRPr="00166D77">
        <w:rPr>
          <w:rFonts w:ascii="Times New Roman" w:hAnsi="Times New Roman" w:cs="Times New Roman"/>
          <w:sz w:val="24"/>
          <w:szCs w:val="24"/>
        </w:rPr>
        <w:t>Nakakeeto</w:t>
      </w:r>
      <w:proofErr w:type="spellEnd"/>
      <w:r w:rsidR="007642C5" w:rsidRPr="00166D77">
        <w:rPr>
          <w:rFonts w:ascii="Times New Roman" w:hAnsi="Times New Roman" w:cs="Times New Roman"/>
          <w:sz w:val="24"/>
          <w:szCs w:val="24"/>
        </w:rPr>
        <w:t>, G., &amp; Eduardo, S.</w:t>
      </w:r>
      <w:r w:rsidR="007642C5">
        <w:rPr>
          <w:rFonts w:ascii="Times New Roman" w:hAnsi="Times New Roman" w:cs="Times New Roman"/>
          <w:sz w:val="24"/>
          <w:szCs w:val="24"/>
        </w:rPr>
        <w:t>, 2018)</w:t>
      </w:r>
      <w:r w:rsidR="00FA731E">
        <w:rPr>
          <w:rFonts w:ascii="Times New Roman" w:hAnsi="Times New Roman" w:cs="Times New Roman"/>
          <w:sz w:val="24"/>
          <w:szCs w:val="24"/>
        </w:rPr>
        <w:t xml:space="preserve">. </w:t>
      </w:r>
      <w:r w:rsidR="00F429DD">
        <w:rPr>
          <w:rFonts w:ascii="Times New Roman" w:hAnsi="Times New Roman" w:cs="Times New Roman"/>
          <w:sz w:val="24"/>
          <w:szCs w:val="24"/>
        </w:rPr>
        <w:t xml:space="preserve">Still focusing on Africa, </w:t>
      </w:r>
      <w:proofErr w:type="spellStart"/>
      <w:r w:rsidR="00F429DD" w:rsidRPr="00270393">
        <w:rPr>
          <w:rFonts w:ascii="Times New Roman" w:hAnsi="Times New Roman"/>
          <w:sz w:val="24"/>
          <w:szCs w:val="24"/>
        </w:rPr>
        <w:t>Issouf</w:t>
      </w:r>
      <w:proofErr w:type="spellEnd"/>
      <w:r w:rsidR="00F429DD" w:rsidRPr="00270393">
        <w:rPr>
          <w:rFonts w:ascii="Times New Roman" w:hAnsi="Times New Roman"/>
          <w:sz w:val="24"/>
          <w:szCs w:val="24"/>
        </w:rPr>
        <w:t xml:space="preserve"> SOUMARÉ, </w:t>
      </w:r>
      <w:proofErr w:type="spellStart"/>
      <w:r w:rsidR="00F429DD" w:rsidRPr="00270393">
        <w:rPr>
          <w:rFonts w:ascii="Times New Roman" w:hAnsi="Times New Roman"/>
          <w:sz w:val="24"/>
          <w:szCs w:val="24"/>
        </w:rPr>
        <w:t>Fulbert</w:t>
      </w:r>
      <w:proofErr w:type="spellEnd"/>
      <w:r w:rsidR="00F429DD" w:rsidRPr="00270393">
        <w:rPr>
          <w:rFonts w:ascii="Times New Roman" w:hAnsi="Times New Roman"/>
          <w:sz w:val="24"/>
          <w:szCs w:val="24"/>
        </w:rPr>
        <w:t xml:space="preserve"> TCHANA </w:t>
      </w:r>
      <w:proofErr w:type="spellStart"/>
      <w:r w:rsidR="00F429DD" w:rsidRPr="00270393">
        <w:rPr>
          <w:rFonts w:ascii="Times New Roman" w:hAnsi="Times New Roman"/>
          <w:sz w:val="24"/>
          <w:szCs w:val="24"/>
        </w:rPr>
        <w:t>TCHANA</w:t>
      </w:r>
      <w:proofErr w:type="spellEnd"/>
      <w:r w:rsidR="00F429DD">
        <w:rPr>
          <w:rFonts w:ascii="Times New Roman" w:hAnsi="Times New Roman"/>
          <w:sz w:val="24"/>
          <w:szCs w:val="24"/>
        </w:rPr>
        <w:t xml:space="preserve"> and </w:t>
      </w:r>
      <w:r w:rsidR="00F429DD" w:rsidRPr="00270393">
        <w:rPr>
          <w:rFonts w:ascii="Times New Roman" w:hAnsi="Times New Roman"/>
          <w:sz w:val="24"/>
          <w:szCs w:val="24"/>
        </w:rPr>
        <w:t>Thierry Martial KENGNE</w:t>
      </w:r>
      <w:r w:rsidR="00F429DD">
        <w:rPr>
          <w:rFonts w:ascii="Times New Roman" w:hAnsi="Times New Roman"/>
          <w:sz w:val="24"/>
          <w:szCs w:val="24"/>
        </w:rPr>
        <w:t xml:space="preserve"> made an analysis of the determinants of Financial Inclusion in Central and West Africa </w:t>
      </w:r>
      <w:r w:rsidR="00D256EC" w:rsidRPr="00D256EC">
        <w:rPr>
          <w:rFonts w:ascii="Times New Roman" w:hAnsi="Times New Roman"/>
          <w:sz w:val="24"/>
          <w:szCs w:val="24"/>
        </w:rPr>
        <w:t xml:space="preserve">two of the least financial inclusive regions of the Africa continent </w:t>
      </w:r>
      <w:r w:rsidR="00F429DD">
        <w:rPr>
          <w:rFonts w:ascii="Times New Roman" w:hAnsi="Times New Roman"/>
          <w:sz w:val="24"/>
          <w:szCs w:val="24"/>
        </w:rPr>
        <w:t xml:space="preserve">based on the 2011 version of the </w:t>
      </w:r>
      <w:proofErr w:type="spellStart"/>
      <w:r w:rsidR="00F429DD">
        <w:rPr>
          <w:rFonts w:ascii="Times New Roman" w:hAnsi="Times New Roman"/>
          <w:sz w:val="24"/>
          <w:szCs w:val="24"/>
        </w:rPr>
        <w:t>Findex</w:t>
      </w:r>
      <w:proofErr w:type="spellEnd"/>
      <w:r w:rsidR="00F429DD">
        <w:rPr>
          <w:rFonts w:ascii="Times New Roman" w:hAnsi="Times New Roman"/>
          <w:sz w:val="24"/>
          <w:szCs w:val="24"/>
        </w:rPr>
        <w:t xml:space="preserve"> database published recently by the World Bank. Using </w:t>
      </w:r>
      <w:r w:rsidR="00F429DD" w:rsidRPr="00DC4252">
        <w:rPr>
          <w:rFonts w:ascii="Times New Roman" w:hAnsi="Times New Roman"/>
          <w:sz w:val="24"/>
          <w:szCs w:val="24"/>
        </w:rPr>
        <w:t>cluster specific fixed effect mode</w:t>
      </w:r>
      <w:r w:rsidR="00F429DD">
        <w:rPr>
          <w:rFonts w:ascii="Times New Roman" w:hAnsi="Times New Roman"/>
          <w:sz w:val="24"/>
          <w:szCs w:val="24"/>
        </w:rPr>
        <w:t>l</w:t>
      </w:r>
      <w:r w:rsidR="00F429DD">
        <w:rPr>
          <w:rFonts w:ascii="Times New Roman" w:hAnsi="Times New Roman"/>
          <w:sz w:val="24"/>
          <w:szCs w:val="24"/>
        </w:rPr>
        <w:t xml:space="preserve"> (CSFE)</w:t>
      </w:r>
      <w:r w:rsidR="00F429DD">
        <w:rPr>
          <w:rFonts w:ascii="Times New Roman" w:hAnsi="Times New Roman"/>
          <w:sz w:val="24"/>
          <w:szCs w:val="24"/>
        </w:rPr>
        <w:t xml:space="preserve"> as well as a l</w:t>
      </w:r>
      <w:r w:rsidR="00F429DD">
        <w:rPr>
          <w:rFonts w:ascii="Times New Roman" w:hAnsi="Times New Roman"/>
          <w:sz w:val="24"/>
          <w:szCs w:val="24"/>
        </w:rPr>
        <w:t>ogi</w:t>
      </w:r>
      <w:r w:rsidR="00F429DD">
        <w:rPr>
          <w:rFonts w:ascii="Times New Roman" w:hAnsi="Times New Roman"/>
          <w:sz w:val="24"/>
          <w:szCs w:val="24"/>
        </w:rPr>
        <w:t xml:space="preserve">t/ </w:t>
      </w:r>
      <w:proofErr w:type="spellStart"/>
      <w:r w:rsidR="00F429DD">
        <w:rPr>
          <w:rFonts w:ascii="Times New Roman" w:hAnsi="Times New Roman"/>
          <w:sz w:val="24"/>
          <w:szCs w:val="24"/>
        </w:rPr>
        <w:t>probit</w:t>
      </w:r>
      <w:proofErr w:type="spellEnd"/>
      <w:r w:rsidR="00F429DD">
        <w:rPr>
          <w:rFonts w:ascii="Times New Roman" w:hAnsi="Times New Roman"/>
          <w:sz w:val="24"/>
          <w:szCs w:val="24"/>
        </w:rPr>
        <w:t xml:space="preserve"> regression</w:t>
      </w:r>
      <w:r w:rsidR="005B6DC1">
        <w:rPr>
          <w:rFonts w:ascii="Times New Roman" w:hAnsi="Times New Roman"/>
          <w:sz w:val="24"/>
          <w:szCs w:val="24"/>
        </w:rPr>
        <w:t xml:space="preserve">, the main finding was that </w:t>
      </w:r>
      <w:r w:rsidR="005B6DC1" w:rsidRPr="005B6DC1">
        <w:rPr>
          <w:rFonts w:ascii="Times New Roman" w:hAnsi="Times New Roman"/>
          <w:sz w:val="24"/>
          <w:szCs w:val="24"/>
        </w:rPr>
        <w:t>educated, working-age, urban</w:t>
      </w:r>
      <w:r w:rsidR="00905B0E">
        <w:rPr>
          <w:rFonts w:ascii="Times New Roman" w:hAnsi="Times New Roman"/>
          <w:sz w:val="24"/>
          <w:szCs w:val="24"/>
        </w:rPr>
        <w:t xml:space="preserve"> </w:t>
      </w:r>
      <w:r w:rsidR="005B6DC1" w:rsidRPr="005B6DC1">
        <w:rPr>
          <w:rFonts w:ascii="Times New Roman" w:hAnsi="Times New Roman"/>
          <w:sz w:val="24"/>
          <w:szCs w:val="24"/>
        </w:rPr>
        <w:t>resident and full-time employed</w:t>
      </w:r>
      <w:r w:rsidR="005B6DC1">
        <w:rPr>
          <w:rFonts w:ascii="Times New Roman" w:hAnsi="Times New Roman"/>
          <w:sz w:val="24"/>
          <w:szCs w:val="24"/>
        </w:rPr>
        <w:t xml:space="preserve"> individuals had greater chance to have an account at a formal financial institution in the stated regions.  (</w:t>
      </w:r>
      <w:r w:rsidR="005B6DC1" w:rsidRPr="005B6DC1">
        <w:rPr>
          <w:rFonts w:ascii="Times New Roman" w:hAnsi="Times New Roman" w:cs="Times New Roman"/>
          <w:sz w:val="24"/>
          <w:szCs w:val="24"/>
        </w:rPr>
        <w:t xml:space="preserve">SOUMARE, I., TCHANA </w:t>
      </w:r>
      <w:proofErr w:type="spellStart"/>
      <w:r w:rsidR="005B6DC1" w:rsidRPr="005B6DC1">
        <w:rPr>
          <w:rFonts w:ascii="Times New Roman" w:hAnsi="Times New Roman" w:cs="Times New Roman"/>
          <w:sz w:val="24"/>
          <w:szCs w:val="24"/>
        </w:rPr>
        <w:t>TCHANA</w:t>
      </w:r>
      <w:proofErr w:type="spellEnd"/>
      <w:r w:rsidR="005B6DC1" w:rsidRPr="005B6DC1">
        <w:rPr>
          <w:rFonts w:ascii="Times New Roman" w:hAnsi="Times New Roman" w:cs="Times New Roman"/>
          <w:sz w:val="24"/>
          <w:szCs w:val="24"/>
        </w:rPr>
        <w:t>, F., &amp; KENGNE, T.</w:t>
      </w:r>
      <w:r w:rsidR="005B6DC1">
        <w:rPr>
          <w:rFonts w:ascii="Times New Roman" w:hAnsi="Times New Roman" w:cs="Times New Roman"/>
          <w:sz w:val="24"/>
          <w:szCs w:val="24"/>
        </w:rPr>
        <w:t>, 2019).</w:t>
      </w:r>
    </w:p>
    <w:p w:rsidR="00905B0E" w:rsidRDefault="00905B0E">
      <w:pPr>
        <w:rPr>
          <w:rFonts w:ascii="Times New Roman" w:hAnsi="Times New Roman" w:cs="Times New Roman"/>
          <w:sz w:val="24"/>
          <w:szCs w:val="24"/>
        </w:rPr>
      </w:pPr>
      <w:r>
        <w:rPr>
          <w:rFonts w:ascii="Times New Roman" w:hAnsi="Times New Roman" w:cs="Times New Roman"/>
          <w:sz w:val="24"/>
          <w:szCs w:val="24"/>
        </w:rPr>
        <w:br w:type="page"/>
      </w:r>
    </w:p>
    <w:p w:rsidR="00477E14" w:rsidRPr="00905B0E" w:rsidRDefault="00477E14" w:rsidP="005B6DC1">
      <w:pPr>
        <w:spacing w:line="480" w:lineRule="auto"/>
        <w:rPr>
          <w:rFonts w:ascii="Times New Roman" w:hAnsi="Times New Roman"/>
          <w:sz w:val="24"/>
          <w:szCs w:val="24"/>
        </w:rPr>
      </w:pPr>
    </w:p>
    <w:p w:rsidR="00301011" w:rsidRPr="00656A47" w:rsidRDefault="00301011" w:rsidP="00301011">
      <w:pPr>
        <w:pStyle w:val="IntenseQuote"/>
        <w:rPr>
          <w:rFonts w:ascii="Times New Roman" w:hAnsi="Times New Roman" w:cs="Times New Roman"/>
          <w:i w:val="0"/>
          <w:sz w:val="24"/>
          <w:szCs w:val="24"/>
        </w:rPr>
      </w:pPr>
      <w:bookmarkStart w:id="1" w:name="_Hlk1905560"/>
      <w:r w:rsidRPr="00656A47">
        <w:rPr>
          <w:rFonts w:ascii="Times New Roman" w:hAnsi="Times New Roman" w:cs="Times New Roman"/>
          <w:i w:val="0"/>
          <w:sz w:val="24"/>
          <w:szCs w:val="24"/>
        </w:rPr>
        <w:t>DATA SOURCES</w:t>
      </w:r>
      <w:r>
        <w:rPr>
          <w:rFonts w:ascii="Times New Roman" w:hAnsi="Times New Roman" w:cs="Times New Roman"/>
          <w:i w:val="0"/>
          <w:sz w:val="24"/>
          <w:szCs w:val="24"/>
        </w:rPr>
        <w:t xml:space="preserve"> &amp; DICTIONARY</w:t>
      </w:r>
    </w:p>
    <w:bookmarkEnd w:id="1"/>
    <w:p w:rsidR="00301011" w:rsidRDefault="00301011" w:rsidP="00301011">
      <w:pPr>
        <w:spacing w:line="480" w:lineRule="auto"/>
        <w:jc w:val="both"/>
        <w:rPr>
          <w:rFonts w:ascii="Times New Roman" w:hAnsi="Times New Roman" w:cs="Times New Roman"/>
          <w:sz w:val="24"/>
          <w:szCs w:val="24"/>
        </w:rPr>
      </w:pPr>
      <w:r w:rsidRPr="00656A47">
        <w:rPr>
          <w:rFonts w:ascii="Times New Roman" w:hAnsi="Times New Roman" w:cs="Times New Roman"/>
          <w:sz w:val="24"/>
          <w:szCs w:val="24"/>
        </w:rPr>
        <w:t>Our analysis will be mainly based on the 2014 and 2017 FINDEX survey (Micro data). We also took some variables from the 2019 Index of Economic Freedom and most recent Financial Development Index produced by the World bank published in 2016. Additionally</w:t>
      </w:r>
      <w:bookmarkStart w:id="2" w:name="_Hlk1937565"/>
      <w:r w:rsidRPr="00656A47">
        <w:rPr>
          <w:rFonts w:ascii="Times New Roman" w:hAnsi="Times New Roman" w:cs="Times New Roman"/>
          <w:sz w:val="24"/>
          <w:szCs w:val="24"/>
        </w:rPr>
        <w:t>, we included a variable that access the fact that a respondent was from a country with a National Financial inclusion strategy</w:t>
      </w:r>
      <w:bookmarkEnd w:id="2"/>
      <w:r w:rsidRPr="00656A47">
        <w:rPr>
          <w:rFonts w:ascii="Times New Roman" w:hAnsi="Times New Roman" w:cs="Times New Roman"/>
          <w:sz w:val="24"/>
          <w:szCs w:val="24"/>
        </w:rPr>
        <w:t xml:space="preserve">. </w:t>
      </w:r>
      <w:r>
        <w:rPr>
          <w:rFonts w:ascii="Times New Roman" w:hAnsi="Times New Roman" w:cs="Times New Roman"/>
          <w:sz w:val="24"/>
          <w:szCs w:val="24"/>
        </w:rPr>
        <w:t xml:space="preserve"> We also included the value of digital transaction (</w:t>
      </w:r>
      <w:proofErr w:type="spellStart"/>
      <w:r>
        <w:rPr>
          <w:rFonts w:ascii="Times New Roman" w:hAnsi="Times New Roman" w:cs="Times New Roman"/>
          <w:sz w:val="24"/>
          <w:szCs w:val="24"/>
        </w:rPr>
        <w:t>e_money</w:t>
      </w:r>
      <w:proofErr w:type="spellEnd"/>
      <w:r>
        <w:rPr>
          <w:rFonts w:ascii="Times New Roman" w:hAnsi="Times New Roman" w:cs="Times New Roman"/>
          <w:sz w:val="24"/>
          <w:szCs w:val="24"/>
        </w:rPr>
        <w:t xml:space="preserve">) for each country from the Global </w:t>
      </w:r>
      <w:r>
        <w:rPr>
          <w:rFonts w:ascii="Times New Roman" w:hAnsi="Times New Roman" w:cs="Times New Roman"/>
          <w:sz w:val="24"/>
          <w:szCs w:val="24"/>
        </w:rPr>
        <w:t>P</w:t>
      </w:r>
      <w:r>
        <w:rPr>
          <w:rFonts w:ascii="Times New Roman" w:hAnsi="Times New Roman" w:cs="Times New Roman"/>
          <w:sz w:val="24"/>
          <w:szCs w:val="24"/>
        </w:rPr>
        <w:t>ayments systems survey.</w:t>
      </w:r>
    </w:p>
    <w:p w:rsidR="00301011" w:rsidRPr="00656A47" w:rsidRDefault="00301011" w:rsidP="00301011">
      <w:pPr>
        <w:spacing w:line="480" w:lineRule="auto"/>
        <w:jc w:val="both"/>
        <w:rPr>
          <w:rFonts w:ascii="Times New Roman" w:hAnsi="Times New Roman" w:cs="Times New Roman"/>
          <w:sz w:val="24"/>
          <w:szCs w:val="24"/>
        </w:rPr>
      </w:pPr>
      <w:r>
        <w:rPr>
          <w:rFonts w:ascii="Times New Roman" w:hAnsi="Times New Roman" w:cs="Times New Roman"/>
          <w:sz w:val="24"/>
          <w:szCs w:val="24"/>
        </w:rPr>
        <w:t>(Data Dictionary, appendix)</w:t>
      </w:r>
    </w:p>
    <w:p w:rsidR="00301011" w:rsidRPr="00656A47" w:rsidRDefault="00301011" w:rsidP="00301011">
      <w:pPr>
        <w:pStyle w:val="IntenseQuote"/>
        <w:rPr>
          <w:rFonts w:ascii="Times New Roman" w:hAnsi="Times New Roman" w:cs="Times New Roman"/>
          <w:i w:val="0"/>
          <w:sz w:val="24"/>
          <w:szCs w:val="24"/>
        </w:rPr>
      </w:pPr>
      <w:r w:rsidRPr="00656A47">
        <w:rPr>
          <w:rFonts w:ascii="Times New Roman" w:hAnsi="Times New Roman" w:cs="Times New Roman"/>
          <w:i w:val="0"/>
          <w:sz w:val="24"/>
          <w:szCs w:val="24"/>
        </w:rPr>
        <w:t>DATA REDUCTION</w:t>
      </w:r>
    </w:p>
    <w:p w:rsidR="00301011" w:rsidRPr="00656A47" w:rsidRDefault="00301011" w:rsidP="00301011">
      <w:pPr>
        <w:pStyle w:val="ListParagraph"/>
        <w:numPr>
          <w:ilvl w:val="0"/>
          <w:numId w:val="3"/>
        </w:numPr>
        <w:spacing w:after="0" w:line="480" w:lineRule="auto"/>
        <w:jc w:val="both"/>
        <w:rPr>
          <w:rFonts w:ascii="Times New Roman" w:hAnsi="Times New Roman" w:cs="Times New Roman"/>
          <w:sz w:val="24"/>
          <w:szCs w:val="24"/>
        </w:rPr>
      </w:pPr>
      <w:r w:rsidRPr="00656A47">
        <w:rPr>
          <w:rFonts w:ascii="Times New Roman" w:hAnsi="Times New Roman" w:cs="Times New Roman"/>
          <w:sz w:val="24"/>
          <w:szCs w:val="24"/>
        </w:rPr>
        <w:t>Removing missing variables</w:t>
      </w:r>
    </w:p>
    <w:p w:rsidR="00301011" w:rsidRPr="00656A47" w:rsidRDefault="00301011" w:rsidP="00301011">
      <w:pPr>
        <w:spacing w:after="0" w:line="480" w:lineRule="auto"/>
        <w:jc w:val="both"/>
        <w:rPr>
          <w:rFonts w:ascii="Times New Roman" w:hAnsi="Times New Roman" w:cs="Times New Roman"/>
          <w:sz w:val="24"/>
          <w:szCs w:val="24"/>
        </w:rPr>
      </w:pPr>
      <w:r w:rsidRPr="00656A47">
        <w:rPr>
          <w:rFonts w:ascii="Times New Roman" w:hAnsi="Times New Roman" w:cs="Times New Roman"/>
          <w:sz w:val="24"/>
          <w:szCs w:val="24"/>
        </w:rPr>
        <w:t xml:space="preserve">We started the data cleaning by analyzing the amount of missing values in the both </w:t>
      </w:r>
      <w:proofErr w:type="spellStart"/>
      <w:r w:rsidRPr="00656A47">
        <w:rPr>
          <w:rFonts w:ascii="Times New Roman" w:hAnsi="Times New Roman" w:cs="Times New Roman"/>
          <w:sz w:val="24"/>
          <w:szCs w:val="24"/>
        </w:rPr>
        <w:t>Findex</w:t>
      </w:r>
      <w:proofErr w:type="spellEnd"/>
      <w:r w:rsidRPr="00656A47">
        <w:rPr>
          <w:rFonts w:ascii="Times New Roman" w:hAnsi="Times New Roman" w:cs="Times New Roman"/>
          <w:sz w:val="24"/>
          <w:szCs w:val="24"/>
        </w:rPr>
        <w:t xml:space="preserve"> databases (2014 and 2017) separately. Fortunately, we roughly had less than 5% of missing values among our demographic variables (gender, age, employment, education level). We proceed and deleted any records that has a missing value or a “did not answer” as response.</w:t>
      </w:r>
    </w:p>
    <w:p w:rsidR="00301011" w:rsidRPr="00656A47" w:rsidRDefault="00301011" w:rsidP="00301011">
      <w:pPr>
        <w:pStyle w:val="ListParagraph"/>
        <w:numPr>
          <w:ilvl w:val="0"/>
          <w:numId w:val="3"/>
        </w:numPr>
        <w:spacing w:after="0" w:line="480" w:lineRule="auto"/>
        <w:jc w:val="both"/>
        <w:rPr>
          <w:rFonts w:ascii="Times New Roman" w:hAnsi="Times New Roman" w:cs="Times New Roman"/>
          <w:sz w:val="24"/>
          <w:szCs w:val="24"/>
        </w:rPr>
      </w:pPr>
      <w:r w:rsidRPr="00656A47">
        <w:rPr>
          <w:rFonts w:ascii="Times New Roman" w:hAnsi="Times New Roman" w:cs="Times New Roman"/>
          <w:sz w:val="24"/>
          <w:szCs w:val="24"/>
        </w:rPr>
        <w:t xml:space="preserve">Formatting variables </w:t>
      </w:r>
    </w:p>
    <w:p w:rsidR="00301011" w:rsidRPr="00656A47" w:rsidRDefault="00301011" w:rsidP="00301011">
      <w:pPr>
        <w:spacing w:after="0" w:line="480" w:lineRule="auto"/>
        <w:jc w:val="both"/>
        <w:rPr>
          <w:rFonts w:ascii="Times New Roman" w:hAnsi="Times New Roman" w:cs="Times New Roman"/>
          <w:sz w:val="24"/>
          <w:szCs w:val="24"/>
        </w:rPr>
      </w:pPr>
      <w:r w:rsidRPr="00656A47">
        <w:rPr>
          <w:rFonts w:ascii="Times New Roman" w:hAnsi="Times New Roman" w:cs="Times New Roman"/>
          <w:sz w:val="24"/>
          <w:szCs w:val="24"/>
        </w:rPr>
        <w:t xml:space="preserve">The response to the survey questions included answers “Refused to answer” and “Do not know”. We decided to consider these two as a “No” answer to the question. We then proceed to turn all responses to the survey question to 0 (answered No to the question) and 1 (answered Yes to the question). </w:t>
      </w:r>
    </w:p>
    <w:p w:rsidR="00301011" w:rsidRPr="00656A47" w:rsidRDefault="00301011" w:rsidP="00301011">
      <w:pPr>
        <w:pStyle w:val="ListParagraph"/>
        <w:numPr>
          <w:ilvl w:val="0"/>
          <w:numId w:val="3"/>
        </w:numPr>
        <w:spacing w:after="0" w:line="480" w:lineRule="auto"/>
        <w:jc w:val="both"/>
        <w:rPr>
          <w:rFonts w:ascii="Times New Roman" w:hAnsi="Times New Roman" w:cs="Times New Roman"/>
          <w:sz w:val="24"/>
          <w:szCs w:val="24"/>
        </w:rPr>
      </w:pPr>
      <w:r w:rsidRPr="00656A47">
        <w:rPr>
          <w:rFonts w:ascii="Times New Roman" w:hAnsi="Times New Roman" w:cs="Times New Roman"/>
          <w:sz w:val="24"/>
          <w:szCs w:val="24"/>
        </w:rPr>
        <w:t xml:space="preserve">Additional variables </w:t>
      </w:r>
    </w:p>
    <w:p w:rsidR="00301011" w:rsidRPr="00656A47" w:rsidRDefault="00301011" w:rsidP="00301011">
      <w:pPr>
        <w:spacing w:after="0" w:line="480" w:lineRule="auto"/>
        <w:jc w:val="both"/>
        <w:rPr>
          <w:rFonts w:ascii="Times New Roman" w:hAnsi="Times New Roman" w:cs="Times New Roman"/>
          <w:sz w:val="24"/>
          <w:szCs w:val="24"/>
        </w:rPr>
      </w:pPr>
      <w:r w:rsidRPr="00656A47">
        <w:rPr>
          <w:rFonts w:ascii="Times New Roman" w:hAnsi="Times New Roman" w:cs="Times New Roman"/>
          <w:sz w:val="24"/>
          <w:szCs w:val="24"/>
        </w:rPr>
        <w:t xml:space="preserve">Additionally, to the individual level data from the FINDEX databases, we included some country-level data. </w:t>
      </w:r>
    </w:p>
    <w:p w:rsidR="00301011" w:rsidRPr="00656A47" w:rsidRDefault="00301011" w:rsidP="00301011">
      <w:pPr>
        <w:spacing w:after="0" w:line="480" w:lineRule="auto"/>
        <w:jc w:val="both"/>
        <w:rPr>
          <w:rFonts w:ascii="Times New Roman" w:hAnsi="Times New Roman" w:cs="Times New Roman"/>
          <w:sz w:val="24"/>
          <w:szCs w:val="24"/>
        </w:rPr>
      </w:pPr>
      <w:r w:rsidRPr="00656A47">
        <w:rPr>
          <w:rFonts w:ascii="Times New Roman" w:hAnsi="Times New Roman" w:cs="Times New Roman"/>
          <w:sz w:val="24"/>
          <w:szCs w:val="24"/>
        </w:rPr>
        <w:t xml:space="preserve">We found a list of countries on the World Bank website with National Financial Inclusion. We created a variable </w:t>
      </w:r>
      <w:r w:rsidRPr="00656A47">
        <w:rPr>
          <w:rFonts w:ascii="Times New Roman" w:hAnsi="Times New Roman" w:cs="Times New Roman"/>
          <w:i/>
          <w:sz w:val="24"/>
          <w:szCs w:val="24"/>
        </w:rPr>
        <w:t>NFIS</w:t>
      </w:r>
      <w:r w:rsidRPr="00656A47">
        <w:rPr>
          <w:rFonts w:ascii="Times New Roman" w:hAnsi="Times New Roman" w:cs="Times New Roman"/>
          <w:sz w:val="24"/>
          <w:szCs w:val="24"/>
        </w:rPr>
        <w:t xml:space="preserve"> with Value 1 if the respondent was from a country with such program and 0 if the respondent is not. </w:t>
      </w:r>
    </w:p>
    <w:p w:rsidR="00301011" w:rsidRPr="00656A47" w:rsidRDefault="00301011" w:rsidP="00301011">
      <w:pPr>
        <w:spacing w:after="0" w:line="480" w:lineRule="auto"/>
        <w:jc w:val="both"/>
        <w:rPr>
          <w:rFonts w:ascii="Times New Roman" w:hAnsi="Times New Roman" w:cs="Times New Roman"/>
          <w:sz w:val="24"/>
          <w:szCs w:val="24"/>
        </w:rPr>
      </w:pPr>
      <w:r w:rsidRPr="00656A47">
        <w:rPr>
          <w:rFonts w:ascii="Times New Roman" w:hAnsi="Times New Roman" w:cs="Times New Roman"/>
          <w:sz w:val="24"/>
          <w:szCs w:val="24"/>
        </w:rPr>
        <w:lastRenderedPageBreak/>
        <w:t>In order to assess the access to financial institution</w:t>
      </w:r>
      <w:r>
        <w:rPr>
          <w:rFonts w:ascii="Times New Roman" w:hAnsi="Times New Roman" w:cs="Times New Roman"/>
          <w:sz w:val="24"/>
          <w:szCs w:val="24"/>
        </w:rPr>
        <w:t xml:space="preserve"> and their ability to make transactions (Withdrawal and deposit) </w:t>
      </w:r>
      <w:r w:rsidRPr="00656A47">
        <w:rPr>
          <w:rFonts w:ascii="Times New Roman" w:hAnsi="Times New Roman" w:cs="Times New Roman"/>
          <w:sz w:val="24"/>
          <w:szCs w:val="24"/>
        </w:rPr>
        <w:t xml:space="preserve">of the respondent, we included </w:t>
      </w:r>
      <w:r>
        <w:rPr>
          <w:rFonts w:ascii="Times New Roman" w:hAnsi="Times New Roman" w:cs="Times New Roman"/>
          <w:sz w:val="24"/>
          <w:szCs w:val="24"/>
        </w:rPr>
        <w:t>three</w:t>
      </w:r>
      <w:r w:rsidRPr="00656A47">
        <w:rPr>
          <w:rFonts w:ascii="Times New Roman" w:hAnsi="Times New Roman" w:cs="Times New Roman"/>
          <w:sz w:val="24"/>
          <w:szCs w:val="24"/>
        </w:rPr>
        <w:t xml:space="preserve"> variables:  the number of Bank branches per 100,000 adults (</w:t>
      </w:r>
      <w:r w:rsidRPr="00656A47">
        <w:rPr>
          <w:rFonts w:ascii="Times New Roman" w:hAnsi="Times New Roman" w:cs="Times New Roman"/>
          <w:i/>
          <w:sz w:val="24"/>
          <w:szCs w:val="24"/>
        </w:rPr>
        <w:t>Bank_Access</w:t>
      </w:r>
      <w:proofErr w:type="gramStart"/>
      <w:r w:rsidRPr="00656A47">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Pr="00656A47">
        <w:rPr>
          <w:rFonts w:ascii="Times New Roman" w:hAnsi="Times New Roman" w:cs="Times New Roman"/>
          <w:sz w:val="24"/>
          <w:szCs w:val="24"/>
        </w:rPr>
        <w:t xml:space="preserve"> ATMs per 100,000 adults (</w:t>
      </w:r>
      <w:r w:rsidRPr="00656A47">
        <w:rPr>
          <w:rFonts w:ascii="Times New Roman" w:hAnsi="Times New Roman" w:cs="Times New Roman"/>
          <w:i/>
          <w:sz w:val="24"/>
          <w:szCs w:val="24"/>
        </w:rPr>
        <w:t>ATM_Access</w:t>
      </w:r>
      <w:r w:rsidRPr="00656A47">
        <w:rPr>
          <w:rFonts w:ascii="Times New Roman" w:hAnsi="Times New Roman" w:cs="Times New Roman"/>
          <w:sz w:val="24"/>
          <w:szCs w:val="24"/>
        </w:rPr>
        <w:t>)</w:t>
      </w:r>
      <w:r>
        <w:rPr>
          <w:rFonts w:ascii="Times New Roman" w:hAnsi="Times New Roman" w:cs="Times New Roman"/>
          <w:sz w:val="24"/>
          <w:szCs w:val="24"/>
        </w:rPr>
        <w:t xml:space="preserve"> and the value of digital transactions in the country per GDP ( </w:t>
      </w:r>
      <w:proofErr w:type="spellStart"/>
      <w:r w:rsidRPr="00E83963">
        <w:rPr>
          <w:rFonts w:ascii="Times New Roman" w:hAnsi="Times New Roman" w:cs="Times New Roman"/>
          <w:i/>
          <w:sz w:val="24"/>
          <w:szCs w:val="24"/>
        </w:rPr>
        <w:t>E_money</w:t>
      </w:r>
      <w:proofErr w:type="spellEnd"/>
      <w:r>
        <w:rPr>
          <w:rFonts w:ascii="Times New Roman" w:hAnsi="Times New Roman" w:cs="Times New Roman"/>
          <w:sz w:val="24"/>
          <w:szCs w:val="24"/>
        </w:rPr>
        <w:t xml:space="preserve">) </w:t>
      </w:r>
      <w:r w:rsidRPr="00656A47">
        <w:rPr>
          <w:rFonts w:ascii="Times New Roman" w:hAnsi="Times New Roman" w:cs="Times New Roman"/>
          <w:sz w:val="24"/>
          <w:szCs w:val="24"/>
        </w:rPr>
        <w:t xml:space="preserve"> for each respondent country. </w:t>
      </w:r>
    </w:p>
    <w:p w:rsidR="00301011" w:rsidRPr="00656A47" w:rsidRDefault="00301011" w:rsidP="00301011">
      <w:pPr>
        <w:spacing w:after="0" w:line="480" w:lineRule="auto"/>
        <w:jc w:val="both"/>
        <w:rPr>
          <w:rFonts w:ascii="Times New Roman" w:hAnsi="Times New Roman" w:cs="Times New Roman"/>
          <w:i/>
          <w:sz w:val="24"/>
          <w:szCs w:val="24"/>
        </w:rPr>
      </w:pPr>
      <w:r w:rsidRPr="00656A47">
        <w:rPr>
          <w:rFonts w:ascii="Times New Roman" w:hAnsi="Times New Roman" w:cs="Times New Roman"/>
          <w:sz w:val="24"/>
          <w:szCs w:val="24"/>
        </w:rPr>
        <w:t xml:space="preserve">The notion of Financial inclusion includes also the accessibility to insurance </w:t>
      </w:r>
      <w:r>
        <w:rPr>
          <w:rFonts w:ascii="Times New Roman" w:hAnsi="Times New Roman" w:cs="Times New Roman"/>
          <w:sz w:val="24"/>
          <w:szCs w:val="24"/>
        </w:rPr>
        <w:t>to</w:t>
      </w:r>
      <w:r w:rsidRPr="00656A47">
        <w:rPr>
          <w:rFonts w:ascii="Times New Roman" w:hAnsi="Times New Roman" w:cs="Times New Roman"/>
          <w:sz w:val="24"/>
          <w:szCs w:val="24"/>
        </w:rPr>
        <w:t xml:space="preserve"> face disaster creating financial hardship and therefore the access to insurance. Hence, we included the Life + </w:t>
      </w:r>
      <w:proofErr w:type="spellStart"/>
      <w:proofErr w:type="gramStart"/>
      <w:r w:rsidRPr="00656A47">
        <w:rPr>
          <w:rFonts w:ascii="Times New Roman" w:hAnsi="Times New Roman" w:cs="Times New Roman"/>
          <w:sz w:val="24"/>
          <w:szCs w:val="24"/>
        </w:rPr>
        <w:t>Non Life</w:t>
      </w:r>
      <w:proofErr w:type="spellEnd"/>
      <w:proofErr w:type="gramEnd"/>
      <w:r w:rsidRPr="00656A47">
        <w:rPr>
          <w:rFonts w:ascii="Times New Roman" w:hAnsi="Times New Roman" w:cs="Times New Roman"/>
          <w:sz w:val="24"/>
          <w:szCs w:val="24"/>
        </w:rPr>
        <w:t xml:space="preserve"> insurance premium volume to GDP according the respondent’s country (</w:t>
      </w:r>
      <w:r w:rsidRPr="00656A47">
        <w:rPr>
          <w:rFonts w:ascii="Times New Roman" w:hAnsi="Times New Roman" w:cs="Times New Roman"/>
          <w:i/>
          <w:sz w:val="24"/>
          <w:szCs w:val="24"/>
        </w:rPr>
        <w:t>Ins_Cov)</w:t>
      </w:r>
    </w:p>
    <w:p w:rsidR="00301011" w:rsidRPr="00656A47" w:rsidRDefault="00301011" w:rsidP="00905B0E">
      <w:pPr>
        <w:spacing w:line="480" w:lineRule="auto"/>
        <w:jc w:val="both"/>
        <w:rPr>
          <w:rFonts w:ascii="Times New Roman" w:hAnsi="Times New Roman" w:cs="Times New Roman"/>
          <w:sz w:val="24"/>
          <w:szCs w:val="24"/>
        </w:rPr>
      </w:pPr>
      <w:r w:rsidRPr="00656A47">
        <w:rPr>
          <w:rFonts w:ascii="Times New Roman" w:hAnsi="Times New Roman" w:cs="Times New Roman"/>
          <w:sz w:val="24"/>
          <w:szCs w:val="24"/>
        </w:rPr>
        <w:t>After cleaning every data set separately, we then proceeded to join them. Our final dataset covers 58 countries and 1</w:t>
      </w:r>
      <w:r>
        <w:rPr>
          <w:rFonts w:ascii="Times New Roman" w:hAnsi="Times New Roman" w:cs="Times New Roman"/>
          <w:sz w:val="24"/>
          <w:szCs w:val="24"/>
        </w:rPr>
        <w:t>8</w:t>
      </w:r>
      <w:r w:rsidRPr="00656A47">
        <w:rPr>
          <w:rFonts w:ascii="Times New Roman" w:hAnsi="Times New Roman" w:cs="Times New Roman"/>
          <w:sz w:val="24"/>
          <w:szCs w:val="24"/>
        </w:rPr>
        <w:t xml:space="preserve"> variables. </w:t>
      </w:r>
    </w:p>
    <w:p w:rsidR="00301011" w:rsidRPr="00656A47" w:rsidRDefault="00301011" w:rsidP="00301011">
      <w:pPr>
        <w:pStyle w:val="IntenseQuote"/>
        <w:rPr>
          <w:rFonts w:ascii="Times New Roman" w:hAnsi="Times New Roman" w:cs="Times New Roman"/>
          <w:i w:val="0"/>
          <w:sz w:val="24"/>
          <w:szCs w:val="24"/>
        </w:rPr>
      </w:pPr>
      <w:r w:rsidRPr="00656A47">
        <w:rPr>
          <w:rFonts w:ascii="Times New Roman" w:hAnsi="Times New Roman" w:cs="Times New Roman"/>
          <w:i w:val="0"/>
          <w:sz w:val="24"/>
          <w:szCs w:val="24"/>
        </w:rPr>
        <w:t>DATA EXPLORATION</w:t>
      </w:r>
    </w:p>
    <w:p w:rsidR="00301011" w:rsidRPr="00656A47" w:rsidRDefault="00301011" w:rsidP="00301011">
      <w:pPr>
        <w:pStyle w:val="ListParagraph"/>
        <w:numPr>
          <w:ilvl w:val="0"/>
          <w:numId w:val="1"/>
        </w:numPr>
        <w:rPr>
          <w:rFonts w:ascii="Times New Roman" w:hAnsi="Times New Roman" w:cs="Times New Roman"/>
          <w:sz w:val="24"/>
          <w:szCs w:val="24"/>
        </w:rPr>
      </w:pPr>
      <w:r w:rsidRPr="00656A47">
        <w:rPr>
          <w:rFonts w:ascii="Times New Roman" w:hAnsi="Times New Roman" w:cs="Times New Roman"/>
          <w:sz w:val="24"/>
          <w:szCs w:val="24"/>
        </w:rPr>
        <w:t xml:space="preserve">Plots of variables </w:t>
      </w:r>
    </w:p>
    <w:p w:rsidR="00301011" w:rsidRPr="00656A47" w:rsidRDefault="00301011" w:rsidP="00301011">
      <w:pPr>
        <w:rPr>
          <w:rFonts w:ascii="Times New Roman" w:hAnsi="Times New Roman" w:cs="Times New Roman"/>
          <w:sz w:val="24"/>
          <w:szCs w:val="24"/>
        </w:rPr>
      </w:pPr>
    </w:p>
    <w:p w:rsidR="00301011" w:rsidRPr="00656A47" w:rsidRDefault="00301011" w:rsidP="00301011">
      <w:pPr>
        <w:pStyle w:val="ListParagraph"/>
        <w:numPr>
          <w:ilvl w:val="0"/>
          <w:numId w:val="2"/>
        </w:numPr>
        <w:rPr>
          <w:rFonts w:ascii="Times New Roman" w:hAnsi="Times New Roman" w:cs="Times New Roman"/>
          <w:sz w:val="24"/>
          <w:szCs w:val="24"/>
        </w:rPr>
      </w:pPr>
      <w:r w:rsidRPr="00656A47">
        <w:rPr>
          <w:rFonts w:ascii="Times New Roman" w:hAnsi="Times New Roman" w:cs="Times New Roman"/>
          <w:sz w:val="24"/>
          <w:szCs w:val="24"/>
        </w:rPr>
        <w:t>Age distribution</w:t>
      </w:r>
    </w:p>
    <w:p w:rsidR="00301011" w:rsidRPr="00656A47" w:rsidRDefault="00301011" w:rsidP="00301011">
      <w:pPr>
        <w:pStyle w:val="ListParagraph"/>
        <w:rPr>
          <w:rFonts w:ascii="Times New Roman" w:hAnsi="Times New Roman" w:cs="Times New Roman"/>
          <w:b/>
          <w:sz w:val="24"/>
          <w:szCs w:val="24"/>
        </w:rPr>
      </w:pPr>
      <w:r w:rsidRPr="00656A47">
        <w:rPr>
          <w:rFonts w:ascii="Times New Roman" w:hAnsi="Times New Roman" w:cs="Times New Roman"/>
          <w:noProof/>
          <w:sz w:val="24"/>
          <w:szCs w:val="24"/>
        </w:rPr>
        <w:drawing>
          <wp:inline distT="0" distB="0" distL="0" distR="0" wp14:anchorId="0E2E47AB" wp14:editId="20803274">
            <wp:extent cx="2842352" cy="293306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9314" cy="2940250"/>
                    </a:xfrm>
                    <a:prstGeom prst="rect">
                      <a:avLst/>
                    </a:prstGeom>
                  </pic:spPr>
                </pic:pic>
              </a:graphicData>
            </a:graphic>
          </wp:inline>
        </w:drawing>
      </w: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sz w:val="24"/>
          <w:szCs w:val="24"/>
        </w:rPr>
        <w:t xml:space="preserve">The age distribution is skewed to left. 61% of respondents are less than 35 years. The minimum age is 15. </w:t>
      </w: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sz w:val="24"/>
          <w:szCs w:val="24"/>
        </w:rPr>
        <w:t>The age^2 variable has been added to take in account the different relationship people have with the financial system depending of their age. Per example, 30 years old will probably has more necessity to have a bank account than a typical 15 years old.</w:t>
      </w:r>
    </w:p>
    <w:p w:rsidR="00301011" w:rsidRPr="00656A47" w:rsidRDefault="00301011" w:rsidP="00301011">
      <w:pPr>
        <w:pStyle w:val="ListParagraph"/>
        <w:ind w:left="1080"/>
        <w:rPr>
          <w:rFonts w:ascii="Times New Roman" w:hAnsi="Times New Roman" w:cs="Times New Roman"/>
          <w:sz w:val="24"/>
          <w:szCs w:val="24"/>
        </w:rPr>
      </w:pPr>
    </w:p>
    <w:p w:rsidR="00301011" w:rsidRPr="00656A47" w:rsidRDefault="00301011" w:rsidP="00301011">
      <w:pPr>
        <w:pStyle w:val="ListParagraph"/>
        <w:ind w:left="1080"/>
        <w:rPr>
          <w:rFonts w:ascii="Times New Roman" w:hAnsi="Times New Roman" w:cs="Times New Roman"/>
          <w:sz w:val="24"/>
          <w:szCs w:val="24"/>
        </w:rPr>
      </w:pPr>
    </w:p>
    <w:p w:rsidR="00301011" w:rsidRPr="00656A47" w:rsidRDefault="00301011" w:rsidP="00301011">
      <w:pPr>
        <w:pStyle w:val="ListParagraph"/>
        <w:numPr>
          <w:ilvl w:val="0"/>
          <w:numId w:val="2"/>
        </w:numPr>
        <w:rPr>
          <w:rFonts w:ascii="Times New Roman" w:hAnsi="Times New Roman" w:cs="Times New Roman"/>
          <w:b/>
          <w:sz w:val="24"/>
          <w:szCs w:val="24"/>
        </w:rPr>
      </w:pPr>
      <w:r w:rsidRPr="00656A47">
        <w:rPr>
          <w:rFonts w:ascii="Times New Roman" w:hAnsi="Times New Roman" w:cs="Times New Roman"/>
          <w:sz w:val="24"/>
          <w:szCs w:val="24"/>
        </w:rPr>
        <w:t>Gender</w:t>
      </w:r>
    </w:p>
    <w:p w:rsidR="00301011" w:rsidRPr="00656A47" w:rsidRDefault="00301011" w:rsidP="00301011">
      <w:pPr>
        <w:pStyle w:val="ListParagraph"/>
        <w:ind w:left="0"/>
        <w:rPr>
          <w:rFonts w:ascii="Times New Roman" w:hAnsi="Times New Roman" w:cs="Times New Roman"/>
          <w:b/>
          <w:sz w:val="24"/>
          <w:szCs w:val="24"/>
        </w:rPr>
      </w:pPr>
      <w:r w:rsidRPr="00656A47">
        <w:rPr>
          <w:rFonts w:ascii="Times New Roman" w:hAnsi="Times New Roman" w:cs="Times New Roman"/>
          <w:noProof/>
          <w:sz w:val="24"/>
          <w:szCs w:val="24"/>
        </w:rPr>
        <w:drawing>
          <wp:inline distT="0" distB="0" distL="0" distR="0" wp14:anchorId="711C62FB" wp14:editId="690E2507">
            <wp:extent cx="594360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2000"/>
                    </a:xfrm>
                    <a:prstGeom prst="rect">
                      <a:avLst/>
                    </a:prstGeom>
                  </pic:spPr>
                </pic:pic>
              </a:graphicData>
            </a:graphic>
          </wp:inline>
        </w:drawing>
      </w:r>
    </w:p>
    <w:p w:rsidR="00301011" w:rsidRPr="00656A47" w:rsidRDefault="00301011" w:rsidP="00301011">
      <w:pPr>
        <w:pStyle w:val="ListParagraph"/>
        <w:ind w:left="0"/>
        <w:rPr>
          <w:rFonts w:ascii="Times New Roman" w:hAnsi="Times New Roman" w:cs="Times New Roman"/>
          <w:sz w:val="24"/>
          <w:szCs w:val="24"/>
        </w:rPr>
      </w:pPr>
      <w:r w:rsidRPr="00656A47">
        <w:rPr>
          <w:rFonts w:ascii="Times New Roman" w:hAnsi="Times New Roman" w:cs="Times New Roman"/>
          <w:sz w:val="24"/>
          <w:szCs w:val="24"/>
        </w:rPr>
        <w:t xml:space="preserve">Our dataset contains 47% of Male respondents for 53% for female. We can say that the gender ratio is fairly leveled. </w:t>
      </w:r>
    </w:p>
    <w:p w:rsidR="00301011" w:rsidRPr="00656A47" w:rsidRDefault="00301011" w:rsidP="00301011">
      <w:pPr>
        <w:pStyle w:val="ListParagraph"/>
        <w:ind w:left="0"/>
        <w:rPr>
          <w:rFonts w:ascii="Times New Roman" w:hAnsi="Times New Roman" w:cs="Times New Roman"/>
          <w:sz w:val="24"/>
          <w:szCs w:val="24"/>
        </w:rPr>
      </w:pPr>
    </w:p>
    <w:p w:rsidR="00301011" w:rsidRPr="00656A47" w:rsidRDefault="00301011" w:rsidP="00301011">
      <w:pPr>
        <w:pStyle w:val="ListParagraph"/>
        <w:numPr>
          <w:ilvl w:val="0"/>
          <w:numId w:val="2"/>
        </w:numPr>
        <w:rPr>
          <w:rFonts w:ascii="Times New Roman" w:hAnsi="Times New Roman" w:cs="Times New Roman"/>
          <w:sz w:val="24"/>
          <w:szCs w:val="24"/>
        </w:rPr>
      </w:pPr>
      <w:r w:rsidRPr="00656A47">
        <w:rPr>
          <w:rFonts w:ascii="Times New Roman" w:hAnsi="Times New Roman" w:cs="Times New Roman"/>
          <w:sz w:val="24"/>
          <w:szCs w:val="24"/>
        </w:rPr>
        <w:t xml:space="preserve">Geography </w:t>
      </w: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sz w:val="24"/>
          <w:szCs w:val="24"/>
        </w:rPr>
        <w:t>The analysis covers 58 countries around the world. We focused on the low and lower- middle income according to the World Bank. This heat map represents the average number of respondents to the FINDEX survey who has an account at financial institution. We can see that the top five countries with the highest level of inclusion are Mongolia, India, Kenya, Ukraine and Nigeria</w:t>
      </w:r>
    </w:p>
    <w:p w:rsidR="00301011" w:rsidRPr="00656A47" w:rsidRDefault="00301011" w:rsidP="00301011">
      <w:pPr>
        <w:rPr>
          <w:rFonts w:ascii="Times New Roman" w:hAnsi="Times New Roman" w:cs="Times New Roman"/>
          <w:sz w:val="24"/>
          <w:szCs w:val="24"/>
        </w:rPr>
      </w:pPr>
    </w:p>
    <w:p w:rsidR="00301011" w:rsidRPr="00656A47" w:rsidRDefault="00301011" w:rsidP="00301011">
      <w:pPr>
        <w:spacing w:after="0" w:line="240" w:lineRule="auto"/>
        <w:rPr>
          <w:rFonts w:ascii="Times New Roman" w:hAnsi="Times New Roman" w:cs="Times New Roman"/>
          <w:i/>
          <w:sz w:val="24"/>
          <w:szCs w:val="24"/>
        </w:rPr>
      </w:pPr>
      <w:r w:rsidRPr="00656A47">
        <w:rPr>
          <w:rFonts w:ascii="Times New Roman" w:hAnsi="Times New Roman" w:cs="Times New Roman"/>
          <w:i/>
          <w:sz w:val="24"/>
          <w:szCs w:val="24"/>
        </w:rPr>
        <w:t xml:space="preserve">Note: For the current 2019 fiscal year, low-income economies are defined as those with a GNI per capita, calculated using the World Bank Atlas method, of $995 or less in 2017; lower middle-income economies are those with a GNI per capita between $996 and $3,895 (World Bank, 2019) </w:t>
      </w:r>
    </w:p>
    <w:p w:rsidR="00301011" w:rsidRPr="00656A47" w:rsidRDefault="00301011" w:rsidP="00301011">
      <w:pPr>
        <w:spacing w:after="0" w:line="240" w:lineRule="auto"/>
        <w:rPr>
          <w:rFonts w:ascii="Times New Roman" w:hAnsi="Times New Roman" w:cs="Times New Roman"/>
          <w:i/>
          <w:sz w:val="24"/>
          <w:szCs w:val="24"/>
        </w:rPr>
      </w:pPr>
      <w:r w:rsidRPr="00656A47">
        <w:rPr>
          <w:rFonts w:ascii="Times New Roman" w:hAnsi="Times New Roman" w:cs="Times New Roman"/>
          <w:i/>
          <w:color w:val="222222"/>
          <w:sz w:val="24"/>
          <w:szCs w:val="24"/>
          <w:shd w:val="clear" w:color="auto" w:fill="FFFFFF"/>
        </w:rPr>
        <w:t>The </w:t>
      </w:r>
      <w:r w:rsidRPr="00656A47">
        <w:rPr>
          <w:rFonts w:ascii="Times New Roman" w:hAnsi="Times New Roman" w:cs="Times New Roman"/>
          <w:b/>
          <w:bCs/>
          <w:i/>
          <w:color w:val="222222"/>
          <w:sz w:val="24"/>
          <w:szCs w:val="24"/>
          <w:shd w:val="clear" w:color="auto" w:fill="FFFFFF"/>
        </w:rPr>
        <w:t>GNI per capita</w:t>
      </w:r>
      <w:r w:rsidRPr="00656A47">
        <w:rPr>
          <w:rFonts w:ascii="Times New Roman" w:hAnsi="Times New Roman" w:cs="Times New Roman"/>
          <w:i/>
          <w:color w:val="222222"/>
          <w:sz w:val="24"/>
          <w:szCs w:val="24"/>
          <w:shd w:val="clear" w:color="auto" w:fill="FFFFFF"/>
        </w:rPr>
        <w:t> is the dollar value of a country's final income in a year, divided by its population. It reflects the average income of a country's citizens (World bank, 2019).</w:t>
      </w:r>
    </w:p>
    <w:p w:rsidR="00301011" w:rsidRPr="00656A47" w:rsidRDefault="00301011" w:rsidP="00301011">
      <w:pPr>
        <w:pStyle w:val="ListParagraph"/>
        <w:ind w:left="0"/>
        <w:rPr>
          <w:rFonts w:ascii="Times New Roman" w:hAnsi="Times New Roman" w:cs="Times New Roman"/>
          <w:sz w:val="24"/>
          <w:szCs w:val="24"/>
        </w:rPr>
      </w:pPr>
      <w:r w:rsidRPr="00656A47">
        <w:rPr>
          <w:rFonts w:ascii="Times New Roman" w:hAnsi="Times New Roman" w:cs="Times New Roman"/>
          <w:noProof/>
          <w:sz w:val="24"/>
          <w:szCs w:val="24"/>
        </w:rPr>
        <w:drawing>
          <wp:inline distT="0" distB="0" distL="0" distR="0" wp14:anchorId="5EAF6278" wp14:editId="09618923">
            <wp:extent cx="6162514" cy="32043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9692" cy="3228907"/>
                    </a:xfrm>
                    <a:prstGeom prst="rect">
                      <a:avLst/>
                    </a:prstGeom>
                  </pic:spPr>
                </pic:pic>
              </a:graphicData>
            </a:graphic>
          </wp:inline>
        </w:drawing>
      </w:r>
    </w:p>
    <w:p w:rsidR="00301011" w:rsidRPr="00656A47" w:rsidRDefault="00301011" w:rsidP="00301011">
      <w:pPr>
        <w:pStyle w:val="ListParagraph"/>
        <w:ind w:left="0"/>
        <w:rPr>
          <w:rFonts w:ascii="Times New Roman" w:hAnsi="Times New Roman" w:cs="Times New Roman"/>
          <w:sz w:val="24"/>
          <w:szCs w:val="24"/>
        </w:rPr>
      </w:pPr>
    </w:p>
    <w:p w:rsidR="00301011" w:rsidRPr="00656A47" w:rsidRDefault="00301011" w:rsidP="00301011">
      <w:pPr>
        <w:pStyle w:val="ListParagraph"/>
        <w:ind w:left="0"/>
        <w:rPr>
          <w:rFonts w:ascii="Times New Roman" w:hAnsi="Times New Roman" w:cs="Times New Roman"/>
          <w:i/>
          <w:sz w:val="24"/>
          <w:szCs w:val="24"/>
        </w:rPr>
      </w:pPr>
    </w:p>
    <w:p w:rsidR="00301011" w:rsidRPr="00656A47" w:rsidRDefault="00301011" w:rsidP="00301011">
      <w:pPr>
        <w:pStyle w:val="ListParagraph"/>
        <w:numPr>
          <w:ilvl w:val="0"/>
          <w:numId w:val="2"/>
        </w:numPr>
        <w:rPr>
          <w:rFonts w:ascii="Times New Roman" w:hAnsi="Times New Roman" w:cs="Times New Roman"/>
          <w:sz w:val="24"/>
          <w:szCs w:val="24"/>
        </w:rPr>
      </w:pPr>
      <w:r w:rsidRPr="00656A47">
        <w:rPr>
          <w:rFonts w:ascii="Times New Roman" w:hAnsi="Times New Roman" w:cs="Times New Roman"/>
          <w:sz w:val="24"/>
          <w:szCs w:val="24"/>
        </w:rPr>
        <w:t xml:space="preserve">Financial inclusion level </w:t>
      </w:r>
    </w:p>
    <w:p w:rsidR="00301011" w:rsidRPr="00656A47" w:rsidRDefault="00301011" w:rsidP="00301011">
      <w:pPr>
        <w:pStyle w:val="ListParagraph"/>
        <w:ind w:left="1080"/>
        <w:rPr>
          <w:rFonts w:ascii="Times New Roman" w:hAnsi="Times New Roman" w:cs="Times New Roman"/>
          <w:sz w:val="24"/>
          <w:szCs w:val="24"/>
        </w:rPr>
      </w:pPr>
    </w:p>
    <w:p w:rsidR="00301011" w:rsidRPr="00656A47" w:rsidRDefault="00301011" w:rsidP="00301011">
      <w:pPr>
        <w:pStyle w:val="ListParagraph"/>
        <w:numPr>
          <w:ilvl w:val="1"/>
          <w:numId w:val="2"/>
        </w:numPr>
        <w:rPr>
          <w:rFonts w:ascii="Times New Roman" w:hAnsi="Times New Roman" w:cs="Times New Roman"/>
          <w:sz w:val="24"/>
          <w:szCs w:val="24"/>
        </w:rPr>
      </w:pPr>
      <w:r w:rsidRPr="00656A47">
        <w:rPr>
          <w:rFonts w:ascii="Times New Roman" w:hAnsi="Times New Roman" w:cs="Times New Roman"/>
          <w:sz w:val="24"/>
          <w:szCs w:val="24"/>
        </w:rPr>
        <w:t>Financial inclusion Basic Level</w:t>
      </w: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noProof/>
          <w:sz w:val="24"/>
          <w:szCs w:val="24"/>
        </w:rPr>
        <w:drawing>
          <wp:inline distT="0" distB="0" distL="0" distR="0" wp14:anchorId="7DD6BAA2" wp14:editId="31C2DE86">
            <wp:extent cx="5943600" cy="786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86765"/>
                    </a:xfrm>
                    <a:prstGeom prst="rect">
                      <a:avLst/>
                    </a:prstGeom>
                  </pic:spPr>
                </pic:pic>
              </a:graphicData>
            </a:graphic>
          </wp:inline>
        </w:drawing>
      </w: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sz w:val="24"/>
          <w:szCs w:val="24"/>
        </w:rPr>
        <w:lastRenderedPageBreak/>
        <w:t xml:space="preserve">The level of financial inclusion is usually determined by the percentage of population having an account at any formal financial institution (banks, mobile account, …). Only 39% of our respondents have an account. </w:t>
      </w: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sz w:val="24"/>
          <w:szCs w:val="24"/>
        </w:rPr>
        <w:t xml:space="preserve">In addition to having a bank account, we decided to analyze in more depth the relationship respondents have with the financial system by taking in account the fact of having (1) a debit card, (2) a credit card, (3) done a deposit in an account in the past 12 months and (4) done a withdrawal in the past 12 months. We then created additional variables based on these parameters. </w:t>
      </w: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sz w:val="24"/>
          <w:szCs w:val="24"/>
        </w:rPr>
        <w:t xml:space="preserve">The basic level of inclusion is the fact of having a bank account (variable </w:t>
      </w:r>
      <w:r w:rsidRPr="00656A47">
        <w:rPr>
          <w:rFonts w:ascii="Times New Roman" w:hAnsi="Times New Roman" w:cs="Times New Roman"/>
          <w:i/>
          <w:sz w:val="24"/>
          <w:szCs w:val="24"/>
        </w:rPr>
        <w:t>account)</w:t>
      </w:r>
    </w:p>
    <w:p w:rsidR="00301011" w:rsidRPr="00656A47" w:rsidRDefault="00301011" w:rsidP="00301011">
      <w:pPr>
        <w:pStyle w:val="ListParagraph"/>
        <w:numPr>
          <w:ilvl w:val="1"/>
          <w:numId w:val="2"/>
        </w:numPr>
        <w:rPr>
          <w:rFonts w:ascii="Times New Roman" w:hAnsi="Times New Roman" w:cs="Times New Roman"/>
          <w:sz w:val="24"/>
          <w:szCs w:val="24"/>
        </w:rPr>
      </w:pPr>
      <w:r w:rsidRPr="00656A47">
        <w:rPr>
          <w:rFonts w:ascii="Times New Roman" w:hAnsi="Times New Roman" w:cs="Times New Roman"/>
          <w:sz w:val="24"/>
          <w:szCs w:val="24"/>
        </w:rPr>
        <w:t>Financial inclusion Level 1</w:t>
      </w:r>
    </w:p>
    <w:p w:rsidR="00301011" w:rsidRPr="00656A47" w:rsidRDefault="00301011" w:rsidP="00301011">
      <w:pPr>
        <w:pStyle w:val="ListParagraph"/>
        <w:ind w:left="1800"/>
        <w:rPr>
          <w:rFonts w:ascii="Times New Roman" w:hAnsi="Times New Roman" w:cs="Times New Roman"/>
          <w:sz w:val="24"/>
          <w:szCs w:val="24"/>
        </w:rPr>
      </w:pPr>
    </w:p>
    <w:p w:rsidR="00301011" w:rsidRPr="00656A47" w:rsidRDefault="00301011" w:rsidP="00301011">
      <w:pPr>
        <w:pStyle w:val="ListParagraph"/>
        <w:ind w:left="0"/>
        <w:rPr>
          <w:rFonts w:ascii="Times New Roman" w:hAnsi="Times New Roman" w:cs="Times New Roman"/>
          <w:sz w:val="24"/>
          <w:szCs w:val="24"/>
        </w:rPr>
      </w:pPr>
      <w:r w:rsidRPr="00656A47">
        <w:rPr>
          <w:rFonts w:ascii="Times New Roman" w:hAnsi="Times New Roman" w:cs="Times New Roman"/>
          <w:sz w:val="24"/>
          <w:szCs w:val="24"/>
        </w:rPr>
        <w:t xml:space="preserve">We created a variable </w:t>
      </w:r>
      <w:r w:rsidRPr="00656A47">
        <w:rPr>
          <w:rFonts w:ascii="Times New Roman" w:hAnsi="Times New Roman" w:cs="Times New Roman"/>
          <w:i/>
          <w:sz w:val="24"/>
          <w:szCs w:val="24"/>
        </w:rPr>
        <w:t xml:space="preserve">FI_level1 </w:t>
      </w:r>
      <w:r w:rsidRPr="00656A47">
        <w:rPr>
          <w:rFonts w:ascii="Times New Roman" w:hAnsi="Times New Roman" w:cs="Times New Roman"/>
          <w:sz w:val="24"/>
          <w:szCs w:val="24"/>
        </w:rPr>
        <w:t xml:space="preserve">representing the fact that an individual has additionally to an account, a debit card and a credit card </w:t>
      </w:r>
    </w:p>
    <w:p w:rsidR="00301011" w:rsidRPr="00656A47" w:rsidRDefault="00301011" w:rsidP="00301011">
      <w:pPr>
        <w:pStyle w:val="ListParagraph"/>
        <w:ind w:left="0"/>
        <w:rPr>
          <w:rFonts w:ascii="Times New Roman" w:hAnsi="Times New Roman" w:cs="Times New Roman"/>
          <w:sz w:val="24"/>
          <w:szCs w:val="24"/>
        </w:rPr>
      </w:pPr>
    </w:p>
    <w:p w:rsidR="00301011" w:rsidRPr="00656A47" w:rsidRDefault="00301011" w:rsidP="00301011">
      <w:pPr>
        <w:pStyle w:val="ListParagraph"/>
        <w:ind w:left="0"/>
        <w:jc w:val="center"/>
        <w:rPr>
          <w:rFonts w:ascii="Times New Roman" w:hAnsi="Times New Roman" w:cs="Times New Roman"/>
          <w:b/>
          <w:sz w:val="24"/>
          <w:szCs w:val="24"/>
        </w:rPr>
      </w:pPr>
      <w:proofErr w:type="spellStart"/>
      <w:r w:rsidRPr="00656A47">
        <w:rPr>
          <w:rFonts w:ascii="Times New Roman" w:hAnsi="Times New Roman" w:cs="Times New Roman"/>
          <w:b/>
          <w:sz w:val="24"/>
          <w:szCs w:val="24"/>
        </w:rPr>
        <w:t>FI_level</w:t>
      </w:r>
      <w:proofErr w:type="spellEnd"/>
      <w:r w:rsidRPr="00656A47">
        <w:rPr>
          <w:rFonts w:ascii="Times New Roman" w:hAnsi="Times New Roman" w:cs="Times New Roman"/>
          <w:b/>
          <w:sz w:val="24"/>
          <w:szCs w:val="24"/>
        </w:rPr>
        <w:t xml:space="preserve"> 1 = average (account + debit + credit)</w:t>
      </w: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noProof/>
          <w:sz w:val="24"/>
          <w:szCs w:val="24"/>
        </w:rPr>
        <w:drawing>
          <wp:inline distT="0" distB="0" distL="0" distR="0" wp14:anchorId="1BDF9652" wp14:editId="6B9680E2">
            <wp:extent cx="5056742" cy="8838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9459" cy="887820"/>
                    </a:xfrm>
                    <a:prstGeom prst="rect">
                      <a:avLst/>
                    </a:prstGeom>
                  </pic:spPr>
                </pic:pic>
              </a:graphicData>
            </a:graphic>
          </wp:inline>
        </w:drawing>
      </w:r>
    </w:p>
    <w:p w:rsidR="00301011" w:rsidRPr="00656A47" w:rsidRDefault="00301011" w:rsidP="00301011">
      <w:pPr>
        <w:pStyle w:val="ListParagraph"/>
        <w:numPr>
          <w:ilvl w:val="1"/>
          <w:numId w:val="2"/>
        </w:numPr>
        <w:rPr>
          <w:rFonts w:ascii="Times New Roman" w:hAnsi="Times New Roman" w:cs="Times New Roman"/>
          <w:sz w:val="24"/>
          <w:szCs w:val="24"/>
        </w:rPr>
      </w:pPr>
      <w:r w:rsidRPr="00656A47">
        <w:rPr>
          <w:rFonts w:ascii="Times New Roman" w:hAnsi="Times New Roman" w:cs="Times New Roman"/>
          <w:sz w:val="24"/>
          <w:szCs w:val="24"/>
        </w:rPr>
        <w:t>Financial inclusion Level 2</w:t>
      </w: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sz w:val="24"/>
          <w:szCs w:val="24"/>
        </w:rPr>
        <w:t xml:space="preserve">We created a variable </w:t>
      </w:r>
      <w:r w:rsidRPr="00656A47">
        <w:rPr>
          <w:rFonts w:ascii="Times New Roman" w:hAnsi="Times New Roman" w:cs="Times New Roman"/>
          <w:i/>
          <w:sz w:val="24"/>
          <w:szCs w:val="24"/>
        </w:rPr>
        <w:t xml:space="preserve">FI_level2 </w:t>
      </w:r>
      <w:r w:rsidRPr="00656A47">
        <w:rPr>
          <w:rFonts w:ascii="Times New Roman" w:hAnsi="Times New Roman" w:cs="Times New Roman"/>
          <w:sz w:val="24"/>
          <w:szCs w:val="24"/>
        </w:rPr>
        <w:t>representing the fact that an individual additionally to an account, has a debit card, a credit card, done a deposit and a withdrawal in the past 12 months</w:t>
      </w:r>
    </w:p>
    <w:p w:rsidR="00301011" w:rsidRPr="00656A47" w:rsidRDefault="00301011" w:rsidP="00301011">
      <w:pPr>
        <w:pStyle w:val="ListParagraph"/>
        <w:ind w:left="1080"/>
        <w:rPr>
          <w:rFonts w:ascii="Times New Roman" w:hAnsi="Times New Roman" w:cs="Times New Roman"/>
          <w:sz w:val="24"/>
          <w:szCs w:val="24"/>
        </w:rPr>
      </w:pPr>
    </w:p>
    <w:p w:rsidR="00301011" w:rsidRPr="00656A47" w:rsidRDefault="00301011" w:rsidP="00301011">
      <w:pPr>
        <w:pStyle w:val="ListParagraph"/>
        <w:ind w:left="0"/>
        <w:jc w:val="center"/>
        <w:rPr>
          <w:rFonts w:ascii="Times New Roman" w:hAnsi="Times New Roman" w:cs="Times New Roman"/>
          <w:b/>
          <w:sz w:val="24"/>
          <w:szCs w:val="24"/>
        </w:rPr>
      </w:pPr>
      <w:proofErr w:type="spellStart"/>
      <w:r w:rsidRPr="00656A47">
        <w:rPr>
          <w:rFonts w:ascii="Times New Roman" w:hAnsi="Times New Roman" w:cs="Times New Roman"/>
          <w:b/>
          <w:sz w:val="24"/>
          <w:szCs w:val="24"/>
        </w:rPr>
        <w:t>FI_level</w:t>
      </w:r>
      <w:proofErr w:type="spellEnd"/>
      <w:r w:rsidRPr="00656A47">
        <w:rPr>
          <w:rFonts w:ascii="Times New Roman" w:hAnsi="Times New Roman" w:cs="Times New Roman"/>
          <w:b/>
          <w:sz w:val="24"/>
          <w:szCs w:val="24"/>
        </w:rPr>
        <w:t xml:space="preserve"> 2 = average (account + debit + credit +deposit + withdraw)</w:t>
      </w: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noProof/>
          <w:sz w:val="24"/>
          <w:szCs w:val="24"/>
        </w:rPr>
        <w:drawing>
          <wp:inline distT="0" distB="0" distL="0" distR="0" wp14:anchorId="07DB47AE" wp14:editId="02598F25">
            <wp:extent cx="4770304" cy="10529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862" cy="1059899"/>
                    </a:xfrm>
                    <a:prstGeom prst="rect">
                      <a:avLst/>
                    </a:prstGeom>
                  </pic:spPr>
                </pic:pic>
              </a:graphicData>
            </a:graphic>
          </wp:inline>
        </w:drawing>
      </w:r>
    </w:p>
    <w:p w:rsidR="00301011" w:rsidRPr="00656A47" w:rsidRDefault="00301011" w:rsidP="00301011">
      <w:pPr>
        <w:pStyle w:val="ListParagraph"/>
        <w:numPr>
          <w:ilvl w:val="1"/>
          <w:numId w:val="2"/>
        </w:numPr>
        <w:rPr>
          <w:rFonts w:ascii="Times New Roman" w:hAnsi="Times New Roman" w:cs="Times New Roman"/>
          <w:sz w:val="24"/>
          <w:szCs w:val="24"/>
        </w:rPr>
      </w:pPr>
      <w:r w:rsidRPr="00656A47">
        <w:rPr>
          <w:rFonts w:ascii="Times New Roman" w:hAnsi="Times New Roman" w:cs="Times New Roman"/>
          <w:sz w:val="24"/>
          <w:szCs w:val="24"/>
        </w:rPr>
        <w:t xml:space="preserve">Financial inclusion Level </w:t>
      </w:r>
      <w:r>
        <w:rPr>
          <w:rFonts w:ascii="Times New Roman" w:hAnsi="Times New Roman" w:cs="Times New Roman"/>
          <w:sz w:val="24"/>
          <w:szCs w:val="24"/>
        </w:rPr>
        <w:t>3</w:t>
      </w: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sz w:val="24"/>
          <w:szCs w:val="24"/>
        </w:rPr>
        <w:t xml:space="preserve">We created a variable </w:t>
      </w:r>
      <w:r w:rsidRPr="00656A47">
        <w:rPr>
          <w:rFonts w:ascii="Times New Roman" w:hAnsi="Times New Roman" w:cs="Times New Roman"/>
          <w:i/>
          <w:sz w:val="24"/>
          <w:szCs w:val="24"/>
        </w:rPr>
        <w:t>FI_level</w:t>
      </w:r>
      <w:r>
        <w:rPr>
          <w:rFonts w:ascii="Times New Roman" w:hAnsi="Times New Roman" w:cs="Times New Roman"/>
          <w:i/>
          <w:sz w:val="24"/>
          <w:szCs w:val="24"/>
        </w:rPr>
        <w:t>3</w:t>
      </w:r>
      <w:r w:rsidRPr="00656A47">
        <w:rPr>
          <w:rFonts w:ascii="Times New Roman" w:hAnsi="Times New Roman" w:cs="Times New Roman"/>
          <w:i/>
          <w:sz w:val="24"/>
          <w:szCs w:val="24"/>
        </w:rPr>
        <w:t xml:space="preserve"> </w:t>
      </w:r>
      <w:r w:rsidRPr="00656A47">
        <w:rPr>
          <w:rFonts w:ascii="Times New Roman" w:hAnsi="Times New Roman" w:cs="Times New Roman"/>
          <w:sz w:val="24"/>
          <w:szCs w:val="24"/>
        </w:rPr>
        <w:t>representing the fact that an individual additionally to an account, has done a deposit and a withdrawal in the past 12 months</w:t>
      </w:r>
    </w:p>
    <w:p w:rsidR="00301011" w:rsidRPr="00656A47" w:rsidRDefault="00301011" w:rsidP="00301011">
      <w:pPr>
        <w:pStyle w:val="ListParagraph"/>
        <w:ind w:left="1080"/>
        <w:rPr>
          <w:rFonts w:ascii="Times New Roman" w:hAnsi="Times New Roman" w:cs="Times New Roman"/>
          <w:sz w:val="24"/>
          <w:szCs w:val="24"/>
        </w:rPr>
      </w:pPr>
    </w:p>
    <w:p w:rsidR="00301011" w:rsidRPr="00656A47" w:rsidRDefault="00301011" w:rsidP="00301011">
      <w:pPr>
        <w:pStyle w:val="ListParagraph"/>
        <w:ind w:left="0"/>
        <w:jc w:val="center"/>
        <w:rPr>
          <w:rFonts w:ascii="Times New Roman" w:hAnsi="Times New Roman" w:cs="Times New Roman"/>
          <w:b/>
          <w:sz w:val="24"/>
          <w:szCs w:val="24"/>
        </w:rPr>
      </w:pPr>
      <w:proofErr w:type="spellStart"/>
      <w:r w:rsidRPr="00656A47">
        <w:rPr>
          <w:rFonts w:ascii="Times New Roman" w:hAnsi="Times New Roman" w:cs="Times New Roman"/>
          <w:b/>
          <w:sz w:val="24"/>
          <w:szCs w:val="24"/>
        </w:rPr>
        <w:t>FI_level</w:t>
      </w:r>
      <w:proofErr w:type="spellEnd"/>
      <w:r w:rsidRPr="00656A47">
        <w:rPr>
          <w:rFonts w:ascii="Times New Roman" w:hAnsi="Times New Roman" w:cs="Times New Roman"/>
          <w:b/>
          <w:sz w:val="24"/>
          <w:szCs w:val="24"/>
        </w:rPr>
        <w:t xml:space="preserve"> </w:t>
      </w:r>
      <w:r>
        <w:rPr>
          <w:rFonts w:ascii="Times New Roman" w:hAnsi="Times New Roman" w:cs="Times New Roman"/>
          <w:b/>
          <w:sz w:val="24"/>
          <w:szCs w:val="24"/>
        </w:rPr>
        <w:t>3</w:t>
      </w:r>
      <w:r w:rsidRPr="00656A47">
        <w:rPr>
          <w:rFonts w:ascii="Times New Roman" w:hAnsi="Times New Roman" w:cs="Times New Roman"/>
          <w:b/>
          <w:sz w:val="24"/>
          <w:szCs w:val="24"/>
        </w:rPr>
        <w:t xml:space="preserve"> = average (account + deposit + withdraw)</w:t>
      </w:r>
    </w:p>
    <w:p w:rsidR="00301011" w:rsidRPr="00656A47" w:rsidRDefault="00301011" w:rsidP="00301011">
      <w:pPr>
        <w:rPr>
          <w:rFonts w:ascii="Times New Roman" w:hAnsi="Times New Roman" w:cs="Times New Roman"/>
          <w:sz w:val="24"/>
          <w:szCs w:val="24"/>
        </w:rPr>
      </w:pPr>
      <w:r>
        <w:rPr>
          <w:noProof/>
        </w:rPr>
        <w:drawing>
          <wp:inline distT="0" distB="0" distL="0" distR="0" wp14:anchorId="40D52302" wp14:editId="4BACCFC8">
            <wp:extent cx="5943600" cy="88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82650"/>
                    </a:xfrm>
                    <a:prstGeom prst="rect">
                      <a:avLst/>
                    </a:prstGeom>
                  </pic:spPr>
                </pic:pic>
              </a:graphicData>
            </a:graphic>
          </wp:inline>
        </w:drawing>
      </w:r>
    </w:p>
    <w:p w:rsidR="00301011" w:rsidRPr="00656A47" w:rsidRDefault="00301011" w:rsidP="00301011">
      <w:pPr>
        <w:pStyle w:val="ListParagraph"/>
        <w:numPr>
          <w:ilvl w:val="0"/>
          <w:numId w:val="2"/>
        </w:numPr>
        <w:rPr>
          <w:rFonts w:ascii="Times New Roman" w:hAnsi="Times New Roman" w:cs="Times New Roman"/>
          <w:sz w:val="24"/>
          <w:szCs w:val="24"/>
        </w:rPr>
      </w:pPr>
      <w:r w:rsidRPr="00656A47">
        <w:rPr>
          <w:rFonts w:ascii="Times New Roman" w:hAnsi="Times New Roman" w:cs="Times New Roman"/>
          <w:sz w:val="24"/>
          <w:szCs w:val="24"/>
        </w:rPr>
        <w:t>National financial inclusion strategy (NFIS)</w:t>
      </w:r>
    </w:p>
    <w:p w:rsidR="00301011" w:rsidRPr="00656A47" w:rsidRDefault="00301011" w:rsidP="00301011">
      <w:pPr>
        <w:rPr>
          <w:rFonts w:ascii="Times New Roman" w:hAnsi="Times New Roman" w:cs="Times New Roman"/>
          <w:sz w:val="24"/>
          <w:szCs w:val="24"/>
        </w:rPr>
        <w:sectPr w:rsidR="00301011" w:rsidRPr="00656A47" w:rsidSect="001829E5">
          <w:pgSz w:w="12240" w:h="15840"/>
          <w:pgMar w:top="720" w:right="720" w:bottom="720" w:left="720" w:header="720" w:footer="720" w:gutter="0"/>
          <w:cols w:space="720"/>
          <w:docGrid w:linePitch="360"/>
        </w:sectPr>
      </w:pP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noProof/>
          <w:sz w:val="24"/>
          <w:szCs w:val="24"/>
        </w:rPr>
        <w:lastRenderedPageBreak/>
        <w:drawing>
          <wp:inline distT="0" distB="0" distL="0" distR="0" wp14:anchorId="3FAC0426" wp14:editId="4527ED23">
            <wp:extent cx="2799471" cy="260805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7040" cy="2615107"/>
                    </a:xfrm>
                    <a:prstGeom prst="rect">
                      <a:avLst/>
                    </a:prstGeom>
                  </pic:spPr>
                </pic:pic>
              </a:graphicData>
            </a:graphic>
          </wp:inline>
        </w:drawing>
      </w:r>
    </w:p>
    <w:p w:rsidR="00301011" w:rsidRDefault="00301011" w:rsidP="00301011">
      <w:pPr>
        <w:rPr>
          <w:rFonts w:ascii="Times New Roman" w:hAnsi="Times New Roman" w:cs="Times New Roman"/>
          <w:sz w:val="24"/>
          <w:szCs w:val="24"/>
        </w:rPr>
      </w:pPr>
      <w:r w:rsidRPr="00656A47">
        <w:rPr>
          <w:rFonts w:ascii="Times New Roman" w:hAnsi="Times New Roman" w:cs="Times New Roman"/>
          <w:sz w:val="24"/>
          <w:szCs w:val="24"/>
        </w:rPr>
        <w:t xml:space="preserve">25% of our respondents are coming from countries with NFIS.  </w:t>
      </w:r>
    </w:p>
    <w:p w:rsidR="00301011" w:rsidRDefault="00301011" w:rsidP="0030101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Comparison of the level of financial inclusion per countries </w:t>
      </w:r>
    </w:p>
    <w:p w:rsidR="00301011" w:rsidRDefault="00301011" w:rsidP="00301011">
      <w:pPr>
        <w:rPr>
          <w:rFonts w:ascii="Times New Roman" w:hAnsi="Times New Roman" w:cs="Times New Roman"/>
          <w:sz w:val="24"/>
          <w:szCs w:val="24"/>
        </w:rPr>
      </w:pPr>
      <w:r w:rsidRPr="00615C22">
        <w:drawing>
          <wp:inline distT="0" distB="0" distL="0" distR="0" wp14:anchorId="27C12E8F" wp14:editId="3923EB6E">
            <wp:extent cx="5943600" cy="3086735"/>
            <wp:effectExtent l="0" t="0" r="0" b="0"/>
            <wp:docPr id="163" name="Google Shape;163;p27"/>
            <wp:cNvGraphicFramePr/>
            <a:graphic xmlns:a="http://schemas.openxmlformats.org/drawingml/2006/main">
              <a:graphicData uri="http://schemas.openxmlformats.org/drawingml/2006/picture">
                <pic:pic xmlns:pic="http://schemas.openxmlformats.org/drawingml/2006/picture">
                  <pic:nvPicPr>
                    <pic:cNvPr id="163" name="Google Shape;163;p27"/>
                    <pic:cNvPicPr preferRelativeResize="0"/>
                  </pic:nvPicPr>
                  <pic:blipFill>
                    <a:blip r:embed="rId18">
                      <a:alphaModFix/>
                    </a:blip>
                    <a:stretch>
                      <a:fillRect/>
                    </a:stretch>
                  </pic:blipFill>
                  <pic:spPr>
                    <a:xfrm>
                      <a:off x="0" y="0"/>
                      <a:ext cx="5943600" cy="3086735"/>
                    </a:xfrm>
                    <a:prstGeom prst="rect">
                      <a:avLst/>
                    </a:prstGeom>
                    <a:noFill/>
                    <a:ln>
                      <a:noFill/>
                    </a:ln>
                  </pic:spPr>
                </pic:pic>
              </a:graphicData>
            </a:graphic>
          </wp:inline>
        </w:drawing>
      </w:r>
    </w:p>
    <w:p w:rsidR="00301011" w:rsidRDefault="00301011" w:rsidP="00301011">
      <w:pPr>
        <w:rPr>
          <w:rFonts w:ascii="Times New Roman" w:hAnsi="Times New Roman" w:cs="Times New Roman"/>
          <w:sz w:val="24"/>
          <w:szCs w:val="24"/>
        </w:rPr>
      </w:pPr>
      <w:r w:rsidRPr="00615C22">
        <w:rPr>
          <w:rFonts w:ascii="Times New Roman" w:hAnsi="Times New Roman" w:cs="Times New Roman"/>
          <w:sz w:val="24"/>
          <w:szCs w:val="24"/>
        </w:rPr>
        <w:t>The top 3 countries for account ownership: Mongolia</w:t>
      </w:r>
      <w:r w:rsidR="00AA3E01">
        <w:rPr>
          <w:rFonts w:ascii="Times New Roman" w:hAnsi="Times New Roman" w:cs="Times New Roman"/>
          <w:sz w:val="24"/>
          <w:szCs w:val="24"/>
        </w:rPr>
        <w:t xml:space="preserve"> (92% of population</w:t>
      </w:r>
      <w:proofErr w:type="gramStart"/>
      <w:r w:rsidR="00AA3E01">
        <w:rPr>
          <w:rFonts w:ascii="Times New Roman" w:hAnsi="Times New Roman" w:cs="Times New Roman"/>
          <w:sz w:val="24"/>
          <w:szCs w:val="24"/>
        </w:rPr>
        <w:t xml:space="preserve">) </w:t>
      </w:r>
      <w:r w:rsidRPr="00615C22">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AA3E01">
        <w:rPr>
          <w:rFonts w:ascii="Times New Roman" w:hAnsi="Times New Roman" w:cs="Times New Roman"/>
          <w:sz w:val="24"/>
          <w:szCs w:val="24"/>
        </w:rPr>
        <w:t>India (67%)</w:t>
      </w:r>
      <w:r w:rsidRPr="00615C22">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615C22">
        <w:rPr>
          <w:rFonts w:ascii="Times New Roman" w:hAnsi="Times New Roman" w:cs="Times New Roman"/>
          <w:sz w:val="24"/>
          <w:szCs w:val="24"/>
        </w:rPr>
        <w:t>Kenya</w:t>
      </w:r>
      <w:r w:rsidR="00AA3E01">
        <w:rPr>
          <w:rFonts w:ascii="Times New Roman" w:hAnsi="Times New Roman" w:cs="Times New Roman"/>
          <w:sz w:val="24"/>
          <w:szCs w:val="24"/>
        </w:rPr>
        <w:t xml:space="preserve"> (81% of population)</w:t>
      </w:r>
      <w:r>
        <w:rPr>
          <w:rFonts w:ascii="Times New Roman" w:hAnsi="Times New Roman" w:cs="Times New Roman"/>
          <w:sz w:val="24"/>
          <w:szCs w:val="24"/>
        </w:rPr>
        <w:t>. We have the s</w:t>
      </w:r>
      <w:r w:rsidRPr="00615C22">
        <w:rPr>
          <w:rFonts w:ascii="Times New Roman" w:hAnsi="Times New Roman" w:cs="Times New Roman"/>
          <w:sz w:val="24"/>
          <w:szCs w:val="24"/>
        </w:rPr>
        <w:t xml:space="preserve">ame results </w:t>
      </w:r>
      <w:r>
        <w:rPr>
          <w:rFonts w:ascii="Times New Roman" w:hAnsi="Times New Roman" w:cs="Times New Roman"/>
          <w:sz w:val="24"/>
          <w:szCs w:val="24"/>
        </w:rPr>
        <w:t xml:space="preserve">with very small variations </w:t>
      </w:r>
      <w:r w:rsidRPr="00615C22">
        <w:rPr>
          <w:rFonts w:ascii="Times New Roman" w:hAnsi="Times New Roman" w:cs="Times New Roman"/>
          <w:sz w:val="24"/>
          <w:szCs w:val="24"/>
        </w:rPr>
        <w:t>when we change the level of inclusion</w:t>
      </w:r>
      <w:r>
        <w:rPr>
          <w:rFonts w:ascii="Times New Roman" w:hAnsi="Times New Roman" w:cs="Times New Roman"/>
          <w:sz w:val="24"/>
          <w:szCs w:val="24"/>
        </w:rPr>
        <w:t xml:space="preserve"> and included transactions and having debit and credit cards. </w:t>
      </w:r>
    </w:p>
    <w:p w:rsidR="00301011" w:rsidRDefault="00301011" w:rsidP="00301011">
      <w:pPr>
        <w:rPr>
          <w:rFonts w:ascii="Times New Roman" w:hAnsi="Times New Roman" w:cs="Times New Roman"/>
          <w:sz w:val="24"/>
          <w:szCs w:val="24"/>
        </w:rPr>
      </w:pPr>
    </w:p>
    <w:p w:rsidR="00301011" w:rsidRPr="00615C22" w:rsidRDefault="00301011" w:rsidP="00301011">
      <w:pPr>
        <w:rPr>
          <w:rFonts w:ascii="Times New Roman" w:hAnsi="Times New Roman" w:cs="Times New Roman"/>
          <w:sz w:val="24"/>
          <w:szCs w:val="24"/>
        </w:rPr>
      </w:pPr>
    </w:p>
    <w:p w:rsidR="00301011" w:rsidRDefault="00301011" w:rsidP="0030101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Government payment vs Financial inclusion level </w:t>
      </w:r>
    </w:p>
    <w:p w:rsidR="00301011" w:rsidRDefault="00301011" w:rsidP="00301011">
      <w:pPr>
        <w:rPr>
          <w:rFonts w:ascii="Times New Roman" w:hAnsi="Times New Roman" w:cs="Times New Roman"/>
          <w:sz w:val="24"/>
          <w:szCs w:val="24"/>
        </w:rPr>
      </w:pPr>
      <w:r w:rsidRPr="008A2225">
        <w:rPr>
          <w:rFonts w:ascii="Times New Roman" w:hAnsi="Times New Roman" w:cs="Times New Roman"/>
          <w:sz w:val="24"/>
          <w:szCs w:val="24"/>
        </w:rPr>
        <w:lastRenderedPageBreak/>
        <w:drawing>
          <wp:inline distT="0" distB="0" distL="0" distR="0" wp14:anchorId="320BBFBE" wp14:editId="07C79B44">
            <wp:extent cx="2544896" cy="2566931"/>
            <wp:effectExtent l="0" t="0" r="8255" b="5080"/>
            <wp:docPr id="180" name="Google Shape;180;p29"/>
            <wp:cNvGraphicFramePr/>
            <a:graphic xmlns:a="http://schemas.openxmlformats.org/drawingml/2006/main">
              <a:graphicData uri="http://schemas.openxmlformats.org/drawingml/2006/picture">
                <pic:pic xmlns:pic="http://schemas.openxmlformats.org/drawingml/2006/picture">
                  <pic:nvPicPr>
                    <pic:cNvPr id="180" name="Google Shape;180;p29"/>
                    <pic:cNvPicPr preferRelativeResize="0"/>
                  </pic:nvPicPr>
                  <pic:blipFill>
                    <a:blip r:embed="rId19">
                      <a:alphaModFix/>
                    </a:blip>
                    <a:stretch>
                      <a:fillRect/>
                    </a:stretch>
                  </pic:blipFill>
                  <pic:spPr>
                    <a:xfrm>
                      <a:off x="0" y="0"/>
                      <a:ext cx="2555992" cy="2578123"/>
                    </a:xfrm>
                    <a:prstGeom prst="rect">
                      <a:avLst/>
                    </a:prstGeom>
                    <a:noFill/>
                    <a:ln>
                      <a:noFill/>
                    </a:ln>
                  </pic:spPr>
                </pic:pic>
              </a:graphicData>
            </a:graphic>
          </wp:inline>
        </w:drawing>
      </w:r>
      <w:r>
        <w:rPr>
          <w:rFonts w:ascii="Times New Roman" w:hAnsi="Times New Roman" w:cs="Times New Roman"/>
          <w:sz w:val="24"/>
          <w:szCs w:val="24"/>
        </w:rPr>
        <w:br w:type="textWrapping" w:clear="all"/>
      </w:r>
      <w:r w:rsidRPr="008A2225">
        <w:rPr>
          <w:rFonts w:ascii="Times New Roman" w:hAnsi="Times New Roman" w:cs="Times New Roman"/>
          <w:sz w:val="24"/>
          <w:szCs w:val="24"/>
        </w:rPr>
        <w:t xml:space="preserve">Receiving payments from the Government, </w:t>
      </w:r>
      <w:r>
        <w:rPr>
          <w:rFonts w:ascii="Times New Roman" w:hAnsi="Times New Roman" w:cs="Times New Roman"/>
          <w:sz w:val="24"/>
          <w:szCs w:val="24"/>
        </w:rPr>
        <w:t>almost double t</w:t>
      </w:r>
      <w:r w:rsidRPr="008A2225">
        <w:rPr>
          <w:rFonts w:ascii="Times New Roman" w:hAnsi="Times New Roman" w:cs="Times New Roman"/>
          <w:sz w:val="24"/>
          <w:szCs w:val="24"/>
        </w:rPr>
        <w:t xml:space="preserve">he chance of an individual being financial included </w:t>
      </w:r>
      <w:r>
        <w:rPr>
          <w:rFonts w:ascii="Times New Roman" w:hAnsi="Times New Roman" w:cs="Times New Roman"/>
          <w:sz w:val="24"/>
          <w:szCs w:val="24"/>
        </w:rPr>
        <w:t>r</w:t>
      </w:r>
      <w:r w:rsidRPr="008A2225">
        <w:rPr>
          <w:rFonts w:ascii="Times New Roman" w:hAnsi="Times New Roman" w:cs="Times New Roman"/>
          <w:sz w:val="24"/>
          <w:szCs w:val="24"/>
        </w:rPr>
        <w:t>egardless of the level of interaction with the financial system</w:t>
      </w:r>
      <w:r w:rsidR="00AA3E01">
        <w:rPr>
          <w:rFonts w:ascii="Times New Roman" w:hAnsi="Times New Roman" w:cs="Times New Roman"/>
          <w:sz w:val="24"/>
          <w:szCs w:val="24"/>
        </w:rPr>
        <w:t xml:space="preserve">. As we can see somebody do not receive any remittances from the government </w:t>
      </w:r>
      <w:r w:rsidR="001A2728">
        <w:rPr>
          <w:rFonts w:ascii="Times New Roman" w:hAnsi="Times New Roman" w:cs="Times New Roman"/>
          <w:sz w:val="24"/>
          <w:szCs w:val="24"/>
        </w:rPr>
        <w:t xml:space="preserve">he would score 19% at our level 1 of inclusion and </w:t>
      </w:r>
      <w:r w:rsidR="00AA3E01">
        <w:rPr>
          <w:rFonts w:ascii="Times New Roman" w:hAnsi="Times New Roman" w:cs="Times New Roman"/>
          <w:sz w:val="24"/>
          <w:szCs w:val="24"/>
        </w:rPr>
        <w:t xml:space="preserve">25% </w:t>
      </w:r>
      <w:r w:rsidR="001A2728">
        <w:rPr>
          <w:rFonts w:ascii="Times New Roman" w:hAnsi="Times New Roman" w:cs="Times New Roman"/>
          <w:sz w:val="24"/>
          <w:szCs w:val="24"/>
        </w:rPr>
        <w:t>for the level 3</w:t>
      </w:r>
      <w:r w:rsidR="00AA3E01">
        <w:rPr>
          <w:rFonts w:ascii="Times New Roman" w:hAnsi="Times New Roman" w:cs="Times New Roman"/>
          <w:sz w:val="24"/>
          <w:szCs w:val="24"/>
        </w:rPr>
        <w:t xml:space="preserve">. If someone does receive money from the government, this goes to 44% and 56% respectively. </w:t>
      </w:r>
    </w:p>
    <w:p w:rsidR="00301011" w:rsidRDefault="00301011" w:rsidP="00301011">
      <w:pPr>
        <w:rPr>
          <w:rFonts w:ascii="Times New Roman" w:hAnsi="Times New Roman" w:cs="Times New Roman"/>
          <w:sz w:val="24"/>
          <w:szCs w:val="24"/>
        </w:rPr>
      </w:pPr>
    </w:p>
    <w:p w:rsidR="00301011" w:rsidRDefault="00301011" w:rsidP="0030101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Employment status vs Financial inclusion level </w:t>
      </w:r>
    </w:p>
    <w:p w:rsidR="00301011" w:rsidRDefault="00301011" w:rsidP="00301011">
      <w:pPr>
        <w:rPr>
          <w:rFonts w:ascii="Times New Roman" w:hAnsi="Times New Roman" w:cs="Times New Roman"/>
          <w:sz w:val="24"/>
          <w:szCs w:val="24"/>
        </w:rPr>
      </w:pPr>
      <w:r w:rsidRPr="008A2225">
        <w:rPr>
          <w:rFonts w:ascii="Times New Roman" w:hAnsi="Times New Roman" w:cs="Times New Roman"/>
          <w:sz w:val="24"/>
          <w:szCs w:val="24"/>
        </w:rPr>
        <w:drawing>
          <wp:inline distT="0" distB="0" distL="0" distR="0" wp14:anchorId="0F9C3EDF" wp14:editId="7824A934">
            <wp:extent cx="4083113" cy="2897108"/>
            <wp:effectExtent l="0" t="0" r="0" b="0"/>
            <wp:docPr id="172" name="Google Shape;172;p28"/>
            <wp:cNvGraphicFramePr/>
            <a:graphic xmlns:a="http://schemas.openxmlformats.org/drawingml/2006/main">
              <a:graphicData uri="http://schemas.openxmlformats.org/drawingml/2006/picture">
                <pic:pic xmlns:pic="http://schemas.openxmlformats.org/drawingml/2006/picture">
                  <pic:nvPicPr>
                    <pic:cNvPr id="172" name="Google Shape;172;p28"/>
                    <pic:cNvPicPr preferRelativeResize="0"/>
                  </pic:nvPicPr>
                  <pic:blipFill>
                    <a:blip r:embed="rId20">
                      <a:alphaModFix/>
                    </a:blip>
                    <a:stretch>
                      <a:fillRect/>
                    </a:stretch>
                  </pic:blipFill>
                  <pic:spPr>
                    <a:xfrm>
                      <a:off x="0" y="0"/>
                      <a:ext cx="4105211" cy="2912787"/>
                    </a:xfrm>
                    <a:prstGeom prst="rect">
                      <a:avLst/>
                    </a:prstGeom>
                    <a:noFill/>
                    <a:ln>
                      <a:noFill/>
                    </a:ln>
                  </pic:spPr>
                </pic:pic>
              </a:graphicData>
            </a:graphic>
          </wp:inline>
        </w:drawing>
      </w:r>
    </w:p>
    <w:p w:rsidR="006F2341" w:rsidRDefault="00301011" w:rsidP="006F2341">
      <w:pPr>
        <w:rPr>
          <w:rFonts w:ascii="Times New Roman" w:hAnsi="Times New Roman" w:cs="Times New Roman"/>
          <w:sz w:val="24"/>
          <w:szCs w:val="24"/>
        </w:rPr>
      </w:pPr>
      <w:r w:rsidRPr="008A2225">
        <w:rPr>
          <w:rFonts w:ascii="Times New Roman" w:hAnsi="Times New Roman" w:cs="Times New Roman"/>
          <w:sz w:val="24"/>
          <w:szCs w:val="24"/>
        </w:rPr>
        <w:t xml:space="preserve">Being employed, almost double the chance of an individual being financial included </w:t>
      </w:r>
      <w:r>
        <w:rPr>
          <w:rFonts w:ascii="Times New Roman" w:hAnsi="Times New Roman" w:cs="Times New Roman"/>
          <w:sz w:val="24"/>
          <w:szCs w:val="24"/>
        </w:rPr>
        <w:t>r</w:t>
      </w:r>
      <w:r w:rsidRPr="008A2225">
        <w:rPr>
          <w:rFonts w:ascii="Times New Roman" w:hAnsi="Times New Roman" w:cs="Times New Roman"/>
          <w:sz w:val="24"/>
          <w:szCs w:val="24"/>
        </w:rPr>
        <w:t>egardless of the level of interaction with the financial system</w:t>
      </w:r>
      <w:r w:rsidR="006F2341">
        <w:rPr>
          <w:rFonts w:ascii="Times New Roman" w:hAnsi="Times New Roman" w:cs="Times New Roman"/>
          <w:sz w:val="24"/>
          <w:szCs w:val="24"/>
        </w:rPr>
        <w:t xml:space="preserve">. </w:t>
      </w:r>
    </w:p>
    <w:p w:rsidR="00301011" w:rsidRDefault="00301011" w:rsidP="00301011">
      <w:pPr>
        <w:rPr>
          <w:rFonts w:ascii="Times New Roman" w:hAnsi="Times New Roman" w:cs="Times New Roman"/>
          <w:sz w:val="24"/>
          <w:szCs w:val="24"/>
        </w:rPr>
      </w:pPr>
    </w:p>
    <w:p w:rsidR="00301011" w:rsidRDefault="00301011" w:rsidP="0030101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Evolution of financial inclusion level depending of the year</w:t>
      </w:r>
    </w:p>
    <w:p w:rsidR="00301011" w:rsidRPr="00FC0A88" w:rsidRDefault="00301011" w:rsidP="00301011">
      <w:pPr>
        <w:rPr>
          <w:rFonts w:ascii="Times New Roman" w:hAnsi="Times New Roman" w:cs="Times New Roman"/>
          <w:sz w:val="24"/>
          <w:szCs w:val="24"/>
        </w:rPr>
      </w:pPr>
      <w:r>
        <w:rPr>
          <w:noProof/>
        </w:rPr>
        <w:lastRenderedPageBreak/>
        <w:drawing>
          <wp:inline distT="0" distB="0" distL="0" distR="0" wp14:anchorId="317C38F0" wp14:editId="05A10B35">
            <wp:extent cx="3385998" cy="2886419"/>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6883" cy="2895698"/>
                    </a:xfrm>
                    <a:prstGeom prst="rect">
                      <a:avLst/>
                    </a:prstGeom>
                  </pic:spPr>
                </pic:pic>
              </a:graphicData>
            </a:graphic>
          </wp:inline>
        </w:drawing>
      </w:r>
    </w:p>
    <w:p w:rsidR="00301011" w:rsidRPr="00656A47" w:rsidRDefault="00301011" w:rsidP="00301011">
      <w:pPr>
        <w:rPr>
          <w:rFonts w:ascii="Times New Roman" w:hAnsi="Times New Roman" w:cs="Times New Roman"/>
          <w:sz w:val="24"/>
          <w:szCs w:val="24"/>
        </w:rPr>
      </w:pPr>
      <w:r>
        <w:rPr>
          <w:rFonts w:ascii="Times New Roman" w:hAnsi="Times New Roman" w:cs="Times New Roman"/>
          <w:sz w:val="24"/>
          <w:szCs w:val="24"/>
        </w:rPr>
        <w:t xml:space="preserve">It appears that all levels of financial inclusion somehow improve from 2014 to 2017. The number of </w:t>
      </w:r>
      <w:proofErr w:type="gramStart"/>
      <w:r>
        <w:rPr>
          <w:rFonts w:ascii="Times New Roman" w:hAnsi="Times New Roman" w:cs="Times New Roman"/>
          <w:sz w:val="24"/>
          <w:szCs w:val="24"/>
        </w:rPr>
        <w:t>account</w:t>
      </w:r>
      <w:proofErr w:type="gramEnd"/>
      <w:r>
        <w:rPr>
          <w:rFonts w:ascii="Times New Roman" w:hAnsi="Times New Roman" w:cs="Times New Roman"/>
          <w:sz w:val="24"/>
          <w:szCs w:val="24"/>
        </w:rPr>
        <w:t xml:space="preserve"> drastically improved compared to levels including transactions. </w:t>
      </w:r>
    </w:p>
    <w:p w:rsidR="00301011" w:rsidRPr="00656A47" w:rsidRDefault="00301011" w:rsidP="00301011">
      <w:pPr>
        <w:pStyle w:val="ListParagraph"/>
        <w:numPr>
          <w:ilvl w:val="0"/>
          <w:numId w:val="1"/>
        </w:numPr>
        <w:rPr>
          <w:rFonts w:ascii="Times New Roman" w:hAnsi="Times New Roman" w:cs="Times New Roman"/>
          <w:sz w:val="24"/>
          <w:szCs w:val="24"/>
          <w:u w:val="single"/>
        </w:rPr>
      </w:pPr>
      <w:r w:rsidRPr="00656A47">
        <w:rPr>
          <w:rFonts w:ascii="Times New Roman" w:hAnsi="Times New Roman" w:cs="Times New Roman"/>
          <w:sz w:val="24"/>
          <w:szCs w:val="24"/>
          <w:u w:val="single"/>
        </w:rPr>
        <w:t xml:space="preserve">Descriptive statistics </w:t>
      </w:r>
    </w:p>
    <w:p w:rsidR="00301011" w:rsidRPr="00656A47" w:rsidRDefault="00301011" w:rsidP="00301011">
      <w:pPr>
        <w:rPr>
          <w:rFonts w:ascii="Times New Roman" w:hAnsi="Times New Roman" w:cs="Times New Roman"/>
          <w:sz w:val="24"/>
          <w:szCs w:val="24"/>
        </w:rPr>
      </w:pP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sz w:val="24"/>
          <w:szCs w:val="24"/>
        </w:rPr>
        <w:t xml:space="preserve">We have a total of 112062 observations and no missing values for all variables. </w:t>
      </w:r>
    </w:p>
    <w:p w:rsidR="00301011" w:rsidRDefault="00301011" w:rsidP="00301011">
      <w:pPr>
        <w:rPr>
          <w:rFonts w:ascii="Times New Roman" w:hAnsi="Times New Roman" w:cs="Times New Roman"/>
          <w:sz w:val="24"/>
          <w:szCs w:val="24"/>
        </w:rPr>
      </w:pPr>
      <w:r>
        <w:rPr>
          <w:rFonts w:ascii="Times New Roman" w:hAnsi="Times New Roman" w:cs="Times New Roman"/>
          <w:sz w:val="24"/>
          <w:szCs w:val="24"/>
        </w:rPr>
        <w:t>After adding the third level of Financial inclusion, here is the descriptive statistics</w:t>
      </w:r>
    </w:p>
    <w:p w:rsidR="00301011" w:rsidRDefault="00301011" w:rsidP="00301011">
      <w:pPr>
        <w:rPr>
          <w:rFonts w:ascii="Times New Roman" w:hAnsi="Times New Roman" w:cs="Times New Roman"/>
          <w:sz w:val="24"/>
          <w:szCs w:val="24"/>
        </w:rPr>
      </w:pPr>
    </w:p>
    <w:p w:rsidR="00301011" w:rsidRPr="00656A47" w:rsidRDefault="00301011" w:rsidP="00301011">
      <w:pPr>
        <w:rPr>
          <w:rFonts w:ascii="Times New Roman" w:hAnsi="Times New Roman" w:cs="Times New Roman"/>
          <w:sz w:val="24"/>
          <w:szCs w:val="24"/>
        </w:rPr>
      </w:pPr>
      <w:r w:rsidRPr="00E83963">
        <w:rPr>
          <w:rFonts w:ascii="Times New Roman" w:hAnsi="Times New Roman" w:cs="Times New Roman"/>
          <w:sz w:val="24"/>
          <w:szCs w:val="24"/>
        </w:rPr>
        <w:drawing>
          <wp:inline distT="0" distB="0" distL="0" distR="0" wp14:anchorId="0E37B6B1" wp14:editId="0A684DE4">
            <wp:extent cx="6264998" cy="2353901"/>
            <wp:effectExtent l="0" t="0" r="2540" b="8890"/>
            <wp:docPr id="244" name="Google Shape;244;p38"/>
            <wp:cNvGraphicFramePr/>
            <a:graphic xmlns:a="http://schemas.openxmlformats.org/drawingml/2006/main">
              <a:graphicData uri="http://schemas.openxmlformats.org/drawingml/2006/picture">
                <pic:pic xmlns:pic="http://schemas.openxmlformats.org/drawingml/2006/picture">
                  <pic:nvPicPr>
                    <pic:cNvPr id="244" name="Google Shape;244;p38"/>
                    <pic:cNvPicPr preferRelativeResize="0"/>
                  </pic:nvPicPr>
                  <pic:blipFill>
                    <a:blip r:embed="rId22">
                      <a:alphaModFix/>
                    </a:blip>
                    <a:stretch>
                      <a:fillRect/>
                    </a:stretch>
                  </pic:blipFill>
                  <pic:spPr>
                    <a:xfrm>
                      <a:off x="0" y="0"/>
                      <a:ext cx="6273693" cy="2357168"/>
                    </a:xfrm>
                    <a:prstGeom prst="rect">
                      <a:avLst/>
                    </a:prstGeom>
                    <a:noFill/>
                    <a:ln>
                      <a:noFill/>
                    </a:ln>
                  </pic:spPr>
                </pic:pic>
              </a:graphicData>
            </a:graphic>
          </wp:inline>
        </w:drawing>
      </w:r>
    </w:p>
    <w:p w:rsidR="00301011" w:rsidRPr="00656A47" w:rsidRDefault="00301011" w:rsidP="00301011">
      <w:pPr>
        <w:rPr>
          <w:rFonts w:ascii="Times New Roman" w:hAnsi="Times New Roman" w:cs="Times New Roman"/>
          <w:sz w:val="24"/>
          <w:szCs w:val="24"/>
        </w:rPr>
      </w:pPr>
    </w:p>
    <w:p w:rsidR="00301011" w:rsidRDefault="00301011" w:rsidP="00301011">
      <w:pPr>
        <w:rPr>
          <w:rFonts w:ascii="Times New Roman" w:hAnsi="Times New Roman" w:cs="Times New Roman"/>
          <w:sz w:val="24"/>
          <w:szCs w:val="24"/>
        </w:rPr>
      </w:pPr>
      <w:proofErr w:type="spellStart"/>
      <w:r>
        <w:rPr>
          <w:rFonts w:ascii="Times New Roman" w:hAnsi="Times New Roman" w:cs="Times New Roman"/>
          <w:sz w:val="24"/>
          <w:szCs w:val="24"/>
        </w:rPr>
        <w:t>E_Money</w:t>
      </w:r>
      <w:proofErr w:type="spellEnd"/>
      <w:r>
        <w:rPr>
          <w:rFonts w:ascii="Times New Roman" w:hAnsi="Times New Roman" w:cs="Times New Roman"/>
          <w:sz w:val="24"/>
          <w:szCs w:val="24"/>
        </w:rPr>
        <w:t xml:space="preserve"> has very high values compared to all the over country level </w:t>
      </w:r>
      <w:proofErr w:type="gramStart"/>
      <w:r>
        <w:rPr>
          <w:rFonts w:ascii="Times New Roman" w:hAnsi="Times New Roman" w:cs="Times New Roman"/>
          <w:sz w:val="24"/>
          <w:szCs w:val="24"/>
        </w:rPr>
        <w:t>data  Hence</w:t>
      </w:r>
      <w:proofErr w:type="gramEnd"/>
      <w:r>
        <w:rPr>
          <w:rFonts w:ascii="Times New Roman" w:hAnsi="Times New Roman" w:cs="Times New Roman"/>
          <w:sz w:val="24"/>
          <w:szCs w:val="24"/>
        </w:rPr>
        <w:t>, use decided to use Log (</w:t>
      </w:r>
      <w:proofErr w:type="spellStart"/>
      <w:r>
        <w:rPr>
          <w:rFonts w:ascii="Times New Roman" w:hAnsi="Times New Roman" w:cs="Times New Roman"/>
          <w:sz w:val="24"/>
          <w:szCs w:val="24"/>
        </w:rPr>
        <w:t>e_money</w:t>
      </w:r>
      <w:proofErr w:type="spellEnd"/>
      <w:r>
        <w:rPr>
          <w:rFonts w:ascii="Times New Roman" w:hAnsi="Times New Roman" w:cs="Times New Roman"/>
          <w:sz w:val="24"/>
          <w:szCs w:val="24"/>
        </w:rPr>
        <w:t xml:space="preserve">) for our models  </w:t>
      </w:r>
    </w:p>
    <w:p w:rsidR="00301011" w:rsidRPr="00656A47" w:rsidRDefault="00301011" w:rsidP="00301011">
      <w:pPr>
        <w:rPr>
          <w:rFonts w:ascii="Times New Roman" w:hAnsi="Times New Roman" w:cs="Times New Roman"/>
          <w:sz w:val="24"/>
          <w:szCs w:val="24"/>
        </w:rPr>
        <w:sectPr w:rsidR="00301011" w:rsidRPr="00656A47" w:rsidSect="001829E5">
          <w:type w:val="continuous"/>
          <w:pgSz w:w="12240" w:h="15840"/>
          <w:pgMar w:top="720" w:right="720" w:bottom="720" w:left="720" w:header="720" w:footer="720" w:gutter="0"/>
          <w:cols w:space="720"/>
          <w:docGrid w:linePitch="360"/>
        </w:sectPr>
      </w:pPr>
    </w:p>
    <w:p w:rsidR="00301011" w:rsidRPr="00656A47" w:rsidRDefault="00301011" w:rsidP="00301011">
      <w:pPr>
        <w:pStyle w:val="ListParagraph"/>
        <w:numPr>
          <w:ilvl w:val="0"/>
          <w:numId w:val="1"/>
        </w:numPr>
        <w:rPr>
          <w:rFonts w:ascii="Times New Roman" w:hAnsi="Times New Roman" w:cs="Times New Roman"/>
          <w:sz w:val="24"/>
          <w:szCs w:val="24"/>
        </w:rPr>
      </w:pPr>
      <w:r w:rsidRPr="00656A47">
        <w:rPr>
          <w:rFonts w:ascii="Times New Roman" w:hAnsi="Times New Roman" w:cs="Times New Roman"/>
          <w:sz w:val="24"/>
          <w:szCs w:val="24"/>
        </w:rPr>
        <w:t>Correlation Matrix</w:t>
      </w:r>
    </w:p>
    <w:p w:rsidR="00301011" w:rsidRPr="00656A47" w:rsidRDefault="00301011" w:rsidP="00301011">
      <w:pPr>
        <w:ind w:left="360"/>
        <w:rPr>
          <w:rFonts w:ascii="Times New Roman" w:hAnsi="Times New Roman" w:cs="Times New Roman"/>
          <w:sz w:val="24"/>
          <w:szCs w:val="24"/>
        </w:rPr>
        <w:sectPr w:rsidR="00301011" w:rsidRPr="00656A47" w:rsidSect="001829E5">
          <w:type w:val="continuous"/>
          <w:pgSz w:w="12240" w:h="15840"/>
          <w:pgMar w:top="720" w:right="720" w:bottom="720" w:left="720" w:header="720" w:footer="720" w:gutter="0"/>
          <w:cols w:space="720"/>
          <w:docGrid w:linePitch="360"/>
        </w:sectPr>
      </w:pP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sz w:val="24"/>
          <w:szCs w:val="24"/>
        </w:rPr>
        <w:lastRenderedPageBreak/>
        <w:drawing>
          <wp:inline distT="0" distB="0" distL="0" distR="0" wp14:anchorId="5E80D009" wp14:editId="0EB9C98E">
            <wp:extent cx="2802610" cy="28920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1370" cy="2901096"/>
                    </a:xfrm>
                    <a:prstGeom prst="rect">
                      <a:avLst/>
                    </a:prstGeom>
                  </pic:spPr>
                </pic:pic>
              </a:graphicData>
            </a:graphic>
          </wp:inline>
        </w:drawing>
      </w:r>
      <w:r w:rsidRPr="00656A47">
        <w:rPr>
          <w:rFonts w:ascii="Times New Roman" w:hAnsi="Times New Roman" w:cs="Times New Roman"/>
          <w:noProof/>
          <w:sz w:val="24"/>
          <w:szCs w:val="24"/>
        </w:rPr>
        <w:t xml:space="preserve"> </w:t>
      </w:r>
      <w:r w:rsidRPr="00656A47">
        <w:rPr>
          <w:rFonts w:ascii="Times New Roman" w:hAnsi="Times New Roman" w:cs="Times New Roman"/>
          <w:noProof/>
          <w:sz w:val="24"/>
          <w:szCs w:val="24"/>
        </w:rPr>
        <w:drawing>
          <wp:inline distT="0" distB="0" distL="0" distR="0" wp14:anchorId="08760FBA" wp14:editId="3445FC75">
            <wp:extent cx="3091115" cy="3189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7693" cy="3196555"/>
                    </a:xfrm>
                    <a:prstGeom prst="rect">
                      <a:avLst/>
                    </a:prstGeom>
                  </pic:spPr>
                </pic:pic>
              </a:graphicData>
            </a:graphic>
          </wp:inline>
        </w:drawing>
      </w:r>
    </w:p>
    <w:p w:rsidR="00301011" w:rsidRPr="006462A9" w:rsidRDefault="00301011" w:rsidP="00301011">
      <w:pPr>
        <w:rPr>
          <w:rFonts w:ascii="Times New Roman" w:hAnsi="Times New Roman" w:cs="Times New Roman"/>
          <w:sz w:val="24"/>
          <w:szCs w:val="24"/>
        </w:rPr>
      </w:pPr>
      <w:r w:rsidRPr="00656A47">
        <w:rPr>
          <w:noProof/>
        </w:rPr>
        <w:drawing>
          <wp:inline distT="0" distB="0" distL="0" distR="0" wp14:anchorId="7BF2DC95" wp14:editId="2F05364B">
            <wp:extent cx="2767420" cy="285574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0803" cy="2869552"/>
                    </a:xfrm>
                    <a:prstGeom prst="rect">
                      <a:avLst/>
                    </a:prstGeom>
                  </pic:spPr>
                </pic:pic>
              </a:graphicData>
            </a:graphic>
          </wp:inline>
        </w:drawing>
      </w:r>
      <w:r w:rsidRPr="00E63CC0">
        <w:rPr>
          <w:noProof/>
        </w:rPr>
        <w:t xml:space="preserve"> </w:t>
      </w:r>
      <w:r>
        <w:rPr>
          <w:noProof/>
        </w:rPr>
        <w:drawing>
          <wp:inline distT="0" distB="0" distL="0" distR="0" wp14:anchorId="76009FF4" wp14:editId="11054323">
            <wp:extent cx="3101926" cy="2910044"/>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7455" cy="2915231"/>
                    </a:xfrm>
                    <a:prstGeom prst="rect">
                      <a:avLst/>
                    </a:prstGeom>
                  </pic:spPr>
                </pic:pic>
              </a:graphicData>
            </a:graphic>
          </wp:inline>
        </w:drawing>
      </w:r>
    </w:p>
    <w:p w:rsidR="00301011" w:rsidRPr="00656A47" w:rsidRDefault="00301011" w:rsidP="00301011">
      <w:pPr>
        <w:pStyle w:val="ListParagraph"/>
        <w:rPr>
          <w:rFonts w:ascii="Times New Roman" w:hAnsi="Times New Roman" w:cs="Times New Roman"/>
          <w:sz w:val="24"/>
          <w:szCs w:val="24"/>
        </w:rPr>
      </w:pPr>
    </w:p>
    <w:p w:rsidR="00301011" w:rsidRPr="00656A47" w:rsidRDefault="00301011" w:rsidP="00301011">
      <w:pPr>
        <w:pStyle w:val="ListParagraph"/>
        <w:numPr>
          <w:ilvl w:val="0"/>
          <w:numId w:val="2"/>
        </w:numPr>
        <w:rPr>
          <w:rFonts w:ascii="Times New Roman" w:hAnsi="Times New Roman" w:cs="Times New Roman"/>
          <w:sz w:val="24"/>
          <w:szCs w:val="24"/>
        </w:rPr>
      </w:pPr>
      <w:r w:rsidRPr="00656A47">
        <w:rPr>
          <w:rFonts w:ascii="Times New Roman" w:hAnsi="Times New Roman" w:cs="Times New Roman"/>
          <w:sz w:val="24"/>
          <w:szCs w:val="24"/>
        </w:rPr>
        <w:t xml:space="preserve">The strong positive correlation between ATM_Access and Bank_Access is understandable. Both variables assess customers access to banking. </w:t>
      </w:r>
    </w:p>
    <w:p w:rsidR="00301011" w:rsidRPr="00656A47" w:rsidRDefault="00301011" w:rsidP="00301011">
      <w:pPr>
        <w:pStyle w:val="ListParagraph"/>
        <w:numPr>
          <w:ilvl w:val="0"/>
          <w:numId w:val="2"/>
        </w:numPr>
        <w:rPr>
          <w:rFonts w:ascii="Times New Roman" w:hAnsi="Times New Roman" w:cs="Times New Roman"/>
          <w:sz w:val="24"/>
          <w:szCs w:val="24"/>
        </w:rPr>
      </w:pPr>
      <w:r w:rsidRPr="00656A47">
        <w:rPr>
          <w:rFonts w:ascii="Times New Roman" w:hAnsi="Times New Roman" w:cs="Times New Roman"/>
          <w:sz w:val="24"/>
          <w:szCs w:val="24"/>
        </w:rPr>
        <w:t>All the over variables have a weak correlation (less than 0.39)</w:t>
      </w:r>
    </w:p>
    <w:p w:rsidR="00301011" w:rsidRPr="00656A47" w:rsidRDefault="00301011" w:rsidP="00301011">
      <w:pPr>
        <w:rPr>
          <w:rFonts w:ascii="Times New Roman" w:hAnsi="Times New Roman" w:cs="Times New Roman"/>
          <w:sz w:val="24"/>
          <w:szCs w:val="24"/>
        </w:rPr>
      </w:pP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sz w:val="24"/>
          <w:szCs w:val="24"/>
        </w:rPr>
        <w:lastRenderedPageBreak/>
        <w:t xml:space="preserve">Here is a scatterplot of ATM_Access and Bank_Access </w:t>
      </w:r>
      <w:r w:rsidRPr="00656A47">
        <w:rPr>
          <w:rFonts w:ascii="Times New Roman" w:hAnsi="Times New Roman" w:cs="Times New Roman"/>
          <w:noProof/>
          <w:sz w:val="24"/>
          <w:szCs w:val="24"/>
        </w:rPr>
        <w:drawing>
          <wp:inline distT="0" distB="0" distL="0" distR="0" wp14:anchorId="11ED53FC" wp14:editId="58BB9BD9">
            <wp:extent cx="3693814" cy="3808969"/>
            <wp:effectExtent l="0" t="0" r="1905" b="1270"/>
            <wp:docPr id="13" name="Picture 1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atter plot ATM vs bank.jpeg"/>
                    <pic:cNvPicPr/>
                  </pic:nvPicPr>
                  <pic:blipFill>
                    <a:blip r:embed="rId27">
                      <a:extLst>
                        <a:ext uri="{28A0092B-C50C-407E-A947-70E740481C1C}">
                          <a14:useLocalDpi xmlns:a14="http://schemas.microsoft.com/office/drawing/2010/main" val="0"/>
                        </a:ext>
                      </a:extLst>
                    </a:blip>
                    <a:stretch>
                      <a:fillRect/>
                    </a:stretch>
                  </pic:blipFill>
                  <pic:spPr>
                    <a:xfrm>
                      <a:off x="0" y="0"/>
                      <a:ext cx="3700210" cy="3815564"/>
                    </a:xfrm>
                    <a:prstGeom prst="rect">
                      <a:avLst/>
                    </a:prstGeom>
                  </pic:spPr>
                </pic:pic>
              </a:graphicData>
            </a:graphic>
          </wp:inline>
        </w:drawing>
      </w:r>
    </w:p>
    <w:p w:rsidR="00301011" w:rsidRPr="00656A47" w:rsidRDefault="00301011" w:rsidP="00301011">
      <w:pPr>
        <w:rPr>
          <w:rFonts w:ascii="Times New Roman" w:hAnsi="Times New Roman" w:cs="Times New Roman"/>
          <w:i/>
          <w:sz w:val="24"/>
          <w:szCs w:val="24"/>
        </w:rPr>
      </w:pPr>
      <w:r w:rsidRPr="00656A47">
        <w:rPr>
          <w:rFonts w:ascii="Times New Roman" w:hAnsi="Times New Roman" w:cs="Times New Roman"/>
          <w:i/>
          <w:sz w:val="24"/>
          <w:szCs w:val="24"/>
        </w:rPr>
        <w:t xml:space="preserve">P value &lt; 0.05, </w:t>
      </w:r>
      <w:r w:rsidRPr="00656A47">
        <w:rPr>
          <w:rFonts w:ascii="Times New Roman" w:hAnsi="Times New Roman" w:cs="Times New Roman"/>
          <w:sz w:val="24"/>
          <w:szCs w:val="24"/>
        </w:rPr>
        <w:t>the correlation between these variables is significant</w:t>
      </w:r>
      <w:r w:rsidRPr="00656A47">
        <w:rPr>
          <w:rFonts w:ascii="Times New Roman" w:hAnsi="Times New Roman" w:cs="Times New Roman"/>
          <w:i/>
          <w:sz w:val="24"/>
          <w:szCs w:val="24"/>
        </w:rPr>
        <w:t xml:space="preserve"> </w:t>
      </w:r>
    </w:p>
    <w:p w:rsidR="00301011" w:rsidRPr="00656A47" w:rsidRDefault="00301011" w:rsidP="00301011">
      <w:pPr>
        <w:rPr>
          <w:rFonts w:ascii="Times New Roman" w:hAnsi="Times New Roman" w:cs="Times New Roman"/>
          <w:sz w:val="24"/>
          <w:szCs w:val="24"/>
        </w:rPr>
      </w:pPr>
      <w:r w:rsidRPr="00656A47">
        <w:rPr>
          <w:rFonts w:ascii="Times New Roman" w:hAnsi="Times New Roman" w:cs="Times New Roman"/>
          <w:sz w:val="24"/>
          <w:szCs w:val="24"/>
        </w:rPr>
        <w:t>We have a linear correlation between ATM_Access and Bank_Access</w:t>
      </w:r>
      <w:r>
        <w:rPr>
          <w:rFonts w:ascii="Times New Roman" w:hAnsi="Times New Roman" w:cs="Times New Roman"/>
          <w:sz w:val="24"/>
          <w:szCs w:val="24"/>
        </w:rPr>
        <w:t xml:space="preserve">. We do have 2 strong outliers but with the number observation we </w:t>
      </w:r>
      <w:proofErr w:type="gramStart"/>
      <w:r>
        <w:rPr>
          <w:rFonts w:ascii="Times New Roman" w:hAnsi="Times New Roman" w:cs="Times New Roman"/>
          <w:sz w:val="24"/>
          <w:szCs w:val="24"/>
        </w:rPr>
        <w:t>have</w:t>
      </w:r>
      <w:r w:rsidR="008E26CA">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we decided to keep them for the analysis</w:t>
      </w:r>
      <w:r w:rsidR="008E26CA">
        <w:rPr>
          <w:rFonts w:ascii="Times New Roman" w:hAnsi="Times New Roman" w:cs="Times New Roman"/>
          <w:sz w:val="24"/>
          <w:szCs w:val="24"/>
        </w:rPr>
        <w:t xml:space="preserve"> in the first step and then remove one of them</w:t>
      </w:r>
    </w:p>
    <w:p w:rsidR="00301011" w:rsidRPr="00656A47" w:rsidRDefault="00301011" w:rsidP="00301011">
      <w:pPr>
        <w:pStyle w:val="ListParagraph"/>
        <w:numPr>
          <w:ilvl w:val="0"/>
          <w:numId w:val="2"/>
        </w:numPr>
        <w:rPr>
          <w:rFonts w:ascii="Times New Roman" w:hAnsi="Times New Roman" w:cs="Times New Roman"/>
          <w:sz w:val="24"/>
          <w:szCs w:val="24"/>
        </w:rPr>
      </w:pPr>
      <w:r w:rsidRPr="00656A47">
        <w:rPr>
          <w:rFonts w:ascii="Times New Roman" w:hAnsi="Times New Roman" w:cs="Times New Roman"/>
          <w:sz w:val="24"/>
          <w:szCs w:val="24"/>
        </w:rPr>
        <w:t>Age and Age^2</w:t>
      </w:r>
    </w:p>
    <w:p w:rsidR="00301011" w:rsidRDefault="00301011" w:rsidP="00301011">
      <w:pPr>
        <w:rPr>
          <w:rFonts w:ascii="Times New Roman" w:hAnsi="Times New Roman" w:cs="Times New Roman"/>
          <w:sz w:val="24"/>
          <w:szCs w:val="24"/>
        </w:rPr>
      </w:pPr>
      <w:r w:rsidRPr="00656A47">
        <w:rPr>
          <w:rFonts w:ascii="Times New Roman" w:hAnsi="Times New Roman" w:cs="Times New Roman"/>
          <w:sz w:val="24"/>
          <w:szCs w:val="24"/>
        </w:rPr>
        <w:t>The age^2 variable has been added to take in account the different relationship people have with the financial system depending of their age. Per example, 30 years old will probably has more necessity to have a bank account than a typical 15 years old.</w:t>
      </w:r>
    </w:p>
    <w:p w:rsidR="00301011" w:rsidRPr="00656A47" w:rsidRDefault="00301011" w:rsidP="00301011">
      <w:pPr>
        <w:rPr>
          <w:rFonts w:ascii="Times New Roman" w:hAnsi="Times New Roman" w:cs="Times New Roman"/>
          <w:sz w:val="24"/>
          <w:szCs w:val="24"/>
        </w:rPr>
      </w:pPr>
    </w:p>
    <w:p w:rsidR="00301011" w:rsidRPr="00656A47" w:rsidRDefault="00301011" w:rsidP="00301011">
      <w:pPr>
        <w:pStyle w:val="IntenseQuote"/>
        <w:rPr>
          <w:rFonts w:ascii="Times New Roman" w:hAnsi="Times New Roman" w:cs="Times New Roman"/>
          <w:i w:val="0"/>
          <w:sz w:val="24"/>
          <w:szCs w:val="24"/>
        </w:rPr>
      </w:pPr>
      <w:r w:rsidRPr="00656A47">
        <w:rPr>
          <w:rFonts w:ascii="Times New Roman" w:hAnsi="Times New Roman" w:cs="Times New Roman"/>
          <w:i w:val="0"/>
          <w:sz w:val="24"/>
          <w:szCs w:val="24"/>
        </w:rPr>
        <w:t xml:space="preserve">METHOODOLOGY </w:t>
      </w:r>
      <w:r>
        <w:rPr>
          <w:rFonts w:ascii="Times New Roman" w:hAnsi="Times New Roman" w:cs="Times New Roman"/>
          <w:i w:val="0"/>
          <w:sz w:val="24"/>
          <w:szCs w:val="24"/>
        </w:rPr>
        <w:t>&amp; RESULTS</w:t>
      </w:r>
    </w:p>
    <w:p w:rsidR="00301011" w:rsidRDefault="00301011" w:rsidP="00301011">
      <w:pPr>
        <w:rPr>
          <w:rFonts w:ascii="Times New Roman" w:hAnsi="Times New Roman" w:cs="Times New Roman"/>
          <w:sz w:val="24"/>
          <w:szCs w:val="24"/>
        </w:rPr>
      </w:pPr>
      <w:r>
        <w:rPr>
          <w:rFonts w:ascii="Times New Roman" w:hAnsi="Times New Roman" w:cs="Times New Roman"/>
          <w:sz w:val="24"/>
          <w:szCs w:val="24"/>
        </w:rPr>
        <w:t xml:space="preserve">We ran LINEAR REGRESSIONS for each level of financial inclusion we previously defined to compare how the different estimates were changing compared to the others depending of the definition. </w:t>
      </w:r>
      <w:r w:rsidR="004C585C">
        <w:rPr>
          <w:rFonts w:ascii="Times New Roman" w:hAnsi="Times New Roman" w:cs="Times New Roman"/>
          <w:sz w:val="24"/>
          <w:szCs w:val="24"/>
        </w:rPr>
        <w:t xml:space="preserve">We decided to use this technic because our dataset showed </w:t>
      </w:r>
      <w:r w:rsidR="00810AC6">
        <w:rPr>
          <w:rFonts w:ascii="Times New Roman" w:hAnsi="Times New Roman" w:cs="Times New Roman"/>
          <w:sz w:val="24"/>
          <w:szCs w:val="24"/>
        </w:rPr>
        <w:t>small</w:t>
      </w:r>
      <w:r w:rsidR="004C585C">
        <w:rPr>
          <w:rFonts w:ascii="Times New Roman" w:hAnsi="Times New Roman" w:cs="Times New Roman"/>
          <w:sz w:val="24"/>
          <w:szCs w:val="24"/>
        </w:rPr>
        <w:t xml:space="preserve"> correlation among variab</w:t>
      </w:r>
      <w:r w:rsidR="00810AC6">
        <w:rPr>
          <w:rFonts w:ascii="Times New Roman" w:hAnsi="Times New Roman" w:cs="Times New Roman"/>
          <w:sz w:val="24"/>
          <w:szCs w:val="24"/>
        </w:rPr>
        <w:t xml:space="preserve">les. Also checking at the kurtosis and skewedness, most of our variables had small values except for </w:t>
      </w:r>
      <w:proofErr w:type="spellStart"/>
      <w:r w:rsidR="00810AC6">
        <w:rPr>
          <w:rFonts w:ascii="Times New Roman" w:hAnsi="Times New Roman" w:cs="Times New Roman"/>
          <w:sz w:val="24"/>
          <w:szCs w:val="24"/>
        </w:rPr>
        <w:t>E_money</w:t>
      </w:r>
      <w:proofErr w:type="spellEnd"/>
      <w:r w:rsidR="00810AC6">
        <w:rPr>
          <w:rFonts w:ascii="Times New Roman" w:hAnsi="Times New Roman" w:cs="Times New Roman"/>
          <w:sz w:val="24"/>
          <w:szCs w:val="24"/>
        </w:rPr>
        <w:t xml:space="preserve"> where we used the logarithm to attenuate the effect </w:t>
      </w:r>
      <w:proofErr w:type="gramStart"/>
      <w:r w:rsidR="00810AC6">
        <w:rPr>
          <w:rFonts w:ascii="Times New Roman" w:hAnsi="Times New Roman" w:cs="Times New Roman"/>
          <w:sz w:val="24"/>
          <w:szCs w:val="24"/>
        </w:rPr>
        <w:t>and also</w:t>
      </w:r>
      <w:proofErr w:type="gramEnd"/>
      <w:r w:rsidR="00810AC6">
        <w:rPr>
          <w:rFonts w:ascii="Times New Roman" w:hAnsi="Times New Roman" w:cs="Times New Roman"/>
          <w:sz w:val="24"/>
          <w:szCs w:val="24"/>
        </w:rPr>
        <w:t xml:space="preserve"> </w:t>
      </w:r>
      <w:proofErr w:type="spellStart"/>
      <w:r w:rsidR="00810AC6">
        <w:rPr>
          <w:rFonts w:ascii="Times New Roman" w:hAnsi="Times New Roman" w:cs="Times New Roman"/>
          <w:sz w:val="24"/>
          <w:szCs w:val="24"/>
        </w:rPr>
        <w:t>ATM_access</w:t>
      </w:r>
      <w:proofErr w:type="spellEnd"/>
      <w:r w:rsidR="00810AC6">
        <w:rPr>
          <w:rFonts w:ascii="Times New Roman" w:hAnsi="Times New Roman" w:cs="Times New Roman"/>
          <w:sz w:val="24"/>
          <w:szCs w:val="24"/>
        </w:rPr>
        <w:t xml:space="preserve">, which we removed further in our analysis. </w:t>
      </w:r>
      <w:r w:rsidR="008E26CA">
        <w:rPr>
          <w:rFonts w:ascii="Times New Roman" w:hAnsi="Times New Roman" w:cs="Times New Roman"/>
          <w:sz w:val="24"/>
          <w:szCs w:val="24"/>
        </w:rPr>
        <w:t>Also,</w:t>
      </w:r>
      <w:bookmarkStart w:id="3" w:name="_GoBack"/>
      <w:bookmarkEnd w:id="3"/>
      <w:r w:rsidR="00810AC6">
        <w:rPr>
          <w:rFonts w:ascii="Times New Roman" w:hAnsi="Times New Roman" w:cs="Times New Roman"/>
          <w:sz w:val="24"/>
          <w:szCs w:val="24"/>
        </w:rPr>
        <w:t xml:space="preserve"> since we want to compare how each variable impact each level of inclusion we previously defined, the linear regression seems appropriate as our base for comparison, no focusing on the actual value of the coefficient. </w:t>
      </w:r>
    </w:p>
    <w:p w:rsidR="00301011" w:rsidRDefault="00301011" w:rsidP="00301011">
      <w:pPr>
        <w:rPr>
          <w:rFonts w:ascii="Times New Roman" w:hAnsi="Times New Roman" w:cs="Times New Roman"/>
          <w:sz w:val="24"/>
          <w:szCs w:val="24"/>
        </w:rPr>
      </w:pPr>
      <w:r>
        <w:rPr>
          <w:rFonts w:ascii="Times New Roman" w:hAnsi="Times New Roman" w:cs="Times New Roman"/>
          <w:sz w:val="24"/>
          <w:szCs w:val="24"/>
        </w:rPr>
        <w:t xml:space="preserve">We primarily these regression without the </w:t>
      </w:r>
      <w:proofErr w:type="spellStart"/>
      <w:r>
        <w:rPr>
          <w:rFonts w:ascii="Times New Roman" w:hAnsi="Times New Roman" w:cs="Times New Roman"/>
          <w:sz w:val="24"/>
          <w:szCs w:val="24"/>
        </w:rPr>
        <w:t>E_Money</w:t>
      </w:r>
      <w:proofErr w:type="spellEnd"/>
      <w:r>
        <w:rPr>
          <w:rFonts w:ascii="Times New Roman" w:hAnsi="Times New Roman" w:cs="Times New Roman"/>
          <w:sz w:val="24"/>
          <w:szCs w:val="24"/>
        </w:rPr>
        <w:t xml:space="preserve"> variables because this variable had information for a limited number of countries (22 countries over 58 in total)</w:t>
      </w:r>
    </w:p>
    <w:p w:rsidR="00810AC6" w:rsidRDefault="00810AC6" w:rsidP="00301011">
      <w:pPr>
        <w:rPr>
          <w:rFonts w:ascii="Times New Roman" w:hAnsi="Times New Roman" w:cs="Times New Roman"/>
          <w:sz w:val="24"/>
          <w:szCs w:val="24"/>
        </w:rPr>
      </w:pPr>
    </w:p>
    <w:p w:rsidR="00301011" w:rsidRDefault="00301011" w:rsidP="0030101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Regression without Digital money information </w:t>
      </w:r>
    </w:p>
    <w:p w:rsidR="00301011" w:rsidRDefault="00301011" w:rsidP="00301011">
      <w:pPr>
        <w:rPr>
          <w:rFonts w:ascii="Times New Roman" w:hAnsi="Times New Roman" w:cs="Times New Roman"/>
          <w:sz w:val="24"/>
          <w:szCs w:val="24"/>
        </w:rPr>
      </w:pPr>
    </w:p>
    <w:tbl>
      <w:tblPr>
        <w:tblW w:w="11111" w:type="dxa"/>
        <w:tblLook w:val="04A0" w:firstRow="1" w:lastRow="0" w:firstColumn="1" w:lastColumn="0" w:noHBand="0" w:noVBand="1"/>
      </w:tblPr>
      <w:tblGrid>
        <w:gridCol w:w="2135"/>
        <w:gridCol w:w="1262"/>
        <w:gridCol w:w="1102"/>
        <w:gridCol w:w="1102"/>
        <w:gridCol w:w="1102"/>
        <w:gridCol w:w="1102"/>
        <w:gridCol w:w="1102"/>
        <w:gridCol w:w="1102"/>
        <w:gridCol w:w="1102"/>
      </w:tblGrid>
      <w:tr w:rsidR="00301011" w:rsidRPr="004376DC" w:rsidTr="00121BDD">
        <w:trPr>
          <w:trHeight w:val="542"/>
        </w:trPr>
        <w:tc>
          <w:tcPr>
            <w:tcW w:w="2135"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rPr>
            </w:pPr>
          </w:p>
        </w:tc>
        <w:tc>
          <w:tcPr>
            <w:tcW w:w="1262" w:type="dxa"/>
            <w:tcBorders>
              <w:top w:val="single" w:sz="8" w:space="0" w:color="auto"/>
              <w:left w:val="single" w:sz="8" w:space="0" w:color="auto"/>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Account</w:t>
            </w:r>
          </w:p>
        </w:tc>
        <w:tc>
          <w:tcPr>
            <w:tcW w:w="1102" w:type="dxa"/>
            <w:tcBorders>
              <w:top w:val="single" w:sz="8" w:space="0" w:color="auto"/>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1102" w:type="dxa"/>
            <w:tcBorders>
              <w:top w:val="single" w:sz="8" w:space="0" w:color="auto"/>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FI Level 1</w:t>
            </w:r>
          </w:p>
        </w:tc>
        <w:tc>
          <w:tcPr>
            <w:tcW w:w="1102" w:type="dxa"/>
            <w:tcBorders>
              <w:top w:val="single" w:sz="8" w:space="0" w:color="auto"/>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1102" w:type="dxa"/>
            <w:tcBorders>
              <w:top w:val="single" w:sz="8" w:space="0" w:color="auto"/>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FI Level 2</w:t>
            </w:r>
          </w:p>
        </w:tc>
        <w:tc>
          <w:tcPr>
            <w:tcW w:w="1102" w:type="dxa"/>
            <w:tcBorders>
              <w:top w:val="single" w:sz="8" w:space="0" w:color="auto"/>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1102" w:type="dxa"/>
            <w:tcBorders>
              <w:top w:val="single" w:sz="8" w:space="0" w:color="auto"/>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FI Level 3</w:t>
            </w:r>
          </w:p>
        </w:tc>
        <w:tc>
          <w:tcPr>
            <w:tcW w:w="1102" w:type="dxa"/>
            <w:tcBorders>
              <w:top w:val="single" w:sz="8" w:space="0" w:color="auto"/>
              <w:left w:val="nil"/>
              <w:bottom w:val="single" w:sz="8" w:space="0" w:color="auto"/>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r>
      <w:tr w:rsidR="00301011" w:rsidRPr="004376DC" w:rsidTr="00121BDD">
        <w:trPr>
          <w:trHeight w:val="1067"/>
        </w:trPr>
        <w:tc>
          <w:tcPr>
            <w:tcW w:w="2135"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p>
        </w:tc>
        <w:tc>
          <w:tcPr>
            <w:tcW w:w="1262"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1102" w:type="dxa"/>
            <w:tcBorders>
              <w:top w:val="nil"/>
              <w:left w:val="nil"/>
              <w:bottom w:val="nil"/>
              <w:right w:val="single" w:sz="8" w:space="0" w:color="auto"/>
            </w:tcBorders>
            <w:shd w:val="clear" w:color="auto" w:fill="auto"/>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sign 0 '***'</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1102" w:type="dxa"/>
            <w:tcBorders>
              <w:top w:val="nil"/>
              <w:left w:val="nil"/>
              <w:bottom w:val="nil"/>
              <w:right w:val="single" w:sz="8" w:space="0" w:color="auto"/>
            </w:tcBorders>
            <w:shd w:val="clear" w:color="auto" w:fill="auto"/>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sign 0 '***'</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1102" w:type="dxa"/>
            <w:tcBorders>
              <w:top w:val="nil"/>
              <w:left w:val="nil"/>
              <w:bottom w:val="nil"/>
              <w:right w:val="single" w:sz="8" w:space="0" w:color="auto"/>
            </w:tcBorders>
            <w:shd w:val="clear" w:color="auto" w:fill="auto"/>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sign 0 '***'</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1102" w:type="dxa"/>
            <w:tcBorders>
              <w:top w:val="nil"/>
              <w:left w:val="nil"/>
              <w:bottom w:val="nil"/>
              <w:right w:val="single" w:sz="8" w:space="0" w:color="auto"/>
            </w:tcBorders>
            <w:shd w:val="clear" w:color="auto" w:fill="auto"/>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sign 0 '***'</w:t>
            </w:r>
          </w:p>
        </w:tc>
      </w:tr>
      <w:tr w:rsidR="00301011" w:rsidRPr="004376DC" w:rsidTr="00121BDD">
        <w:trPr>
          <w:trHeight w:val="524"/>
        </w:trPr>
        <w:tc>
          <w:tcPr>
            <w:tcW w:w="2135" w:type="dxa"/>
            <w:tcBorders>
              <w:top w:val="single" w:sz="8" w:space="0" w:color="auto"/>
              <w:left w:val="single" w:sz="8" w:space="0" w:color="auto"/>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female</w:t>
            </w:r>
          </w:p>
        </w:tc>
        <w:tc>
          <w:tcPr>
            <w:tcW w:w="1262" w:type="dxa"/>
            <w:tcBorders>
              <w:top w:val="single" w:sz="8" w:space="0" w:color="auto"/>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-3.43E-02</w:t>
            </w:r>
          </w:p>
        </w:tc>
        <w:tc>
          <w:tcPr>
            <w:tcW w:w="1102" w:type="dxa"/>
            <w:tcBorders>
              <w:top w:val="single" w:sz="8" w:space="0" w:color="auto"/>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single" w:sz="8" w:space="0" w:color="auto"/>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-2.19E-02</w:t>
            </w:r>
          </w:p>
        </w:tc>
        <w:tc>
          <w:tcPr>
            <w:tcW w:w="1102" w:type="dxa"/>
            <w:tcBorders>
              <w:top w:val="single" w:sz="8" w:space="0" w:color="auto"/>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single" w:sz="8" w:space="0" w:color="auto"/>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-2.48E-02</w:t>
            </w:r>
          </w:p>
        </w:tc>
        <w:tc>
          <w:tcPr>
            <w:tcW w:w="1102" w:type="dxa"/>
            <w:tcBorders>
              <w:top w:val="single" w:sz="8" w:space="0" w:color="auto"/>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single" w:sz="8" w:space="0" w:color="auto"/>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-3.02E-02</w:t>
            </w:r>
          </w:p>
        </w:tc>
        <w:tc>
          <w:tcPr>
            <w:tcW w:w="1102" w:type="dxa"/>
            <w:tcBorders>
              <w:top w:val="single" w:sz="8" w:space="0" w:color="auto"/>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524"/>
        </w:trPr>
        <w:tc>
          <w:tcPr>
            <w:tcW w:w="2135" w:type="dxa"/>
            <w:tcBorders>
              <w:top w:val="nil"/>
              <w:left w:val="single" w:sz="8" w:space="0" w:color="auto"/>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age</w:t>
            </w:r>
          </w:p>
        </w:tc>
        <w:tc>
          <w:tcPr>
            <w:tcW w:w="126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1.11E-02</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6.97E-03</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7.74E-03</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9.65E-03</w:t>
            </w:r>
          </w:p>
        </w:tc>
        <w:tc>
          <w:tcPr>
            <w:tcW w:w="1102"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524"/>
        </w:trPr>
        <w:tc>
          <w:tcPr>
            <w:tcW w:w="2135" w:type="dxa"/>
            <w:tcBorders>
              <w:top w:val="nil"/>
              <w:left w:val="single" w:sz="8" w:space="0" w:color="auto"/>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age.2</w:t>
            </w:r>
          </w:p>
        </w:tc>
        <w:tc>
          <w:tcPr>
            <w:tcW w:w="126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-1.14E-04</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-7.30E-05</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-7.88E-05</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-9.60E-05</w:t>
            </w:r>
          </w:p>
        </w:tc>
        <w:tc>
          <w:tcPr>
            <w:tcW w:w="1102"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524"/>
        </w:trPr>
        <w:tc>
          <w:tcPr>
            <w:tcW w:w="2135" w:type="dxa"/>
            <w:tcBorders>
              <w:top w:val="nil"/>
              <w:left w:val="single" w:sz="8" w:space="0" w:color="auto"/>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inc_q</w:t>
            </w:r>
          </w:p>
        </w:tc>
        <w:tc>
          <w:tcPr>
            <w:tcW w:w="126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4.18E-02</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2.73E-02</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3.18E-02</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3.94E-02</w:t>
            </w:r>
          </w:p>
        </w:tc>
        <w:tc>
          <w:tcPr>
            <w:tcW w:w="1102"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524"/>
        </w:trPr>
        <w:tc>
          <w:tcPr>
            <w:tcW w:w="2135" w:type="dxa"/>
            <w:tcBorders>
              <w:top w:val="nil"/>
              <w:left w:val="single" w:sz="8" w:space="0" w:color="auto"/>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emp_in</w:t>
            </w:r>
          </w:p>
        </w:tc>
        <w:tc>
          <w:tcPr>
            <w:tcW w:w="126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1.67E-01</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9.36E-02</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9.65E-02</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1.24E-01</w:t>
            </w:r>
          </w:p>
        </w:tc>
        <w:tc>
          <w:tcPr>
            <w:tcW w:w="1102"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524"/>
        </w:trPr>
        <w:tc>
          <w:tcPr>
            <w:tcW w:w="2135" w:type="dxa"/>
            <w:tcBorders>
              <w:top w:val="nil"/>
              <w:left w:val="single" w:sz="8" w:space="0" w:color="auto"/>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educ</w:t>
            </w:r>
          </w:p>
        </w:tc>
        <w:tc>
          <w:tcPr>
            <w:tcW w:w="126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1.45E-01</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1.02E-01</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1.08E-01</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1.29E-01</w:t>
            </w:r>
          </w:p>
        </w:tc>
        <w:tc>
          <w:tcPr>
            <w:tcW w:w="1102"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524"/>
        </w:trPr>
        <w:tc>
          <w:tcPr>
            <w:tcW w:w="2135" w:type="dxa"/>
            <w:tcBorders>
              <w:top w:val="nil"/>
              <w:left w:val="single" w:sz="8" w:space="0" w:color="auto"/>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emergency_fund</w:t>
            </w:r>
          </w:p>
        </w:tc>
        <w:tc>
          <w:tcPr>
            <w:tcW w:w="126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1.07E-01</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6.32E-02</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7.94E-02</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1.05E-01</w:t>
            </w:r>
          </w:p>
        </w:tc>
        <w:tc>
          <w:tcPr>
            <w:tcW w:w="1102"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524"/>
        </w:trPr>
        <w:tc>
          <w:tcPr>
            <w:tcW w:w="2135" w:type="dxa"/>
            <w:tcBorders>
              <w:top w:val="nil"/>
              <w:left w:val="single" w:sz="8" w:space="0" w:color="auto"/>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gov_payment</w:t>
            </w:r>
          </w:p>
        </w:tc>
        <w:tc>
          <w:tcPr>
            <w:tcW w:w="126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3.60E-01</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1.86E-01</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1.85E-01</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2.44E-01</w:t>
            </w:r>
          </w:p>
        </w:tc>
        <w:tc>
          <w:tcPr>
            <w:tcW w:w="1102"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524"/>
        </w:trPr>
        <w:tc>
          <w:tcPr>
            <w:tcW w:w="2135" w:type="dxa"/>
            <w:tcBorders>
              <w:top w:val="nil"/>
              <w:left w:val="single" w:sz="8" w:space="0" w:color="auto"/>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FF_Index</w:t>
            </w:r>
          </w:p>
        </w:tc>
        <w:tc>
          <w:tcPr>
            <w:tcW w:w="126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-3.73E-04</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-9.59E-04</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-6.18E-04</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-5.72E-05</w:t>
            </w:r>
          </w:p>
        </w:tc>
        <w:tc>
          <w:tcPr>
            <w:tcW w:w="1102"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r>
      <w:tr w:rsidR="00301011" w:rsidRPr="004376DC" w:rsidTr="00121BDD">
        <w:trPr>
          <w:trHeight w:val="524"/>
        </w:trPr>
        <w:tc>
          <w:tcPr>
            <w:tcW w:w="2135" w:type="dxa"/>
            <w:tcBorders>
              <w:top w:val="nil"/>
              <w:left w:val="single" w:sz="8" w:space="0" w:color="auto"/>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Ins_Cov</w:t>
            </w:r>
          </w:p>
        </w:tc>
        <w:tc>
          <w:tcPr>
            <w:tcW w:w="126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6.27E-02</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3.19E-02</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2.96E-02</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3.92E-02</w:t>
            </w:r>
          </w:p>
        </w:tc>
        <w:tc>
          <w:tcPr>
            <w:tcW w:w="1102"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524"/>
        </w:trPr>
        <w:tc>
          <w:tcPr>
            <w:tcW w:w="2135" w:type="dxa"/>
            <w:tcBorders>
              <w:top w:val="nil"/>
              <w:left w:val="single" w:sz="8" w:space="0" w:color="auto"/>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ATM_Access</w:t>
            </w:r>
          </w:p>
        </w:tc>
        <w:tc>
          <w:tcPr>
            <w:tcW w:w="126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-7.82E-04</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1.04E-03</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9.76E-04</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-2.45E-04</w:t>
            </w:r>
          </w:p>
        </w:tc>
        <w:tc>
          <w:tcPr>
            <w:tcW w:w="1102"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524"/>
        </w:trPr>
        <w:tc>
          <w:tcPr>
            <w:tcW w:w="2135" w:type="dxa"/>
            <w:tcBorders>
              <w:top w:val="nil"/>
              <w:left w:val="single" w:sz="8" w:space="0" w:color="auto"/>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Bank_Access</w:t>
            </w:r>
          </w:p>
        </w:tc>
        <w:tc>
          <w:tcPr>
            <w:tcW w:w="126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5.82E-03</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2.46E-03</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3.41E-03</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5.46E-03</w:t>
            </w:r>
          </w:p>
        </w:tc>
        <w:tc>
          <w:tcPr>
            <w:tcW w:w="1102"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542"/>
        </w:trPr>
        <w:tc>
          <w:tcPr>
            <w:tcW w:w="2135" w:type="dxa"/>
            <w:tcBorders>
              <w:top w:val="nil"/>
              <w:left w:val="single" w:sz="8" w:space="0" w:color="auto"/>
              <w:bottom w:val="single" w:sz="8" w:space="0" w:color="auto"/>
              <w:right w:val="single" w:sz="8" w:space="0" w:color="auto"/>
            </w:tcBorders>
            <w:shd w:val="clear" w:color="000000" w:fill="FFFFFF"/>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NFIS</w:t>
            </w:r>
          </w:p>
        </w:tc>
        <w:tc>
          <w:tcPr>
            <w:tcW w:w="1262" w:type="dxa"/>
            <w:tcBorders>
              <w:top w:val="nil"/>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3.30E-02</w:t>
            </w:r>
          </w:p>
        </w:tc>
        <w:tc>
          <w:tcPr>
            <w:tcW w:w="1102" w:type="dxa"/>
            <w:tcBorders>
              <w:top w:val="nil"/>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2.43E-02</w:t>
            </w:r>
          </w:p>
        </w:tc>
        <w:tc>
          <w:tcPr>
            <w:tcW w:w="1102" w:type="dxa"/>
            <w:tcBorders>
              <w:top w:val="nil"/>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2.18E-02</w:t>
            </w:r>
          </w:p>
        </w:tc>
        <w:tc>
          <w:tcPr>
            <w:tcW w:w="1102" w:type="dxa"/>
            <w:tcBorders>
              <w:top w:val="nil"/>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102" w:type="dxa"/>
            <w:tcBorders>
              <w:top w:val="nil"/>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2.52E-02</w:t>
            </w:r>
          </w:p>
        </w:tc>
        <w:tc>
          <w:tcPr>
            <w:tcW w:w="1102" w:type="dxa"/>
            <w:tcBorders>
              <w:top w:val="nil"/>
              <w:left w:val="nil"/>
              <w:bottom w:val="single" w:sz="8" w:space="0" w:color="auto"/>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bl>
    <w:p w:rsidR="00301011" w:rsidRDefault="00301011" w:rsidP="00301011">
      <w:pPr>
        <w:rPr>
          <w:rFonts w:ascii="Times New Roman" w:hAnsi="Times New Roman" w:cs="Times New Roman"/>
          <w:sz w:val="24"/>
          <w:szCs w:val="24"/>
        </w:rPr>
      </w:pPr>
    </w:p>
    <w:p w:rsidR="00301011" w:rsidRPr="002F414A" w:rsidRDefault="00301011" w:rsidP="00301011">
      <w:pPr>
        <w:rPr>
          <w:rFonts w:ascii="Times New Roman" w:hAnsi="Times New Roman" w:cs="Times New Roman"/>
          <w:b/>
          <w:sz w:val="24"/>
          <w:szCs w:val="24"/>
          <w:u w:val="single"/>
        </w:rPr>
      </w:pPr>
      <w:r w:rsidRPr="002F414A">
        <w:rPr>
          <w:rFonts w:ascii="Times New Roman" w:hAnsi="Times New Roman" w:cs="Times New Roman"/>
          <w:b/>
          <w:sz w:val="24"/>
          <w:szCs w:val="24"/>
          <w:u w:val="single"/>
        </w:rPr>
        <w:t xml:space="preserve">Key Findings </w:t>
      </w:r>
    </w:p>
    <w:p w:rsidR="00301011" w:rsidRDefault="00301011" w:rsidP="00301011">
      <w:pPr>
        <w:rPr>
          <w:rFonts w:ascii="Times New Roman" w:hAnsi="Times New Roman" w:cs="Times New Roman"/>
          <w:sz w:val="24"/>
          <w:szCs w:val="24"/>
        </w:rPr>
      </w:pPr>
      <w:r>
        <w:rPr>
          <w:rFonts w:ascii="Times New Roman" w:hAnsi="Times New Roman" w:cs="Times New Roman"/>
          <w:sz w:val="24"/>
          <w:szCs w:val="24"/>
        </w:rPr>
        <w:t xml:space="preserve">The estimates are consistent among the variables. We considered a 0.0001 Level of significance  </w:t>
      </w:r>
    </w:p>
    <w:p w:rsidR="00301011" w:rsidRDefault="00301011" w:rsidP="00301011">
      <w:pPr>
        <w:pStyle w:val="ListParagraph"/>
        <w:numPr>
          <w:ilvl w:val="0"/>
          <w:numId w:val="2"/>
        </w:numPr>
        <w:rPr>
          <w:rFonts w:ascii="Times New Roman" w:hAnsi="Times New Roman" w:cs="Times New Roman"/>
          <w:sz w:val="24"/>
          <w:szCs w:val="24"/>
        </w:rPr>
      </w:pPr>
      <w:r w:rsidRPr="002F414A">
        <w:rPr>
          <w:rFonts w:ascii="Times New Roman" w:hAnsi="Times New Roman" w:cs="Times New Roman"/>
          <w:sz w:val="24"/>
          <w:szCs w:val="24"/>
        </w:rPr>
        <w:t>The strongest estimators remain Employment, education and receiving government remittances.</w:t>
      </w:r>
    </w:p>
    <w:p w:rsidR="00301011" w:rsidRDefault="00301011" w:rsidP="0030101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w:t>
      </w:r>
      <w:r w:rsidRPr="002F414A">
        <w:rPr>
          <w:rFonts w:ascii="Times New Roman" w:hAnsi="Times New Roman" w:cs="Times New Roman"/>
          <w:sz w:val="24"/>
          <w:szCs w:val="24"/>
        </w:rPr>
        <w:t>hen Financial inclusion is defined is defined as having only an account, being a female is a positive indicator</w:t>
      </w:r>
      <w:r>
        <w:rPr>
          <w:rFonts w:ascii="Times New Roman" w:hAnsi="Times New Roman" w:cs="Times New Roman"/>
          <w:sz w:val="24"/>
          <w:szCs w:val="24"/>
        </w:rPr>
        <w:t xml:space="preserve">. However, when including transactions and interaction, being a female becomes a negative factor </w:t>
      </w:r>
    </w:p>
    <w:p w:rsidR="00301011" w:rsidRDefault="00301011" w:rsidP="0030101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Something interesting is that at the level 3 which measure (account+ deposit + transaction), the </w:t>
      </w:r>
      <w:proofErr w:type="spellStart"/>
      <w:r>
        <w:rPr>
          <w:rFonts w:ascii="Times New Roman" w:hAnsi="Times New Roman" w:cs="Times New Roman"/>
          <w:sz w:val="24"/>
          <w:szCs w:val="24"/>
        </w:rPr>
        <w:t>ATM_access</w:t>
      </w:r>
      <w:proofErr w:type="spellEnd"/>
      <w:r>
        <w:rPr>
          <w:rFonts w:ascii="Times New Roman" w:hAnsi="Times New Roman" w:cs="Times New Roman"/>
          <w:sz w:val="24"/>
          <w:szCs w:val="24"/>
        </w:rPr>
        <w:t xml:space="preserve"> coefficient is negative. One would think that the access to ATMs should drive the level of transactions, but this is not the case here. </w:t>
      </w:r>
    </w:p>
    <w:p w:rsidR="00301011" w:rsidRDefault="00301011" w:rsidP="0030101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Financial freedom index is not significant at the level 3 as well, meaning that we cannot argue that the level of financial freedom of a country has any effect on the level of transaction (deposit + withdrawal) specifically </w:t>
      </w:r>
    </w:p>
    <w:p w:rsidR="002A22FE" w:rsidRPr="002A22FE" w:rsidRDefault="00075C53" w:rsidP="002A22F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The coefficient for the access to an emergency fund is almost the same for our basic level of financial inclusion (having an account) and the level 3. We found the same results in the second set of regression analysis. This </w:t>
      </w:r>
      <w:r w:rsidR="001829E5">
        <w:rPr>
          <w:rFonts w:ascii="Times New Roman" w:hAnsi="Times New Roman" w:cs="Times New Roman"/>
          <w:sz w:val="24"/>
          <w:szCs w:val="24"/>
        </w:rPr>
        <w:t xml:space="preserve">could </w:t>
      </w:r>
      <w:r>
        <w:rPr>
          <w:rFonts w:ascii="Times New Roman" w:hAnsi="Times New Roman" w:cs="Times New Roman"/>
          <w:sz w:val="24"/>
          <w:szCs w:val="24"/>
        </w:rPr>
        <w:t xml:space="preserve">mean that </w:t>
      </w:r>
      <w:r w:rsidR="001829E5">
        <w:rPr>
          <w:rFonts w:ascii="Times New Roman" w:hAnsi="Times New Roman" w:cs="Times New Roman"/>
          <w:sz w:val="24"/>
          <w:szCs w:val="24"/>
        </w:rPr>
        <w:t>an individual with access to an emergency fund who has a bank account will probably make withdrawal and deposit</w:t>
      </w:r>
      <w:r w:rsidR="000C3E88">
        <w:rPr>
          <w:rFonts w:ascii="Times New Roman" w:hAnsi="Times New Roman" w:cs="Times New Roman"/>
          <w:sz w:val="24"/>
          <w:szCs w:val="24"/>
        </w:rPr>
        <w:t xml:space="preserve"> and assess a higher level of inclusion</w:t>
      </w:r>
      <w:r w:rsidR="001829E5">
        <w:rPr>
          <w:rFonts w:ascii="Times New Roman" w:hAnsi="Times New Roman" w:cs="Times New Roman"/>
          <w:sz w:val="24"/>
          <w:szCs w:val="24"/>
        </w:rPr>
        <w:t xml:space="preserve">. </w:t>
      </w:r>
    </w:p>
    <w:p w:rsidR="00301011" w:rsidRPr="00157B44" w:rsidRDefault="00301011" w:rsidP="00301011">
      <w:pPr>
        <w:rPr>
          <w:rFonts w:ascii="Times New Roman" w:hAnsi="Times New Roman" w:cs="Times New Roman"/>
          <w:sz w:val="24"/>
          <w:szCs w:val="24"/>
        </w:rPr>
      </w:pPr>
    </w:p>
    <w:p w:rsidR="00301011" w:rsidRDefault="00301011" w:rsidP="0030101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Regression with Digital money information </w:t>
      </w:r>
    </w:p>
    <w:p w:rsidR="00301011" w:rsidRDefault="00301011" w:rsidP="00301011">
      <w:pPr>
        <w:pStyle w:val="ListParagraph"/>
        <w:ind w:left="0"/>
        <w:rPr>
          <w:rFonts w:ascii="Times New Roman" w:hAnsi="Times New Roman" w:cs="Times New Roman"/>
          <w:sz w:val="24"/>
          <w:szCs w:val="24"/>
        </w:rPr>
      </w:pPr>
    </w:p>
    <w:p w:rsidR="00301011" w:rsidRDefault="00301011" w:rsidP="0030101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Based on the prior regression we ran, we decided to take out the ATM_Access variable as well the financial freedom index variable and to add the E-Money variable.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minimize the effect of outliers with the </w:t>
      </w:r>
      <w:proofErr w:type="spellStart"/>
      <w:r>
        <w:rPr>
          <w:rFonts w:ascii="Times New Roman" w:hAnsi="Times New Roman" w:cs="Times New Roman"/>
          <w:sz w:val="24"/>
          <w:szCs w:val="24"/>
        </w:rPr>
        <w:t>E_money</w:t>
      </w:r>
      <w:proofErr w:type="spellEnd"/>
      <w:r>
        <w:rPr>
          <w:rFonts w:ascii="Times New Roman" w:hAnsi="Times New Roman" w:cs="Times New Roman"/>
          <w:sz w:val="24"/>
          <w:szCs w:val="24"/>
        </w:rPr>
        <w:t xml:space="preserve"> variables we use the Log of the value. </w:t>
      </w:r>
    </w:p>
    <w:tbl>
      <w:tblPr>
        <w:tblW w:w="10538" w:type="dxa"/>
        <w:tblLook w:val="04A0" w:firstRow="1" w:lastRow="0" w:firstColumn="1" w:lastColumn="0" w:noHBand="0" w:noVBand="1"/>
      </w:tblPr>
      <w:tblGrid>
        <w:gridCol w:w="2593"/>
        <w:gridCol w:w="1232"/>
        <w:gridCol w:w="681"/>
        <w:gridCol w:w="1316"/>
        <w:gridCol w:w="681"/>
        <w:gridCol w:w="1274"/>
        <w:gridCol w:w="681"/>
        <w:gridCol w:w="1316"/>
        <w:gridCol w:w="764"/>
      </w:tblGrid>
      <w:tr w:rsidR="00301011" w:rsidRPr="004376DC" w:rsidTr="00121BDD">
        <w:trPr>
          <w:trHeight w:val="460"/>
        </w:trPr>
        <w:tc>
          <w:tcPr>
            <w:tcW w:w="2593"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rPr>
            </w:pPr>
          </w:p>
        </w:tc>
        <w:tc>
          <w:tcPr>
            <w:tcW w:w="1232" w:type="dxa"/>
            <w:tcBorders>
              <w:top w:val="single" w:sz="8" w:space="0" w:color="auto"/>
              <w:left w:val="single" w:sz="8" w:space="0" w:color="auto"/>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Account</w:t>
            </w:r>
          </w:p>
        </w:tc>
        <w:tc>
          <w:tcPr>
            <w:tcW w:w="681" w:type="dxa"/>
            <w:tcBorders>
              <w:top w:val="single" w:sz="8" w:space="0" w:color="auto"/>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1316" w:type="dxa"/>
            <w:tcBorders>
              <w:top w:val="single" w:sz="8" w:space="0" w:color="auto"/>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FI Level 1</w:t>
            </w:r>
          </w:p>
        </w:tc>
        <w:tc>
          <w:tcPr>
            <w:tcW w:w="681" w:type="dxa"/>
            <w:tcBorders>
              <w:top w:val="single" w:sz="8" w:space="0" w:color="auto"/>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1274" w:type="dxa"/>
            <w:tcBorders>
              <w:top w:val="single" w:sz="8" w:space="0" w:color="auto"/>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FI Level 2</w:t>
            </w:r>
          </w:p>
        </w:tc>
        <w:tc>
          <w:tcPr>
            <w:tcW w:w="681" w:type="dxa"/>
            <w:tcBorders>
              <w:top w:val="single" w:sz="8" w:space="0" w:color="auto"/>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1316" w:type="dxa"/>
            <w:tcBorders>
              <w:top w:val="single" w:sz="8" w:space="0" w:color="auto"/>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center"/>
              <w:rPr>
                <w:rFonts w:ascii="Times New Roman" w:eastAsia="Times New Roman" w:hAnsi="Times New Roman" w:cs="Times New Roman"/>
                <w:color w:val="000000"/>
              </w:rPr>
            </w:pPr>
            <w:r w:rsidRPr="004376DC">
              <w:rPr>
                <w:rFonts w:ascii="Times New Roman" w:eastAsia="Times New Roman" w:hAnsi="Times New Roman" w:cs="Times New Roman"/>
                <w:color w:val="000000"/>
              </w:rPr>
              <w:t>FI Level 3</w:t>
            </w:r>
          </w:p>
        </w:tc>
        <w:tc>
          <w:tcPr>
            <w:tcW w:w="764" w:type="dxa"/>
            <w:tcBorders>
              <w:top w:val="single" w:sz="8" w:space="0" w:color="auto"/>
              <w:left w:val="nil"/>
              <w:bottom w:val="single" w:sz="8" w:space="0" w:color="auto"/>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r>
      <w:tr w:rsidR="00301011" w:rsidRPr="004376DC" w:rsidTr="00121BDD">
        <w:trPr>
          <w:trHeight w:val="907"/>
        </w:trPr>
        <w:tc>
          <w:tcPr>
            <w:tcW w:w="2593"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p>
        </w:tc>
        <w:tc>
          <w:tcPr>
            <w:tcW w:w="1232"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681" w:type="dxa"/>
            <w:tcBorders>
              <w:top w:val="nil"/>
              <w:left w:val="nil"/>
              <w:bottom w:val="nil"/>
              <w:right w:val="single" w:sz="8" w:space="0" w:color="auto"/>
            </w:tcBorders>
            <w:shd w:val="clear" w:color="auto" w:fill="auto"/>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sign 0 '***'</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681" w:type="dxa"/>
            <w:tcBorders>
              <w:top w:val="nil"/>
              <w:left w:val="nil"/>
              <w:bottom w:val="nil"/>
              <w:right w:val="single" w:sz="8" w:space="0" w:color="auto"/>
            </w:tcBorders>
            <w:shd w:val="clear" w:color="auto" w:fill="auto"/>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sign 0 '***'</w:t>
            </w:r>
          </w:p>
        </w:tc>
        <w:tc>
          <w:tcPr>
            <w:tcW w:w="1274"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681" w:type="dxa"/>
            <w:tcBorders>
              <w:top w:val="nil"/>
              <w:left w:val="nil"/>
              <w:bottom w:val="nil"/>
              <w:right w:val="single" w:sz="8" w:space="0" w:color="auto"/>
            </w:tcBorders>
            <w:shd w:val="clear" w:color="auto" w:fill="auto"/>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sign 0 '***'</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764" w:type="dxa"/>
            <w:tcBorders>
              <w:top w:val="nil"/>
              <w:left w:val="nil"/>
              <w:bottom w:val="nil"/>
              <w:right w:val="single" w:sz="8" w:space="0" w:color="auto"/>
            </w:tcBorders>
            <w:shd w:val="clear" w:color="auto" w:fill="auto"/>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sign 0 '***'</w:t>
            </w:r>
          </w:p>
        </w:tc>
      </w:tr>
      <w:tr w:rsidR="00301011" w:rsidRPr="004376DC" w:rsidTr="00121BDD">
        <w:trPr>
          <w:trHeight w:val="444"/>
        </w:trPr>
        <w:tc>
          <w:tcPr>
            <w:tcW w:w="2593" w:type="dxa"/>
            <w:tcBorders>
              <w:top w:val="single" w:sz="8" w:space="0" w:color="auto"/>
              <w:left w:val="single" w:sz="8" w:space="0" w:color="auto"/>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Female</w:t>
            </w:r>
          </w:p>
        </w:tc>
        <w:tc>
          <w:tcPr>
            <w:tcW w:w="1232" w:type="dxa"/>
            <w:tcBorders>
              <w:top w:val="nil"/>
              <w:left w:val="nil"/>
              <w:bottom w:val="nil"/>
              <w:right w:val="nil"/>
            </w:tcBorders>
            <w:shd w:val="clear" w:color="auto" w:fill="auto"/>
            <w:noWrap/>
            <w:vAlign w:val="center"/>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2.60E-02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-1.91E-02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274"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-1.95E-02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-2.21E-02</w:t>
            </w:r>
          </w:p>
        </w:tc>
        <w:tc>
          <w:tcPr>
            <w:tcW w:w="764"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444"/>
        </w:trPr>
        <w:tc>
          <w:tcPr>
            <w:tcW w:w="2593" w:type="dxa"/>
            <w:tcBorders>
              <w:top w:val="nil"/>
              <w:left w:val="single" w:sz="8" w:space="0" w:color="auto"/>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Year</w:t>
            </w:r>
          </w:p>
        </w:tc>
        <w:tc>
          <w:tcPr>
            <w:tcW w:w="123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1.50E-02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5.28E-03</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274"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-4.14E-04</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-9.58E-04</w:t>
            </w:r>
          </w:p>
        </w:tc>
        <w:tc>
          <w:tcPr>
            <w:tcW w:w="764"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w:t>
            </w:r>
          </w:p>
        </w:tc>
      </w:tr>
      <w:tr w:rsidR="00301011" w:rsidRPr="004376DC" w:rsidTr="00121BDD">
        <w:trPr>
          <w:trHeight w:val="444"/>
        </w:trPr>
        <w:tc>
          <w:tcPr>
            <w:tcW w:w="2593" w:type="dxa"/>
            <w:tcBorders>
              <w:top w:val="nil"/>
              <w:left w:val="single" w:sz="8" w:space="0" w:color="auto"/>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age</w:t>
            </w:r>
          </w:p>
        </w:tc>
        <w:tc>
          <w:tcPr>
            <w:tcW w:w="123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1.02E-02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6.36E-03</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274"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6.92E-03</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8.55E-03</w:t>
            </w:r>
          </w:p>
        </w:tc>
        <w:tc>
          <w:tcPr>
            <w:tcW w:w="764"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444"/>
        </w:trPr>
        <w:tc>
          <w:tcPr>
            <w:tcW w:w="2593" w:type="dxa"/>
            <w:tcBorders>
              <w:top w:val="nil"/>
              <w:left w:val="single" w:sz="8" w:space="0" w:color="auto"/>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age^2</w:t>
            </w:r>
          </w:p>
        </w:tc>
        <w:tc>
          <w:tcPr>
            <w:tcW w:w="123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-1.01E-04</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-6.36E-05</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274"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-6.64E-05</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-8.08E-05</w:t>
            </w:r>
          </w:p>
        </w:tc>
        <w:tc>
          <w:tcPr>
            <w:tcW w:w="764"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444"/>
        </w:trPr>
        <w:tc>
          <w:tcPr>
            <w:tcW w:w="2593" w:type="dxa"/>
            <w:tcBorders>
              <w:top w:val="nil"/>
              <w:left w:val="single" w:sz="8" w:space="0" w:color="auto"/>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income level</w:t>
            </w:r>
          </w:p>
        </w:tc>
        <w:tc>
          <w:tcPr>
            <w:tcW w:w="123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4.68E-02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3.32E-02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274"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3.89E-02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4.72E-02</w:t>
            </w:r>
          </w:p>
        </w:tc>
        <w:tc>
          <w:tcPr>
            <w:tcW w:w="764"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444"/>
        </w:trPr>
        <w:tc>
          <w:tcPr>
            <w:tcW w:w="2593" w:type="dxa"/>
            <w:tcBorders>
              <w:top w:val="nil"/>
              <w:left w:val="single" w:sz="8" w:space="0" w:color="auto"/>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employment (Yes)</w:t>
            </w:r>
          </w:p>
        </w:tc>
        <w:tc>
          <w:tcPr>
            <w:tcW w:w="1232"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1.45E-01</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9.01E-02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274"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1.07E-01</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1.37E-01</w:t>
            </w:r>
          </w:p>
        </w:tc>
        <w:tc>
          <w:tcPr>
            <w:tcW w:w="764"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444"/>
        </w:trPr>
        <w:tc>
          <w:tcPr>
            <w:tcW w:w="2593" w:type="dxa"/>
            <w:tcBorders>
              <w:top w:val="nil"/>
              <w:left w:val="single" w:sz="8" w:space="0" w:color="auto"/>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Education level</w:t>
            </w:r>
          </w:p>
        </w:tc>
        <w:tc>
          <w:tcPr>
            <w:tcW w:w="1232"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1.33E-01</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1.13E-01</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274"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1.20E-01</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1.31E-01</w:t>
            </w:r>
          </w:p>
        </w:tc>
        <w:tc>
          <w:tcPr>
            <w:tcW w:w="764"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444"/>
        </w:trPr>
        <w:tc>
          <w:tcPr>
            <w:tcW w:w="2593" w:type="dxa"/>
            <w:tcBorders>
              <w:top w:val="nil"/>
              <w:left w:val="single" w:sz="8" w:space="0" w:color="auto"/>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Emergency fund</w:t>
            </w:r>
          </w:p>
        </w:tc>
        <w:tc>
          <w:tcPr>
            <w:tcW w:w="123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1.17E-01</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7.11E-02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274"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8.94E-02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1.17E-01</w:t>
            </w:r>
          </w:p>
        </w:tc>
        <w:tc>
          <w:tcPr>
            <w:tcW w:w="764"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444"/>
        </w:trPr>
        <w:tc>
          <w:tcPr>
            <w:tcW w:w="2593" w:type="dxa"/>
            <w:tcBorders>
              <w:top w:val="nil"/>
              <w:left w:val="single" w:sz="8" w:space="0" w:color="auto"/>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Government payment</w:t>
            </w:r>
          </w:p>
        </w:tc>
        <w:tc>
          <w:tcPr>
            <w:tcW w:w="1232"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3.08E-01</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1.62E-01</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274"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1.77E-01</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single" w:sz="8" w:space="0" w:color="auto"/>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b/>
                <w:bCs/>
                <w:color w:val="000000"/>
              </w:rPr>
            </w:pPr>
            <w:r w:rsidRPr="004376DC">
              <w:rPr>
                <w:rFonts w:ascii="Times New Roman" w:eastAsia="Times New Roman" w:hAnsi="Times New Roman" w:cs="Times New Roman"/>
                <w:b/>
                <w:bCs/>
                <w:color w:val="000000"/>
              </w:rPr>
              <w:t>2.35E-01</w:t>
            </w:r>
          </w:p>
        </w:tc>
        <w:tc>
          <w:tcPr>
            <w:tcW w:w="764"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891"/>
        </w:trPr>
        <w:tc>
          <w:tcPr>
            <w:tcW w:w="2593" w:type="dxa"/>
            <w:tcBorders>
              <w:top w:val="nil"/>
              <w:left w:val="single" w:sz="8" w:space="0" w:color="auto"/>
              <w:bottom w:val="nil"/>
              <w:right w:val="single" w:sz="8" w:space="0" w:color="auto"/>
            </w:tcBorders>
            <w:shd w:val="clear" w:color="auto" w:fill="auto"/>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Insurance premiums volume</w:t>
            </w:r>
          </w:p>
        </w:tc>
        <w:tc>
          <w:tcPr>
            <w:tcW w:w="123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4.70E-02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2.20E-02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274"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1.75E-02</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2.28E-02</w:t>
            </w:r>
          </w:p>
        </w:tc>
        <w:tc>
          <w:tcPr>
            <w:tcW w:w="764"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444"/>
        </w:trPr>
        <w:tc>
          <w:tcPr>
            <w:tcW w:w="2593" w:type="dxa"/>
            <w:tcBorders>
              <w:top w:val="nil"/>
              <w:left w:val="single" w:sz="8" w:space="0" w:color="auto"/>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 xml:space="preserve">Bank branches </w:t>
            </w:r>
          </w:p>
        </w:tc>
        <w:tc>
          <w:tcPr>
            <w:tcW w:w="1232"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2.34E-03</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2.56E-03</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274"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2.99E-03</w:t>
            </w:r>
          </w:p>
        </w:tc>
        <w:tc>
          <w:tcPr>
            <w:tcW w:w="681" w:type="dxa"/>
            <w:tcBorders>
              <w:top w:val="nil"/>
              <w:left w:val="nil"/>
              <w:bottom w:val="nil"/>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nil"/>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3.20E-03</w:t>
            </w:r>
          </w:p>
        </w:tc>
        <w:tc>
          <w:tcPr>
            <w:tcW w:w="764" w:type="dxa"/>
            <w:tcBorders>
              <w:top w:val="nil"/>
              <w:left w:val="nil"/>
              <w:bottom w:val="nil"/>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r w:rsidR="00301011" w:rsidRPr="004376DC" w:rsidTr="00121BDD">
        <w:trPr>
          <w:trHeight w:val="460"/>
        </w:trPr>
        <w:tc>
          <w:tcPr>
            <w:tcW w:w="2593" w:type="dxa"/>
            <w:tcBorders>
              <w:top w:val="nil"/>
              <w:left w:val="single" w:sz="8" w:space="0" w:color="auto"/>
              <w:bottom w:val="single" w:sz="8" w:space="0" w:color="auto"/>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Log (</w:t>
            </w:r>
            <w:proofErr w:type="spellStart"/>
            <w:r w:rsidRPr="004376DC">
              <w:rPr>
                <w:rFonts w:ascii="Times New Roman" w:eastAsia="Times New Roman" w:hAnsi="Times New Roman" w:cs="Times New Roman"/>
                <w:color w:val="000000"/>
              </w:rPr>
              <w:t>e_money</w:t>
            </w:r>
            <w:proofErr w:type="spellEnd"/>
            <w:r w:rsidRPr="004376DC">
              <w:rPr>
                <w:rFonts w:ascii="Times New Roman" w:eastAsia="Times New Roman" w:hAnsi="Times New Roman" w:cs="Times New Roman"/>
                <w:color w:val="000000"/>
              </w:rPr>
              <w:t>)</w:t>
            </w:r>
          </w:p>
        </w:tc>
        <w:tc>
          <w:tcPr>
            <w:tcW w:w="1232" w:type="dxa"/>
            <w:tcBorders>
              <w:top w:val="nil"/>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4.17E-02</w:t>
            </w:r>
          </w:p>
        </w:tc>
        <w:tc>
          <w:tcPr>
            <w:tcW w:w="681" w:type="dxa"/>
            <w:tcBorders>
              <w:top w:val="nil"/>
              <w:left w:val="nil"/>
              <w:bottom w:val="single" w:sz="8" w:space="0" w:color="auto"/>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1.80E-02</w:t>
            </w:r>
          </w:p>
        </w:tc>
        <w:tc>
          <w:tcPr>
            <w:tcW w:w="681" w:type="dxa"/>
            <w:tcBorders>
              <w:top w:val="nil"/>
              <w:left w:val="nil"/>
              <w:bottom w:val="single" w:sz="8" w:space="0" w:color="auto"/>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274" w:type="dxa"/>
            <w:tcBorders>
              <w:top w:val="nil"/>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1.63E-02</w:t>
            </w:r>
          </w:p>
        </w:tc>
        <w:tc>
          <w:tcPr>
            <w:tcW w:w="681" w:type="dxa"/>
            <w:tcBorders>
              <w:top w:val="nil"/>
              <w:left w:val="nil"/>
              <w:bottom w:val="single" w:sz="8" w:space="0" w:color="auto"/>
              <w:right w:val="single" w:sz="8" w:space="0" w:color="auto"/>
            </w:tcBorders>
            <w:shd w:val="clear" w:color="auto" w:fill="auto"/>
            <w:noWrap/>
            <w:vAlign w:val="center"/>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c>
          <w:tcPr>
            <w:tcW w:w="1316" w:type="dxa"/>
            <w:tcBorders>
              <w:top w:val="nil"/>
              <w:left w:val="nil"/>
              <w:bottom w:val="single" w:sz="8" w:space="0" w:color="auto"/>
              <w:right w:val="nil"/>
            </w:tcBorders>
            <w:shd w:val="clear" w:color="auto" w:fill="auto"/>
            <w:noWrap/>
            <w:vAlign w:val="bottom"/>
            <w:hideMark/>
          </w:tcPr>
          <w:p w:rsidR="00301011" w:rsidRPr="004376DC" w:rsidRDefault="00301011" w:rsidP="00121BDD">
            <w:pPr>
              <w:spacing w:after="0" w:line="240" w:lineRule="auto"/>
              <w:jc w:val="right"/>
              <w:rPr>
                <w:rFonts w:ascii="Times New Roman" w:eastAsia="Times New Roman" w:hAnsi="Times New Roman" w:cs="Times New Roman"/>
                <w:color w:val="000000"/>
              </w:rPr>
            </w:pPr>
            <w:r w:rsidRPr="004376DC">
              <w:rPr>
                <w:rFonts w:ascii="Times New Roman" w:eastAsia="Times New Roman" w:hAnsi="Times New Roman" w:cs="Times New Roman"/>
                <w:color w:val="000000"/>
              </w:rPr>
              <w:t>2.30E-02</w:t>
            </w:r>
          </w:p>
        </w:tc>
        <w:tc>
          <w:tcPr>
            <w:tcW w:w="764" w:type="dxa"/>
            <w:tcBorders>
              <w:top w:val="nil"/>
              <w:left w:val="nil"/>
              <w:bottom w:val="single" w:sz="8" w:space="0" w:color="auto"/>
              <w:right w:val="single" w:sz="8" w:space="0" w:color="auto"/>
            </w:tcBorders>
            <w:shd w:val="clear" w:color="auto" w:fill="auto"/>
            <w:noWrap/>
            <w:vAlign w:val="bottom"/>
            <w:hideMark/>
          </w:tcPr>
          <w:p w:rsidR="00301011" w:rsidRPr="004376DC" w:rsidRDefault="00301011" w:rsidP="00121BDD">
            <w:pPr>
              <w:spacing w:after="0" w:line="240" w:lineRule="auto"/>
              <w:rPr>
                <w:rFonts w:ascii="Times New Roman" w:eastAsia="Times New Roman" w:hAnsi="Times New Roman" w:cs="Times New Roman"/>
                <w:color w:val="000000"/>
              </w:rPr>
            </w:pPr>
            <w:r w:rsidRPr="004376DC">
              <w:rPr>
                <w:rFonts w:ascii="Times New Roman" w:eastAsia="Times New Roman" w:hAnsi="Times New Roman" w:cs="Times New Roman"/>
                <w:color w:val="000000"/>
              </w:rPr>
              <w:t>***</w:t>
            </w:r>
          </w:p>
        </w:tc>
      </w:tr>
    </w:tbl>
    <w:p w:rsidR="00301011" w:rsidRDefault="00301011" w:rsidP="00301011">
      <w:pPr>
        <w:ind w:left="360"/>
        <w:rPr>
          <w:rFonts w:ascii="Times New Roman" w:hAnsi="Times New Roman" w:cs="Times New Roman"/>
          <w:sz w:val="24"/>
          <w:szCs w:val="24"/>
        </w:rPr>
      </w:pPr>
    </w:p>
    <w:p w:rsidR="00301011" w:rsidRPr="004376DC" w:rsidRDefault="00301011" w:rsidP="00301011">
      <w:pPr>
        <w:ind w:left="360"/>
        <w:rPr>
          <w:rFonts w:ascii="Times New Roman" w:hAnsi="Times New Roman" w:cs="Times New Roman"/>
          <w:sz w:val="24"/>
          <w:szCs w:val="24"/>
        </w:rPr>
      </w:pPr>
    </w:p>
    <w:p w:rsidR="00301011" w:rsidRPr="002F414A" w:rsidRDefault="00301011" w:rsidP="00301011">
      <w:pPr>
        <w:rPr>
          <w:rFonts w:ascii="Times New Roman" w:hAnsi="Times New Roman" w:cs="Times New Roman"/>
          <w:b/>
          <w:sz w:val="24"/>
          <w:szCs w:val="24"/>
          <w:u w:val="single"/>
        </w:rPr>
      </w:pPr>
      <w:r w:rsidRPr="002F414A">
        <w:rPr>
          <w:rFonts w:ascii="Times New Roman" w:hAnsi="Times New Roman" w:cs="Times New Roman"/>
          <w:b/>
          <w:sz w:val="24"/>
          <w:szCs w:val="24"/>
          <w:u w:val="single"/>
        </w:rPr>
        <w:t xml:space="preserve">Key Findings </w:t>
      </w:r>
    </w:p>
    <w:p w:rsidR="00301011" w:rsidRDefault="00301011" w:rsidP="0030101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We found that log(</w:t>
      </w:r>
      <w:proofErr w:type="spellStart"/>
      <w:r>
        <w:rPr>
          <w:rFonts w:ascii="Times New Roman" w:hAnsi="Times New Roman" w:cs="Times New Roman"/>
          <w:sz w:val="24"/>
          <w:szCs w:val="24"/>
        </w:rPr>
        <w:t>E_Money</w:t>
      </w:r>
      <w:proofErr w:type="spellEnd"/>
      <w:r>
        <w:rPr>
          <w:rFonts w:ascii="Times New Roman" w:hAnsi="Times New Roman" w:cs="Times New Roman"/>
          <w:sz w:val="24"/>
          <w:szCs w:val="24"/>
        </w:rPr>
        <w:t xml:space="preserve">) has strong coefficient in every level of financial inclusion and the coefficient is stronger for the level 3 where the person has an account and makes transactions. </w:t>
      </w:r>
    </w:p>
    <w:p w:rsidR="00301011" w:rsidRDefault="00301011" w:rsidP="00301011">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E_Money</w:t>
      </w:r>
      <w:proofErr w:type="spellEnd"/>
      <w:r>
        <w:rPr>
          <w:rFonts w:ascii="Times New Roman" w:hAnsi="Times New Roman" w:cs="Times New Roman"/>
          <w:sz w:val="24"/>
          <w:szCs w:val="24"/>
        </w:rPr>
        <w:t xml:space="preserve"> coefficients are always higher than the bank branches coefficients meaning that digital finance availability has more impact on having an individual financial included compared to the availability of bank branches </w:t>
      </w:r>
    </w:p>
    <w:p w:rsidR="00301011" w:rsidRDefault="00301011" w:rsidP="0030101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 coefficient for age^2 is negative in every level of financial inclusion meaning that </w:t>
      </w:r>
      <w:r w:rsidRPr="004E62B2">
        <w:rPr>
          <w:rFonts w:ascii="Times New Roman" w:hAnsi="Times New Roman" w:cs="Times New Roman"/>
          <w:sz w:val="24"/>
          <w:szCs w:val="24"/>
        </w:rPr>
        <w:t xml:space="preserve">as people get older the effect of age is </w:t>
      </w:r>
      <w:r>
        <w:rPr>
          <w:rFonts w:ascii="Times New Roman" w:hAnsi="Times New Roman" w:cs="Times New Roman"/>
          <w:sz w:val="24"/>
          <w:szCs w:val="24"/>
        </w:rPr>
        <w:t xml:space="preserve">reduced </w:t>
      </w:r>
    </w:p>
    <w:p w:rsidR="00301011" w:rsidRPr="006D03C5" w:rsidRDefault="00301011" w:rsidP="00301011">
      <w:pPr>
        <w:pStyle w:val="ListParagraph"/>
        <w:rPr>
          <w:rFonts w:ascii="Times New Roman" w:hAnsi="Times New Roman" w:cs="Times New Roman"/>
          <w:sz w:val="24"/>
          <w:szCs w:val="24"/>
        </w:rPr>
      </w:pPr>
    </w:p>
    <w:p w:rsidR="00301011" w:rsidRPr="001829E5" w:rsidRDefault="00301011" w:rsidP="005950F5">
      <w:pPr>
        <w:pStyle w:val="IntenseQuote"/>
        <w:ind w:left="0"/>
        <w:rPr>
          <w:rFonts w:ascii="Times New Roman" w:hAnsi="Times New Roman" w:cs="Times New Roman"/>
          <w:i w:val="0"/>
          <w:sz w:val="24"/>
          <w:szCs w:val="24"/>
        </w:rPr>
      </w:pPr>
      <w:r w:rsidRPr="00656A47">
        <w:rPr>
          <w:rFonts w:ascii="Times New Roman" w:hAnsi="Times New Roman" w:cs="Times New Roman"/>
          <w:i w:val="0"/>
          <w:sz w:val="24"/>
          <w:szCs w:val="24"/>
        </w:rPr>
        <w:t>CONCLUSION</w:t>
      </w:r>
      <w:r>
        <w:rPr>
          <w:rFonts w:ascii="Times New Roman" w:hAnsi="Times New Roman" w:cs="Times New Roman"/>
          <w:i w:val="0"/>
          <w:sz w:val="24"/>
          <w:szCs w:val="24"/>
        </w:rPr>
        <w:t xml:space="preserve"> &amp; RECOMMENDATIONS</w:t>
      </w:r>
    </w:p>
    <w:p w:rsidR="002A22FE" w:rsidRDefault="005B6DC1" w:rsidP="00AA3E01">
      <w:pPr>
        <w:tabs>
          <w:tab w:val="left" w:pos="1808"/>
        </w:tabs>
        <w:spacing w:line="480" w:lineRule="auto"/>
        <w:jc w:val="both"/>
        <w:rPr>
          <w:rFonts w:ascii="Times New Roman" w:hAnsi="Times New Roman" w:cs="Times New Roman"/>
          <w:sz w:val="24"/>
          <w:szCs w:val="24"/>
        </w:rPr>
      </w:pPr>
      <w:r>
        <w:rPr>
          <w:rFonts w:ascii="Times New Roman" w:hAnsi="Times New Roman" w:cs="Times New Roman"/>
          <w:sz w:val="24"/>
          <w:szCs w:val="24"/>
        </w:rPr>
        <w:t>The main determinants of financial inclusion remain stable despite the level of inclusion we analyzed being receiving remittances and payment from the government, the employment status and education level.</w:t>
      </w:r>
      <w:r w:rsidR="001829E5">
        <w:rPr>
          <w:rFonts w:ascii="Times New Roman" w:hAnsi="Times New Roman" w:cs="Times New Roman"/>
          <w:sz w:val="24"/>
          <w:szCs w:val="24"/>
        </w:rPr>
        <w:t xml:space="preserve"> These results let us understand that i</w:t>
      </w:r>
      <w:r w:rsidR="005950F5">
        <w:rPr>
          <w:rFonts w:ascii="Times New Roman" w:hAnsi="Times New Roman" w:cs="Times New Roman"/>
          <w:sz w:val="24"/>
          <w:szCs w:val="24"/>
        </w:rPr>
        <w:t>ncreasing</w:t>
      </w:r>
      <w:r w:rsidR="001829E5">
        <w:rPr>
          <w:rFonts w:ascii="Times New Roman" w:hAnsi="Times New Roman" w:cs="Times New Roman"/>
          <w:sz w:val="24"/>
          <w:szCs w:val="24"/>
        </w:rPr>
        <w:t xml:space="preserve"> access</w:t>
      </w:r>
      <w:r w:rsidR="005950F5">
        <w:rPr>
          <w:rFonts w:ascii="Times New Roman" w:hAnsi="Times New Roman" w:cs="Times New Roman"/>
          <w:sz w:val="24"/>
          <w:szCs w:val="24"/>
        </w:rPr>
        <w:t xml:space="preserve"> to fair employment and education would greatly improve both account ownership and the level of interaction with the financial system. </w:t>
      </w:r>
      <w:r>
        <w:rPr>
          <w:rFonts w:ascii="Times New Roman" w:hAnsi="Times New Roman" w:cs="Times New Roman"/>
          <w:sz w:val="24"/>
          <w:szCs w:val="24"/>
        </w:rPr>
        <w:t xml:space="preserve">Aligning with articles we reviewed </w:t>
      </w:r>
      <w:r w:rsidR="005950F5">
        <w:rPr>
          <w:rFonts w:ascii="Times New Roman" w:hAnsi="Times New Roman" w:cs="Times New Roman"/>
          <w:sz w:val="24"/>
          <w:szCs w:val="24"/>
        </w:rPr>
        <w:t>addressing gender inequality,</w:t>
      </w:r>
      <w:r>
        <w:rPr>
          <w:rFonts w:ascii="Times New Roman" w:hAnsi="Times New Roman" w:cs="Times New Roman"/>
          <w:sz w:val="24"/>
          <w:szCs w:val="24"/>
        </w:rPr>
        <w:t xml:space="preserve"> we also found out that female has less chance of bei</w:t>
      </w:r>
      <w:r w:rsidR="00075C53">
        <w:rPr>
          <w:rFonts w:ascii="Times New Roman" w:hAnsi="Times New Roman" w:cs="Times New Roman"/>
          <w:sz w:val="24"/>
          <w:szCs w:val="24"/>
        </w:rPr>
        <w:t>n</w:t>
      </w:r>
      <w:r>
        <w:rPr>
          <w:rFonts w:ascii="Times New Roman" w:hAnsi="Times New Roman" w:cs="Times New Roman"/>
          <w:sz w:val="24"/>
          <w:szCs w:val="24"/>
        </w:rPr>
        <w:t>g financial included and even when they were included, they would have a lower level of interaction with the financial system compare</w:t>
      </w:r>
      <w:r w:rsidR="005950F5">
        <w:rPr>
          <w:rFonts w:ascii="Times New Roman" w:hAnsi="Times New Roman" w:cs="Times New Roman"/>
          <w:sz w:val="24"/>
          <w:szCs w:val="24"/>
        </w:rPr>
        <w:t>d</w:t>
      </w:r>
      <w:r>
        <w:rPr>
          <w:rFonts w:ascii="Times New Roman" w:hAnsi="Times New Roman" w:cs="Times New Roman"/>
          <w:sz w:val="24"/>
          <w:szCs w:val="24"/>
        </w:rPr>
        <w:t xml:space="preserve"> to male</w:t>
      </w:r>
      <w:r w:rsidR="005950F5">
        <w:rPr>
          <w:rFonts w:ascii="Times New Roman" w:hAnsi="Times New Roman" w:cs="Times New Roman"/>
          <w:sz w:val="24"/>
          <w:szCs w:val="24"/>
        </w:rPr>
        <w:t xml:space="preserve">s. </w:t>
      </w:r>
      <w:r>
        <w:rPr>
          <w:rFonts w:ascii="Times New Roman" w:hAnsi="Times New Roman" w:cs="Times New Roman"/>
          <w:sz w:val="24"/>
          <w:szCs w:val="24"/>
        </w:rPr>
        <w:t xml:space="preserve"> </w:t>
      </w:r>
      <w:r w:rsidR="005950F5" w:rsidRPr="005950F5">
        <w:rPr>
          <w:rFonts w:ascii="Times New Roman" w:hAnsi="Times New Roman" w:cs="Times New Roman"/>
          <w:sz w:val="24"/>
          <w:szCs w:val="24"/>
        </w:rPr>
        <w:t>Government</w:t>
      </w:r>
      <w:r w:rsidR="005950F5">
        <w:rPr>
          <w:rFonts w:ascii="Times New Roman" w:hAnsi="Times New Roman" w:cs="Times New Roman"/>
          <w:sz w:val="24"/>
          <w:szCs w:val="24"/>
        </w:rPr>
        <w:t>s and policy makers should develop strategies</w:t>
      </w:r>
      <w:r w:rsidR="005950F5" w:rsidRPr="005950F5">
        <w:rPr>
          <w:rFonts w:ascii="Times New Roman" w:hAnsi="Times New Roman" w:cs="Times New Roman"/>
          <w:sz w:val="24"/>
          <w:szCs w:val="24"/>
        </w:rPr>
        <w:t xml:space="preserve"> </w:t>
      </w:r>
      <w:r w:rsidR="005950F5">
        <w:rPr>
          <w:rFonts w:ascii="Times New Roman" w:hAnsi="Times New Roman" w:cs="Times New Roman"/>
          <w:sz w:val="24"/>
          <w:szCs w:val="24"/>
        </w:rPr>
        <w:t>towards fostering</w:t>
      </w:r>
      <w:r w:rsidR="005950F5" w:rsidRPr="005950F5">
        <w:rPr>
          <w:rFonts w:ascii="Times New Roman" w:hAnsi="Times New Roman" w:cs="Times New Roman"/>
          <w:sz w:val="24"/>
          <w:szCs w:val="24"/>
        </w:rPr>
        <w:t xml:space="preserve"> </w:t>
      </w:r>
      <w:r w:rsidR="005950F5">
        <w:rPr>
          <w:rFonts w:ascii="Times New Roman" w:hAnsi="Times New Roman" w:cs="Times New Roman"/>
          <w:sz w:val="24"/>
          <w:szCs w:val="24"/>
        </w:rPr>
        <w:t>f</w:t>
      </w:r>
      <w:r w:rsidR="005950F5" w:rsidRPr="005950F5">
        <w:rPr>
          <w:rFonts w:ascii="Times New Roman" w:hAnsi="Times New Roman" w:cs="Times New Roman"/>
          <w:sz w:val="24"/>
          <w:szCs w:val="24"/>
        </w:rPr>
        <w:t xml:space="preserve">inancial </w:t>
      </w:r>
      <w:r w:rsidR="005950F5">
        <w:rPr>
          <w:rFonts w:ascii="Times New Roman" w:hAnsi="Times New Roman" w:cs="Times New Roman"/>
          <w:sz w:val="24"/>
          <w:szCs w:val="24"/>
        </w:rPr>
        <w:t>i</w:t>
      </w:r>
      <w:r w:rsidR="005950F5" w:rsidRPr="005950F5">
        <w:rPr>
          <w:rFonts w:ascii="Times New Roman" w:hAnsi="Times New Roman" w:cs="Times New Roman"/>
          <w:sz w:val="24"/>
          <w:szCs w:val="24"/>
        </w:rPr>
        <w:t xml:space="preserve">nclusion for women and </w:t>
      </w:r>
      <w:r w:rsidR="00EA4BCD">
        <w:rPr>
          <w:rFonts w:ascii="Times New Roman" w:hAnsi="Times New Roman" w:cs="Times New Roman"/>
          <w:sz w:val="24"/>
          <w:szCs w:val="24"/>
        </w:rPr>
        <w:t>create opportunities to increase</w:t>
      </w:r>
      <w:r w:rsidR="002A22FE">
        <w:rPr>
          <w:rFonts w:ascii="Times New Roman" w:hAnsi="Times New Roman" w:cs="Times New Roman"/>
          <w:sz w:val="24"/>
          <w:szCs w:val="24"/>
        </w:rPr>
        <w:t xml:space="preserve"> </w:t>
      </w:r>
      <w:r w:rsidR="005950F5" w:rsidRPr="005950F5">
        <w:rPr>
          <w:rFonts w:ascii="Times New Roman" w:hAnsi="Times New Roman" w:cs="Times New Roman"/>
          <w:sz w:val="24"/>
          <w:szCs w:val="24"/>
        </w:rPr>
        <w:t>their level of interaction after they open an account</w:t>
      </w:r>
      <w:r w:rsidR="005950F5">
        <w:rPr>
          <w:rFonts w:ascii="Times New Roman" w:hAnsi="Times New Roman" w:cs="Times New Roman"/>
          <w:sz w:val="24"/>
          <w:szCs w:val="24"/>
        </w:rPr>
        <w:t>.</w:t>
      </w:r>
      <w:r w:rsidR="00905B0E">
        <w:rPr>
          <w:rFonts w:ascii="Times New Roman" w:hAnsi="Times New Roman" w:cs="Times New Roman"/>
          <w:sz w:val="24"/>
          <w:szCs w:val="24"/>
        </w:rPr>
        <w:t xml:space="preserve"> Additionally, we found out that digital transaction was a greater determinant of financial inclusion compared to physical branches. This understandable by looking at the convenience of being able to make transaction without having to travel and represents a business opportunity for Fintech companies. Indeed, technological companies proposing financial services usually called Fintech usually provide free or low</w:t>
      </w:r>
      <w:r w:rsidR="00AA3E01">
        <w:rPr>
          <w:rFonts w:ascii="Times New Roman" w:hAnsi="Times New Roman" w:cs="Times New Roman"/>
          <w:sz w:val="24"/>
          <w:szCs w:val="24"/>
        </w:rPr>
        <w:t>-c</w:t>
      </w:r>
      <w:r w:rsidR="00905B0E">
        <w:rPr>
          <w:rFonts w:ascii="Times New Roman" w:hAnsi="Times New Roman" w:cs="Times New Roman"/>
          <w:sz w:val="24"/>
          <w:szCs w:val="24"/>
        </w:rPr>
        <w:t xml:space="preserve">ost transactions fees services and could </w:t>
      </w:r>
      <w:proofErr w:type="gramStart"/>
      <w:r w:rsidR="00905B0E">
        <w:rPr>
          <w:rFonts w:ascii="Times New Roman" w:hAnsi="Times New Roman" w:cs="Times New Roman"/>
          <w:sz w:val="24"/>
          <w:szCs w:val="24"/>
        </w:rPr>
        <w:t>definitely help</w:t>
      </w:r>
      <w:proofErr w:type="gramEnd"/>
      <w:r w:rsidR="00905B0E">
        <w:rPr>
          <w:rFonts w:ascii="Times New Roman" w:hAnsi="Times New Roman" w:cs="Times New Roman"/>
          <w:sz w:val="24"/>
          <w:szCs w:val="24"/>
        </w:rPr>
        <w:t xml:space="preserve"> improve financial inclusion and surely increases transaction level.</w:t>
      </w:r>
      <w:r w:rsidR="00AA3E01">
        <w:rPr>
          <w:rFonts w:ascii="Times New Roman" w:hAnsi="Times New Roman" w:cs="Times New Roman"/>
          <w:sz w:val="24"/>
          <w:szCs w:val="24"/>
        </w:rPr>
        <w:t xml:space="preserve"> Governments </w:t>
      </w:r>
      <w:r w:rsidR="00AA3E01" w:rsidRPr="00AA3E01">
        <w:rPr>
          <w:rFonts w:ascii="Times New Roman" w:hAnsi="Times New Roman" w:cs="Times New Roman"/>
          <w:sz w:val="24"/>
          <w:szCs w:val="24"/>
        </w:rPr>
        <w:t>Adapt Legislations and policies to attract</w:t>
      </w:r>
      <w:r w:rsidR="002A22FE">
        <w:rPr>
          <w:rFonts w:ascii="Times New Roman" w:hAnsi="Times New Roman" w:cs="Times New Roman"/>
          <w:sz w:val="24"/>
          <w:szCs w:val="24"/>
        </w:rPr>
        <w:t xml:space="preserve">. </w:t>
      </w:r>
      <w:r w:rsidR="00AA3E01" w:rsidRPr="00AA3E01">
        <w:rPr>
          <w:rFonts w:ascii="Times New Roman" w:hAnsi="Times New Roman" w:cs="Times New Roman"/>
          <w:sz w:val="24"/>
          <w:szCs w:val="24"/>
        </w:rPr>
        <w:t>Fintech companies and startups</w:t>
      </w:r>
      <w:r w:rsidR="00AA3E01">
        <w:rPr>
          <w:rFonts w:ascii="Times New Roman" w:hAnsi="Times New Roman" w:cs="Times New Roman"/>
          <w:sz w:val="24"/>
          <w:szCs w:val="24"/>
        </w:rPr>
        <w:t>.</w:t>
      </w:r>
      <w:r w:rsidR="00905B0E">
        <w:rPr>
          <w:rFonts w:ascii="Times New Roman" w:hAnsi="Times New Roman" w:cs="Times New Roman"/>
          <w:sz w:val="24"/>
          <w:szCs w:val="24"/>
        </w:rPr>
        <w:t xml:space="preserve"> On another side traditional banks who usually operates through physical branches could attract more customers by also providing digital transactions</w:t>
      </w:r>
      <w:r w:rsidR="002A22FE">
        <w:rPr>
          <w:rFonts w:ascii="Times New Roman" w:hAnsi="Times New Roman" w:cs="Times New Roman"/>
          <w:sz w:val="24"/>
          <w:szCs w:val="24"/>
        </w:rPr>
        <w:t xml:space="preserve"> and therefore be more competitive. </w:t>
      </w:r>
    </w:p>
    <w:p w:rsidR="00AA3E01" w:rsidRDefault="002A22FE" w:rsidP="00AA3E01">
      <w:pPr>
        <w:tabs>
          <w:tab w:val="left" w:pos="1808"/>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Furthermore, it will be interesting to further analyze the impact of the Mobile Money services specifically on the level of financial inclusion. Mobile Money is a service offered by Telecommunication services that allows to make transactions only thru the cellphone. This service is widely used in Asia and Africa where most the countries we analyze in this paper are. The lack of available open data on the subject limited our ability to assess the question but hopefully some data will be available for research in a near future. </w:t>
      </w:r>
    </w:p>
    <w:p w:rsidR="00AA3E01" w:rsidRDefault="00AA3E01">
      <w:pPr>
        <w:rPr>
          <w:rFonts w:ascii="Times New Roman" w:hAnsi="Times New Roman" w:cs="Times New Roman"/>
          <w:sz w:val="24"/>
          <w:szCs w:val="24"/>
        </w:rPr>
      </w:pPr>
      <w:r>
        <w:rPr>
          <w:rFonts w:ascii="Times New Roman" w:hAnsi="Times New Roman" w:cs="Times New Roman"/>
          <w:sz w:val="24"/>
          <w:szCs w:val="24"/>
        </w:rPr>
        <w:br w:type="page"/>
      </w:r>
    </w:p>
    <w:p w:rsidR="00301011" w:rsidRPr="00656A47" w:rsidRDefault="00301011" w:rsidP="00AA3E01">
      <w:pPr>
        <w:tabs>
          <w:tab w:val="left" w:pos="1808"/>
        </w:tabs>
        <w:spacing w:line="480" w:lineRule="auto"/>
        <w:jc w:val="both"/>
        <w:rPr>
          <w:rFonts w:ascii="Times New Roman" w:hAnsi="Times New Roman" w:cs="Times New Roman"/>
          <w:sz w:val="24"/>
          <w:szCs w:val="24"/>
        </w:rPr>
      </w:pPr>
    </w:p>
    <w:p w:rsidR="00301011" w:rsidRPr="00656A47" w:rsidRDefault="00301011" w:rsidP="00301011">
      <w:pPr>
        <w:pStyle w:val="IntenseQuote"/>
        <w:rPr>
          <w:rFonts w:ascii="Times New Roman" w:hAnsi="Times New Roman" w:cs="Times New Roman"/>
          <w:i w:val="0"/>
          <w:sz w:val="24"/>
          <w:szCs w:val="24"/>
        </w:rPr>
      </w:pPr>
      <w:r w:rsidRPr="00656A47">
        <w:rPr>
          <w:rFonts w:ascii="Times New Roman" w:hAnsi="Times New Roman" w:cs="Times New Roman"/>
          <w:i w:val="0"/>
          <w:sz w:val="24"/>
          <w:szCs w:val="24"/>
        </w:rPr>
        <w:t>REFERENCES</w:t>
      </w:r>
    </w:p>
    <w:p w:rsidR="00301011" w:rsidRDefault="00301011" w:rsidP="00301011">
      <w:pPr>
        <w:tabs>
          <w:tab w:val="left" w:pos="1808"/>
        </w:tabs>
        <w:rPr>
          <w:rFonts w:ascii="Times New Roman" w:hAnsi="Times New Roman" w:cs="Times New Roman"/>
          <w:color w:val="333333"/>
          <w:sz w:val="24"/>
          <w:szCs w:val="24"/>
          <w:shd w:val="clear" w:color="auto" w:fill="FFFFFF"/>
        </w:rPr>
      </w:pPr>
    </w:p>
    <w:p w:rsidR="00301011" w:rsidRDefault="00301011" w:rsidP="00301011">
      <w:pPr>
        <w:tabs>
          <w:tab w:val="left" w:pos="1808"/>
        </w:tabs>
        <w:rPr>
          <w:rFonts w:ascii="Times New Roman" w:hAnsi="Times New Roman" w:cs="Times New Roman"/>
          <w:color w:val="333333"/>
          <w:sz w:val="24"/>
          <w:szCs w:val="24"/>
          <w:shd w:val="clear" w:color="auto" w:fill="FFFFFF"/>
        </w:rPr>
      </w:pPr>
      <w:proofErr w:type="spellStart"/>
      <w:r w:rsidRPr="00656A47">
        <w:rPr>
          <w:rFonts w:ascii="Times New Roman" w:hAnsi="Times New Roman" w:cs="Times New Roman"/>
          <w:color w:val="333333"/>
          <w:sz w:val="24"/>
          <w:szCs w:val="24"/>
          <w:shd w:val="clear" w:color="auto" w:fill="FFFFFF"/>
        </w:rPr>
        <w:t>Elnaggar</w:t>
      </w:r>
      <w:proofErr w:type="spellEnd"/>
      <w:r w:rsidRPr="00656A47">
        <w:rPr>
          <w:rFonts w:ascii="Times New Roman" w:hAnsi="Times New Roman" w:cs="Times New Roman"/>
          <w:color w:val="333333"/>
          <w:sz w:val="24"/>
          <w:szCs w:val="24"/>
          <w:shd w:val="clear" w:color="auto" w:fill="FFFFFF"/>
        </w:rPr>
        <w:t xml:space="preserve">, D. (2018, October 02). Financial Inclusion, Overview. Retrieved February 24, 2019, from </w:t>
      </w:r>
      <w:hyperlink r:id="rId28" w:history="1">
        <w:r w:rsidRPr="00656A47">
          <w:rPr>
            <w:rStyle w:val="Hyperlink"/>
            <w:rFonts w:ascii="Times New Roman" w:hAnsi="Times New Roman" w:cs="Times New Roman"/>
            <w:sz w:val="24"/>
            <w:szCs w:val="24"/>
            <w:shd w:val="clear" w:color="auto" w:fill="FFFFFF"/>
          </w:rPr>
          <w:t>https://www.worldbank.org/en/topic/financialinclusion/overview</w:t>
        </w:r>
      </w:hyperlink>
    </w:p>
    <w:p w:rsidR="00AA3E01" w:rsidRPr="00656A47" w:rsidRDefault="00AA3E01" w:rsidP="00301011">
      <w:pPr>
        <w:tabs>
          <w:tab w:val="left" w:pos="1808"/>
        </w:tabs>
        <w:rPr>
          <w:rFonts w:ascii="Times New Roman" w:hAnsi="Times New Roman" w:cs="Times New Roman"/>
          <w:color w:val="333333"/>
          <w:sz w:val="24"/>
          <w:szCs w:val="24"/>
          <w:shd w:val="clear" w:color="auto" w:fill="FFFFFF"/>
        </w:rPr>
      </w:pPr>
    </w:p>
    <w:p w:rsidR="00301011" w:rsidRDefault="00301011" w:rsidP="00301011">
      <w:pPr>
        <w:tabs>
          <w:tab w:val="left" w:pos="1808"/>
        </w:tabs>
        <w:rPr>
          <w:rFonts w:ascii="Times New Roman" w:hAnsi="Times New Roman" w:cs="Times New Roman"/>
          <w:sz w:val="24"/>
          <w:szCs w:val="24"/>
        </w:rPr>
      </w:pPr>
      <w:r w:rsidRPr="00D41C66">
        <w:rPr>
          <w:rFonts w:ascii="Times New Roman" w:hAnsi="Times New Roman" w:cs="Times New Roman"/>
          <w:sz w:val="24"/>
          <w:szCs w:val="24"/>
        </w:rPr>
        <w:t xml:space="preserve">World Bank. (2018). Home | Global </w:t>
      </w:r>
      <w:proofErr w:type="spellStart"/>
      <w:r w:rsidRPr="00D41C66">
        <w:rPr>
          <w:rFonts w:ascii="Times New Roman" w:hAnsi="Times New Roman" w:cs="Times New Roman"/>
          <w:sz w:val="24"/>
          <w:szCs w:val="24"/>
        </w:rPr>
        <w:t>Findex</w:t>
      </w:r>
      <w:proofErr w:type="spellEnd"/>
      <w:r w:rsidRPr="00D41C66">
        <w:rPr>
          <w:rFonts w:ascii="Times New Roman" w:hAnsi="Times New Roman" w:cs="Times New Roman"/>
          <w:sz w:val="24"/>
          <w:szCs w:val="24"/>
        </w:rPr>
        <w:t xml:space="preserve">. Retrieved February 24, 2019, from </w:t>
      </w:r>
      <w:hyperlink r:id="rId29" w:history="1">
        <w:r w:rsidRPr="002400D1">
          <w:rPr>
            <w:rStyle w:val="Hyperlink"/>
            <w:rFonts w:ascii="Times New Roman" w:hAnsi="Times New Roman" w:cs="Times New Roman"/>
            <w:sz w:val="24"/>
            <w:szCs w:val="24"/>
          </w:rPr>
          <w:t>https://globalfindex.worldbank.org/#data_sec_focus</w:t>
        </w:r>
      </w:hyperlink>
    </w:p>
    <w:p w:rsidR="00AA3E01" w:rsidRDefault="00AA3E01" w:rsidP="00301011">
      <w:pPr>
        <w:tabs>
          <w:tab w:val="left" w:pos="1808"/>
        </w:tabs>
        <w:rPr>
          <w:rFonts w:ascii="Times New Roman" w:hAnsi="Times New Roman" w:cs="Times New Roman"/>
          <w:sz w:val="24"/>
          <w:szCs w:val="24"/>
        </w:rPr>
      </w:pPr>
    </w:p>
    <w:p w:rsidR="00301011" w:rsidRDefault="00301011" w:rsidP="00301011">
      <w:pPr>
        <w:tabs>
          <w:tab w:val="left" w:pos="1808"/>
        </w:tabs>
        <w:rPr>
          <w:rFonts w:ascii="Times New Roman" w:hAnsi="Times New Roman" w:cs="Times New Roman"/>
          <w:sz w:val="24"/>
          <w:szCs w:val="24"/>
        </w:rPr>
      </w:pPr>
      <w:bookmarkStart w:id="4" w:name="_Hlk3463215"/>
      <w:proofErr w:type="spellStart"/>
      <w:r w:rsidRPr="00C73443">
        <w:rPr>
          <w:rFonts w:ascii="Times New Roman" w:hAnsi="Times New Roman" w:cs="Times New Roman"/>
          <w:sz w:val="24"/>
          <w:szCs w:val="24"/>
        </w:rPr>
        <w:t>Demirguc-Kunt</w:t>
      </w:r>
      <w:proofErr w:type="spellEnd"/>
      <w:r w:rsidRPr="00C73443">
        <w:rPr>
          <w:rFonts w:ascii="Times New Roman" w:hAnsi="Times New Roman" w:cs="Times New Roman"/>
          <w:sz w:val="24"/>
          <w:szCs w:val="24"/>
        </w:rPr>
        <w:t xml:space="preserve">, A., L. </w:t>
      </w:r>
      <w:proofErr w:type="spellStart"/>
      <w:r w:rsidRPr="00C73443">
        <w:rPr>
          <w:rFonts w:ascii="Times New Roman" w:hAnsi="Times New Roman" w:cs="Times New Roman"/>
          <w:sz w:val="24"/>
          <w:szCs w:val="24"/>
        </w:rPr>
        <w:t>Klapper</w:t>
      </w:r>
      <w:proofErr w:type="spellEnd"/>
      <w:r w:rsidRPr="00C73443">
        <w:rPr>
          <w:rFonts w:ascii="Times New Roman" w:hAnsi="Times New Roman" w:cs="Times New Roman"/>
          <w:sz w:val="24"/>
          <w:szCs w:val="24"/>
        </w:rPr>
        <w:t xml:space="preserve">, and D. Singer. 2013. </w:t>
      </w:r>
      <w:bookmarkEnd w:id="4"/>
      <w:r w:rsidRPr="00C73443">
        <w:rPr>
          <w:rFonts w:ascii="Times New Roman" w:hAnsi="Times New Roman" w:cs="Times New Roman"/>
          <w:sz w:val="24"/>
          <w:szCs w:val="24"/>
        </w:rPr>
        <w:t>“Financial Inclusion and Legal Discrimination against Women: Evidence from Developing Countries.” Policy Research Working Paper 6416, World Bank, Washington, DC.</w:t>
      </w:r>
    </w:p>
    <w:p w:rsidR="00AA3E01" w:rsidRDefault="00AA3E01" w:rsidP="00301011">
      <w:pPr>
        <w:tabs>
          <w:tab w:val="left" w:pos="1808"/>
        </w:tabs>
        <w:rPr>
          <w:rFonts w:ascii="Times New Roman" w:hAnsi="Times New Roman" w:cs="Times New Roman"/>
          <w:sz w:val="24"/>
          <w:szCs w:val="24"/>
        </w:rPr>
      </w:pPr>
    </w:p>
    <w:p w:rsidR="00301011" w:rsidRDefault="00301011" w:rsidP="00301011">
      <w:pPr>
        <w:tabs>
          <w:tab w:val="left" w:pos="1808"/>
        </w:tabs>
        <w:spacing w:after="0"/>
        <w:rPr>
          <w:rFonts w:ascii="Times New Roman" w:hAnsi="Times New Roman" w:cs="Times New Roman"/>
          <w:sz w:val="24"/>
          <w:szCs w:val="24"/>
        </w:rPr>
      </w:pPr>
      <w:bookmarkStart w:id="5" w:name="_Hlk3466098"/>
      <w:proofErr w:type="spellStart"/>
      <w:r w:rsidRPr="00166D77">
        <w:rPr>
          <w:rFonts w:ascii="Times New Roman" w:hAnsi="Times New Roman" w:cs="Times New Roman"/>
          <w:sz w:val="24"/>
          <w:szCs w:val="24"/>
        </w:rPr>
        <w:t>Asare</w:t>
      </w:r>
      <w:proofErr w:type="spellEnd"/>
      <w:r w:rsidRPr="00166D77">
        <w:rPr>
          <w:rFonts w:ascii="Times New Roman" w:hAnsi="Times New Roman" w:cs="Times New Roman"/>
          <w:sz w:val="24"/>
          <w:szCs w:val="24"/>
        </w:rPr>
        <w:t xml:space="preserve">, E., </w:t>
      </w:r>
      <w:proofErr w:type="spellStart"/>
      <w:r w:rsidRPr="00166D77">
        <w:rPr>
          <w:rFonts w:ascii="Times New Roman" w:hAnsi="Times New Roman" w:cs="Times New Roman"/>
          <w:sz w:val="24"/>
          <w:szCs w:val="24"/>
        </w:rPr>
        <w:t>Nakakeeto</w:t>
      </w:r>
      <w:proofErr w:type="spellEnd"/>
      <w:r w:rsidRPr="00166D77">
        <w:rPr>
          <w:rFonts w:ascii="Times New Roman" w:hAnsi="Times New Roman" w:cs="Times New Roman"/>
          <w:sz w:val="24"/>
          <w:szCs w:val="24"/>
        </w:rPr>
        <w:t xml:space="preserve">, G., &amp; Eduardo, S. </w:t>
      </w:r>
      <w:bookmarkEnd w:id="5"/>
      <w:r w:rsidRPr="00166D77">
        <w:rPr>
          <w:rFonts w:ascii="Times New Roman" w:hAnsi="Times New Roman" w:cs="Times New Roman"/>
          <w:sz w:val="24"/>
          <w:szCs w:val="24"/>
        </w:rPr>
        <w:t>(2018, February). Determinants of the choice of a savings option: “The case of African Households”. Retrieved</w:t>
      </w:r>
      <w:r>
        <w:rPr>
          <w:rFonts w:ascii="Times New Roman" w:hAnsi="Times New Roman" w:cs="Times New Roman"/>
          <w:sz w:val="24"/>
          <w:szCs w:val="24"/>
        </w:rPr>
        <w:t xml:space="preserve"> </w:t>
      </w:r>
      <w:r w:rsidRPr="00D41C66">
        <w:rPr>
          <w:rFonts w:ascii="Times New Roman" w:hAnsi="Times New Roman" w:cs="Times New Roman"/>
          <w:sz w:val="24"/>
          <w:szCs w:val="24"/>
        </w:rPr>
        <w:t>February 24, 2019</w:t>
      </w:r>
      <w:r w:rsidRPr="00166D77">
        <w:rPr>
          <w:rFonts w:ascii="Times New Roman" w:hAnsi="Times New Roman" w:cs="Times New Roman"/>
          <w:sz w:val="24"/>
          <w:szCs w:val="24"/>
        </w:rPr>
        <w:t xml:space="preserve"> from https://ageconsearch.umn.edu/record/266868/files/Determinants of the choice of a savings option SAEA Paper.pdf</w:t>
      </w:r>
    </w:p>
    <w:p w:rsidR="00301011" w:rsidRDefault="00301011" w:rsidP="00301011">
      <w:pPr>
        <w:tabs>
          <w:tab w:val="left" w:pos="1808"/>
        </w:tabs>
        <w:spacing w:after="0"/>
        <w:rPr>
          <w:rFonts w:ascii="Times New Roman" w:hAnsi="Times New Roman" w:cs="Times New Roman"/>
          <w:sz w:val="24"/>
          <w:szCs w:val="24"/>
        </w:rPr>
      </w:pPr>
      <w:r w:rsidRPr="00166D77">
        <w:rPr>
          <w:rFonts w:ascii="Times New Roman" w:hAnsi="Times New Roman" w:cs="Times New Roman"/>
          <w:sz w:val="24"/>
          <w:szCs w:val="24"/>
        </w:rPr>
        <w:t>Texas Tech University, Department of Agricultural and Applied Economics, Agricultural Science</w:t>
      </w:r>
    </w:p>
    <w:p w:rsidR="00AA3E01" w:rsidRDefault="00AA3E01" w:rsidP="00301011">
      <w:pPr>
        <w:tabs>
          <w:tab w:val="left" w:pos="1808"/>
        </w:tabs>
        <w:spacing w:after="0"/>
        <w:rPr>
          <w:rFonts w:ascii="Times New Roman" w:hAnsi="Times New Roman" w:cs="Times New Roman"/>
          <w:sz w:val="24"/>
          <w:szCs w:val="24"/>
        </w:rPr>
      </w:pPr>
    </w:p>
    <w:p w:rsidR="005B6DC1" w:rsidRDefault="005B6DC1" w:rsidP="00301011">
      <w:pPr>
        <w:tabs>
          <w:tab w:val="left" w:pos="1808"/>
        </w:tabs>
        <w:spacing w:after="0"/>
        <w:rPr>
          <w:rFonts w:ascii="Times New Roman" w:hAnsi="Times New Roman" w:cs="Times New Roman"/>
          <w:sz w:val="24"/>
          <w:szCs w:val="24"/>
        </w:rPr>
      </w:pPr>
    </w:p>
    <w:p w:rsidR="005B6DC1" w:rsidRDefault="005B6DC1" w:rsidP="00301011">
      <w:pPr>
        <w:tabs>
          <w:tab w:val="left" w:pos="1808"/>
        </w:tabs>
        <w:spacing w:after="0"/>
        <w:rPr>
          <w:rFonts w:ascii="Times New Roman" w:hAnsi="Times New Roman" w:cs="Times New Roman"/>
          <w:sz w:val="24"/>
          <w:szCs w:val="24"/>
        </w:rPr>
        <w:sectPr w:rsidR="005B6DC1" w:rsidSect="001829E5">
          <w:type w:val="continuous"/>
          <w:pgSz w:w="12240" w:h="15840"/>
          <w:pgMar w:top="720" w:right="720" w:bottom="720" w:left="720" w:header="720" w:footer="720" w:gutter="0"/>
          <w:cols w:space="720"/>
          <w:docGrid w:linePitch="360"/>
        </w:sectPr>
      </w:pPr>
      <w:r w:rsidRPr="005B6DC1">
        <w:rPr>
          <w:rFonts w:ascii="Times New Roman" w:hAnsi="Times New Roman" w:cs="Times New Roman"/>
          <w:sz w:val="24"/>
          <w:szCs w:val="24"/>
        </w:rPr>
        <w:t xml:space="preserve">SOUMARE, I., TCHANA </w:t>
      </w:r>
      <w:proofErr w:type="spellStart"/>
      <w:r w:rsidRPr="005B6DC1">
        <w:rPr>
          <w:rFonts w:ascii="Times New Roman" w:hAnsi="Times New Roman" w:cs="Times New Roman"/>
          <w:sz w:val="24"/>
          <w:szCs w:val="24"/>
        </w:rPr>
        <w:t>TCHANA</w:t>
      </w:r>
      <w:proofErr w:type="spellEnd"/>
      <w:r w:rsidRPr="005B6DC1">
        <w:rPr>
          <w:rFonts w:ascii="Times New Roman" w:hAnsi="Times New Roman" w:cs="Times New Roman"/>
          <w:sz w:val="24"/>
          <w:szCs w:val="24"/>
        </w:rPr>
        <w:t>, F., &amp; KENGNE, T. (2019, January). Analysis of the Determinants of Financial Inclusion in Central and West Africa. Retrieved February/</w:t>
      </w:r>
      <w:proofErr w:type="gramStart"/>
      <w:r w:rsidRPr="005B6DC1">
        <w:rPr>
          <w:rFonts w:ascii="Times New Roman" w:hAnsi="Times New Roman" w:cs="Times New Roman"/>
          <w:sz w:val="24"/>
          <w:szCs w:val="24"/>
        </w:rPr>
        <w:t>March,</w:t>
      </w:r>
      <w:proofErr w:type="gramEnd"/>
      <w:r w:rsidRPr="005B6DC1">
        <w:rPr>
          <w:rFonts w:ascii="Times New Roman" w:hAnsi="Times New Roman" w:cs="Times New Roman"/>
          <w:sz w:val="24"/>
          <w:szCs w:val="24"/>
        </w:rPr>
        <w:t xml:space="preserve"> 2019, from https://openknowledge.worldbank.org/bitstream/handle/10986/26005/10.108019186444.2016.1265763.pdf?sequence=1&amp;isAllowed=y</w:t>
      </w:r>
    </w:p>
    <w:p w:rsidR="00301011" w:rsidRDefault="00301011" w:rsidP="00301011">
      <w:pPr>
        <w:tabs>
          <w:tab w:val="left" w:pos="1808"/>
        </w:tabs>
        <w:spacing w:after="0"/>
        <w:rPr>
          <w:rFonts w:ascii="Times New Roman" w:hAnsi="Times New Roman" w:cs="Times New Roman"/>
          <w:sz w:val="24"/>
          <w:szCs w:val="24"/>
        </w:rPr>
      </w:pPr>
    </w:p>
    <w:p w:rsidR="00301011" w:rsidRDefault="00301011" w:rsidP="00301011">
      <w:pPr>
        <w:tabs>
          <w:tab w:val="left" w:pos="1808"/>
        </w:tabs>
        <w:spacing w:after="0"/>
        <w:rPr>
          <w:rFonts w:ascii="Times New Roman" w:hAnsi="Times New Roman" w:cs="Times New Roman"/>
          <w:sz w:val="24"/>
          <w:szCs w:val="24"/>
        </w:rPr>
      </w:pPr>
    </w:p>
    <w:p w:rsidR="00301011" w:rsidRDefault="00301011" w:rsidP="00301011">
      <w:pPr>
        <w:pStyle w:val="IntenseQuote"/>
        <w:rPr>
          <w:i w:val="0"/>
        </w:rPr>
      </w:pPr>
      <w:r w:rsidRPr="00D329D1">
        <w:rPr>
          <w:i w:val="0"/>
        </w:rPr>
        <w:t xml:space="preserve">APPENDIX </w:t>
      </w:r>
    </w:p>
    <w:p w:rsidR="00301011" w:rsidRPr="00D329D1" w:rsidRDefault="00301011" w:rsidP="00301011">
      <w:pPr>
        <w:ind w:firstLine="720"/>
      </w:pPr>
      <w:r w:rsidRPr="00D329D1">
        <w:drawing>
          <wp:inline distT="0" distB="0" distL="0" distR="0" wp14:anchorId="3056C19A" wp14:editId="0B4E0EC2">
            <wp:extent cx="5620043" cy="6921304"/>
            <wp:effectExtent l="0" t="0" r="0" b="0"/>
            <wp:docPr id="230" name="Google Shape;230;p36"/>
            <wp:cNvGraphicFramePr/>
            <a:graphic xmlns:a="http://schemas.openxmlformats.org/drawingml/2006/main">
              <a:graphicData uri="http://schemas.openxmlformats.org/drawingml/2006/picture">
                <pic:pic xmlns:pic="http://schemas.openxmlformats.org/drawingml/2006/picture">
                  <pic:nvPicPr>
                    <pic:cNvPr id="230" name="Google Shape;230;p36"/>
                    <pic:cNvPicPr preferRelativeResize="0"/>
                  </pic:nvPicPr>
                  <pic:blipFill>
                    <a:blip r:embed="rId30">
                      <a:alphaModFix/>
                    </a:blip>
                    <a:stretch>
                      <a:fillRect/>
                    </a:stretch>
                  </pic:blipFill>
                  <pic:spPr>
                    <a:xfrm>
                      <a:off x="0" y="0"/>
                      <a:ext cx="5628571" cy="6931807"/>
                    </a:xfrm>
                    <a:prstGeom prst="rect">
                      <a:avLst/>
                    </a:prstGeom>
                    <a:noFill/>
                    <a:ln>
                      <a:noFill/>
                    </a:ln>
                  </pic:spPr>
                </pic:pic>
              </a:graphicData>
            </a:graphic>
          </wp:inline>
        </w:drawing>
      </w:r>
    </w:p>
    <w:p w:rsidR="00477E14" w:rsidRPr="00091238" w:rsidRDefault="00477E14" w:rsidP="00DA3ADC">
      <w:pPr>
        <w:spacing w:line="480" w:lineRule="auto"/>
        <w:rPr>
          <w:rFonts w:ascii="Times New Roman" w:hAnsi="Times New Roman" w:cs="Times New Roman"/>
          <w:sz w:val="24"/>
          <w:szCs w:val="24"/>
        </w:rPr>
      </w:pPr>
    </w:p>
    <w:p w:rsidR="00477E14" w:rsidRPr="00091238" w:rsidRDefault="00477E14">
      <w:pPr>
        <w:rPr>
          <w:rFonts w:ascii="Times New Roman" w:hAnsi="Times New Roman" w:cs="Times New Roman"/>
          <w:sz w:val="24"/>
          <w:szCs w:val="24"/>
        </w:rPr>
      </w:pPr>
    </w:p>
    <w:sectPr w:rsidR="00477E14" w:rsidRPr="00091238" w:rsidSect="001829E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680F" w:rsidRDefault="003E680F" w:rsidP="003868CD">
      <w:pPr>
        <w:spacing w:after="0" w:line="240" w:lineRule="auto"/>
      </w:pPr>
      <w:r>
        <w:separator/>
      </w:r>
    </w:p>
  </w:endnote>
  <w:endnote w:type="continuationSeparator" w:id="0">
    <w:p w:rsidR="003E680F" w:rsidRDefault="003E680F" w:rsidP="00386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680F" w:rsidRDefault="003E680F" w:rsidP="003868CD">
      <w:pPr>
        <w:spacing w:after="0" w:line="240" w:lineRule="auto"/>
      </w:pPr>
      <w:r>
        <w:separator/>
      </w:r>
    </w:p>
  </w:footnote>
  <w:footnote w:type="continuationSeparator" w:id="0">
    <w:p w:rsidR="003E680F" w:rsidRDefault="003E680F" w:rsidP="00386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2C2A"/>
    <w:multiLevelType w:val="hybridMultilevel"/>
    <w:tmpl w:val="0BA4F8DC"/>
    <w:lvl w:ilvl="0" w:tplc="EDB6E5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43B"/>
    <w:multiLevelType w:val="hybridMultilevel"/>
    <w:tmpl w:val="8188E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40BCD"/>
    <w:multiLevelType w:val="hybridMultilevel"/>
    <w:tmpl w:val="0BA4F8DC"/>
    <w:lvl w:ilvl="0" w:tplc="EDB6E5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6E641D"/>
    <w:multiLevelType w:val="hybridMultilevel"/>
    <w:tmpl w:val="DA325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926247"/>
    <w:multiLevelType w:val="hybridMultilevel"/>
    <w:tmpl w:val="0166EB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6F97F15"/>
    <w:multiLevelType w:val="hybridMultilevel"/>
    <w:tmpl w:val="FE4EBD20"/>
    <w:lvl w:ilvl="0" w:tplc="1A64F2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B17"/>
    <w:rsid w:val="00075C53"/>
    <w:rsid w:val="00091238"/>
    <w:rsid w:val="000C3E88"/>
    <w:rsid w:val="001829E5"/>
    <w:rsid w:val="001A2728"/>
    <w:rsid w:val="002A22FE"/>
    <w:rsid w:val="00301011"/>
    <w:rsid w:val="003162E6"/>
    <w:rsid w:val="0032433C"/>
    <w:rsid w:val="00337489"/>
    <w:rsid w:val="0038063D"/>
    <w:rsid w:val="003868CD"/>
    <w:rsid w:val="003928FC"/>
    <w:rsid w:val="003E680F"/>
    <w:rsid w:val="00473588"/>
    <w:rsid w:val="00477E14"/>
    <w:rsid w:val="004B7CD6"/>
    <w:rsid w:val="004C585C"/>
    <w:rsid w:val="00511E43"/>
    <w:rsid w:val="00545AC8"/>
    <w:rsid w:val="005950F5"/>
    <w:rsid w:val="005B6DC1"/>
    <w:rsid w:val="006B5212"/>
    <w:rsid w:val="006F2341"/>
    <w:rsid w:val="006F41AF"/>
    <w:rsid w:val="006F5DF3"/>
    <w:rsid w:val="007642C5"/>
    <w:rsid w:val="00810AC6"/>
    <w:rsid w:val="008D5065"/>
    <w:rsid w:val="008E26CA"/>
    <w:rsid w:val="008F4AF6"/>
    <w:rsid w:val="00905B0E"/>
    <w:rsid w:val="009139C0"/>
    <w:rsid w:val="009E6291"/>
    <w:rsid w:val="00A070AB"/>
    <w:rsid w:val="00A22CBA"/>
    <w:rsid w:val="00A36F69"/>
    <w:rsid w:val="00A849BE"/>
    <w:rsid w:val="00AA3E01"/>
    <w:rsid w:val="00B02F49"/>
    <w:rsid w:val="00BC0AA4"/>
    <w:rsid w:val="00CA1551"/>
    <w:rsid w:val="00CB49DB"/>
    <w:rsid w:val="00CC1877"/>
    <w:rsid w:val="00D140BF"/>
    <w:rsid w:val="00D256EC"/>
    <w:rsid w:val="00D462D5"/>
    <w:rsid w:val="00D4665C"/>
    <w:rsid w:val="00DA2699"/>
    <w:rsid w:val="00DA3ADC"/>
    <w:rsid w:val="00EA031A"/>
    <w:rsid w:val="00EA4BCD"/>
    <w:rsid w:val="00EF2C62"/>
    <w:rsid w:val="00F15B17"/>
    <w:rsid w:val="00F35F87"/>
    <w:rsid w:val="00F429DD"/>
    <w:rsid w:val="00F93CC3"/>
    <w:rsid w:val="00FA7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B6EB6"/>
  <w15:chartTrackingRefBased/>
  <w15:docId w15:val="{C7122543-4AF8-439F-8A5B-7142FA55C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3868C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868CD"/>
    <w:rPr>
      <w:i/>
      <w:iCs/>
      <w:color w:val="4472C4" w:themeColor="accent1"/>
    </w:rPr>
  </w:style>
  <w:style w:type="character" w:styleId="HTMLTypewriter">
    <w:name w:val="HTML Typewriter"/>
    <w:basedOn w:val="DefaultParagraphFont"/>
    <w:uiPriority w:val="99"/>
    <w:semiHidden/>
    <w:unhideWhenUsed/>
    <w:rsid w:val="00EF2C62"/>
    <w:rPr>
      <w:rFonts w:ascii="Courier New" w:eastAsia="Times New Roman" w:hAnsi="Courier New" w:cs="Courier New"/>
      <w:sz w:val="20"/>
      <w:szCs w:val="20"/>
    </w:rPr>
  </w:style>
  <w:style w:type="paragraph" w:styleId="NoSpacing">
    <w:name w:val="No Spacing"/>
    <w:link w:val="NoSpacingChar"/>
    <w:uiPriority w:val="1"/>
    <w:qFormat/>
    <w:rsid w:val="00A070AB"/>
    <w:pPr>
      <w:spacing w:after="0" w:line="240" w:lineRule="auto"/>
    </w:pPr>
    <w:rPr>
      <w:rFonts w:eastAsiaTheme="minorEastAsia"/>
    </w:rPr>
  </w:style>
  <w:style w:type="character" w:customStyle="1" w:styleId="NoSpacingChar">
    <w:name w:val="No Spacing Char"/>
    <w:basedOn w:val="DefaultParagraphFont"/>
    <w:link w:val="NoSpacing"/>
    <w:uiPriority w:val="1"/>
    <w:rsid w:val="00A070AB"/>
    <w:rPr>
      <w:rFonts w:eastAsiaTheme="minorEastAsia"/>
    </w:rPr>
  </w:style>
  <w:style w:type="paragraph" w:styleId="ListParagraph">
    <w:name w:val="List Paragraph"/>
    <w:basedOn w:val="Normal"/>
    <w:uiPriority w:val="34"/>
    <w:qFormat/>
    <w:rsid w:val="00301011"/>
    <w:pPr>
      <w:ind w:left="720"/>
      <w:contextualSpacing/>
    </w:pPr>
  </w:style>
  <w:style w:type="character" w:styleId="Hyperlink">
    <w:name w:val="Hyperlink"/>
    <w:basedOn w:val="DefaultParagraphFont"/>
    <w:uiPriority w:val="99"/>
    <w:unhideWhenUsed/>
    <w:rsid w:val="003010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2453247">
      <w:bodyDiv w:val="1"/>
      <w:marLeft w:val="0"/>
      <w:marRight w:val="0"/>
      <w:marTop w:val="0"/>
      <w:marBottom w:val="0"/>
      <w:divBdr>
        <w:top w:val="none" w:sz="0" w:space="0" w:color="auto"/>
        <w:left w:val="none" w:sz="0" w:space="0" w:color="auto"/>
        <w:bottom w:val="none" w:sz="0" w:space="0" w:color="auto"/>
        <w:right w:val="none" w:sz="0" w:space="0" w:color="auto"/>
      </w:divBdr>
      <w:divsChild>
        <w:div w:id="71639176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lobalfindex.worldbank.org/#data_sec_foc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orldbank.org/en/topic/financialinclusion/overview"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18</Pages>
  <Words>3510</Words>
  <Characters>20007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ANALYSIS OF THE DETERMINANTS OF DIFFERENT LEVELS OF FINANCIAL INCLUSION IN DEVELOPING COUNTRIES</vt:lpstr>
    </vt:vector>
  </TitlesOfParts>
  <Company/>
  <LinksUpToDate>false</LinksUpToDate>
  <CharactersWithSpaces>23471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THE DETERMINANTS OF DIFFERENT LEVELS OF FINANCIAL INCLUSION IN DEVELOPING COUNTRIES</dc:title>
  <dc:subject>BA 639: An independent study project for partial fulfilment of the requirements of Master of Science (Business Analytics) program offered by Stetson School of Business and Economics, Mercer University.</dc:subject>
  <dc:creator>Anatou Soumahoro</dc:creator>
  <cp:keywords/>
  <dc:description/>
  <cp:lastModifiedBy>Anatou Soumahoro</cp:lastModifiedBy>
  <cp:revision>11</cp:revision>
  <dcterms:created xsi:type="dcterms:W3CDTF">2019-03-14T19:08:00Z</dcterms:created>
  <dcterms:modified xsi:type="dcterms:W3CDTF">2019-03-15T02:03:00Z</dcterms:modified>
</cp:coreProperties>
</file>