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669F" w14:textId="33210A16" w:rsidR="008F455F" w:rsidRPr="00D50B08" w:rsidRDefault="008F455F">
      <w:pPr>
        <w:rPr>
          <w:rFonts w:ascii="Lato" w:hAnsi="Lato"/>
          <w:b/>
          <w:bCs/>
          <w:sz w:val="28"/>
          <w:szCs w:val="28"/>
        </w:rPr>
      </w:pPr>
      <w:r w:rsidRPr="00D50B08">
        <w:rPr>
          <w:rFonts w:ascii="Lato" w:hAnsi="Lato"/>
          <w:b/>
          <w:bCs/>
          <w:sz w:val="28"/>
          <w:szCs w:val="28"/>
        </w:rPr>
        <w:t>Object Relational Table (Questions almost Same as LAB 1)</w:t>
      </w:r>
    </w:p>
    <w:p w14:paraId="7B755956" w14:textId="5CC68F2C" w:rsidR="008742AA" w:rsidRPr="00D50B08" w:rsidRDefault="008F455F">
      <w:pPr>
        <w:rPr>
          <w:rFonts w:ascii="Lato" w:hAnsi="Lato"/>
        </w:rPr>
      </w:pPr>
      <w:r w:rsidRPr="00D50B08">
        <w:rPr>
          <w:rFonts w:ascii="Lato" w:hAnsi="Lato"/>
        </w:rPr>
        <w:t>Some cells contain multiple values and arrays</w:t>
      </w:r>
    </w:p>
    <w:p w14:paraId="4401B9F3" w14:textId="5AD7AF73" w:rsidR="008F455F" w:rsidRDefault="008F455F">
      <w:pPr>
        <w:rPr>
          <w:rFonts w:ascii="Lato" w:hAnsi="Lato"/>
        </w:rPr>
      </w:pPr>
      <w:r w:rsidRPr="00D50B08">
        <w:rPr>
          <w:rFonts w:ascii="Lato" w:hAnsi="Lato"/>
        </w:rPr>
        <w:t>What is the suitable size for the array?</w:t>
      </w:r>
    </w:p>
    <w:p w14:paraId="1F72C096" w14:textId="00E06CD6" w:rsidR="00560776" w:rsidRDefault="00560776">
      <w:pPr>
        <w:rPr>
          <w:rFonts w:ascii="Lato" w:hAnsi="Lato"/>
        </w:rPr>
      </w:pPr>
      <w:r>
        <w:rPr>
          <w:rFonts w:ascii="Lato" w:hAnsi="Lato"/>
        </w:rPr>
        <w:t xml:space="preserve">When we are </w:t>
      </w:r>
      <w:r w:rsidR="000B4B40">
        <w:rPr>
          <w:rFonts w:ascii="Lato" w:hAnsi="Lato"/>
        </w:rPr>
        <w:t>defining</w:t>
      </w:r>
      <w:r>
        <w:rPr>
          <w:rFonts w:ascii="Lato" w:hAnsi="Lato"/>
        </w:rPr>
        <w:t xml:space="preserve"> the </w:t>
      </w:r>
      <w:r w:rsidR="003F1306">
        <w:rPr>
          <w:rFonts w:ascii="Lato" w:hAnsi="Lato"/>
        </w:rPr>
        <w:t>array,</w:t>
      </w:r>
      <w:r>
        <w:rPr>
          <w:rFonts w:ascii="Lato" w:hAnsi="Lato"/>
        </w:rPr>
        <w:t xml:space="preserve"> we can define the array we can see the table and determine the maximum count, defining arrays with larger sizes will be waste if the number of storing data is smaller than that. </w:t>
      </w:r>
    </w:p>
    <w:p w14:paraId="2406F5F0" w14:textId="5C83FDC5" w:rsidR="000B4B40" w:rsidRPr="003F1306" w:rsidRDefault="003F1306">
      <w:pPr>
        <w:rPr>
          <w:rFonts w:ascii="Lato" w:hAnsi="Lato"/>
          <w:b/>
          <w:bCs/>
        </w:rPr>
      </w:pPr>
      <w:r>
        <w:rPr>
          <w:rFonts w:ascii="Lato" w:hAnsi="Lato"/>
        </w:rPr>
        <w:t xml:space="preserve">Company column is the </w:t>
      </w:r>
      <w:r w:rsidRPr="003F1306">
        <w:rPr>
          <w:rFonts w:ascii="Lato" w:hAnsi="Lato"/>
          <w:b/>
          <w:bCs/>
        </w:rPr>
        <w:t>PRIMARY KEY.</w:t>
      </w:r>
    </w:p>
    <w:p w14:paraId="4EAB51B2" w14:textId="52F58446" w:rsidR="003F1306" w:rsidRDefault="003F1306">
      <w:pPr>
        <w:rPr>
          <w:rFonts w:ascii="Lato" w:hAnsi="Lato"/>
        </w:rPr>
      </w:pPr>
      <w:r>
        <w:rPr>
          <w:rFonts w:ascii="Lato" w:hAnsi="Lato"/>
        </w:rPr>
        <w:t xml:space="preserve">Between </w:t>
      </w:r>
      <w:r w:rsidRPr="003F1306">
        <w:rPr>
          <w:rFonts w:ascii="Lato" w:hAnsi="Lato"/>
          <w:b/>
          <w:bCs/>
        </w:rPr>
        <w:t>STOCK</w:t>
      </w:r>
      <w:r>
        <w:rPr>
          <w:rFonts w:ascii="Lato" w:hAnsi="Lato"/>
        </w:rPr>
        <w:t xml:space="preserve"> table and </w:t>
      </w:r>
      <w:r w:rsidRPr="003F1306">
        <w:rPr>
          <w:rFonts w:ascii="Lato" w:hAnsi="Lato"/>
          <w:b/>
          <w:bCs/>
        </w:rPr>
        <w:t>CLIENT</w:t>
      </w:r>
      <w:r>
        <w:rPr>
          <w:rFonts w:ascii="Lato" w:hAnsi="Lato"/>
        </w:rPr>
        <w:t xml:space="preserve"> table there is a relationship between the </w:t>
      </w:r>
      <w:r w:rsidRPr="003F1306">
        <w:rPr>
          <w:rFonts w:ascii="Lato" w:hAnsi="Lato"/>
          <w:b/>
          <w:bCs/>
        </w:rPr>
        <w:t>COMPANY</w:t>
      </w:r>
      <w:r>
        <w:rPr>
          <w:rFonts w:ascii="Lato" w:hAnsi="Lato"/>
        </w:rPr>
        <w:t xml:space="preserve"> </w:t>
      </w:r>
      <w:r w:rsidR="004A42A5">
        <w:rPr>
          <w:rFonts w:ascii="Lato" w:hAnsi="Lato"/>
        </w:rPr>
        <w:t>columns</w:t>
      </w:r>
      <w:r>
        <w:rPr>
          <w:rFonts w:ascii="Lato" w:hAnsi="Lato"/>
        </w:rPr>
        <w:t>.</w:t>
      </w:r>
    </w:p>
    <w:p w14:paraId="108092D9" w14:textId="76263C3B" w:rsidR="003F1306" w:rsidRPr="003F1306" w:rsidRDefault="003F1306">
      <w:pPr>
        <w:rPr>
          <w:rFonts w:ascii="Lato" w:hAnsi="Lato"/>
          <w:b/>
          <w:bCs/>
        </w:rPr>
      </w:pPr>
      <w:r w:rsidRPr="003F1306">
        <w:rPr>
          <w:rFonts w:ascii="Lato" w:hAnsi="Lato"/>
          <w:b/>
          <w:bCs/>
          <w:highlight w:val="yellow"/>
        </w:rPr>
        <w:t>Defining a PRIMARY KEY</w:t>
      </w:r>
    </w:p>
    <w:p w14:paraId="33E187FD" w14:textId="31ED7DA6" w:rsidR="003F1306" w:rsidRDefault="003F1306">
      <w:pPr>
        <w:rPr>
          <w:rFonts w:ascii="Lato" w:hAnsi="Lato"/>
        </w:rPr>
      </w:pPr>
      <w:r>
        <w:rPr>
          <w:rFonts w:ascii="Lato" w:hAnsi="Lato"/>
        </w:rPr>
        <w:t xml:space="preserve">Here NAME column seems unique therefore we can use that as the PRIMARY KEY but if we can’t have such key field then we have to define a ID field which is unique. </w:t>
      </w:r>
    </w:p>
    <w:p w14:paraId="193E846A" w14:textId="77777777" w:rsidR="003F1306" w:rsidRDefault="003F1306">
      <w:pPr>
        <w:rPr>
          <w:rFonts w:ascii="Lato" w:hAnsi="Lato"/>
        </w:rPr>
      </w:pPr>
    </w:p>
    <w:p w14:paraId="6D6FDE87" w14:textId="77777777" w:rsidR="000B4B40" w:rsidRPr="00D50B08" w:rsidRDefault="000B4B40">
      <w:pPr>
        <w:rPr>
          <w:rFonts w:ascii="Lato" w:hAnsi="Lato"/>
        </w:rPr>
      </w:pPr>
    </w:p>
    <w:p w14:paraId="50DB4957" w14:textId="77777777" w:rsidR="008F455F" w:rsidRDefault="008F455F"/>
    <w:sectPr w:rsidR="008F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53"/>
    <w:rsid w:val="000B4B40"/>
    <w:rsid w:val="003F1306"/>
    <w:rsid w:val="004A42A5"/>
    <w:rsid w:val="00560776"/>
    <w:rsid w:val="008742AA"/>
    <w:rsid w:val="008F455F"/>
    <w:rsid w:val="00D50B08"/>
    <w:rsid w:val="00F0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E9FB"/>
  <w15:chartTrackingRefBased/>
  <w15:docId w15:val="{50DC9D6C-9192-4422-B930-3AE00375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Anawaratne M.A.N.K. it19086408</dc:creator>
  <cp:keywords/>
  <dc:description/>
  <cp:lastModifiedBy>Anawaratne M.A.N.K. it19086408</cp:lastModifiedBy>
  <cp:revision>7</cp:revision>
  <dcterms:created xsi:type="dcterms:W3CDTF">2021-08-20T05:09:00Z</dcterms:created>
  <dcterms:modified xsi:type="dcterms:W3CDTF">2021-08-20T05:16:00Z</dcterms:modified>
</cp:coreProperties>
</file>