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B45309"/>
          <w:sz w:val="44"/>
        </w:rPr>
        <w:t>TÀI LIỆU HỌC TẬP - TÌM HIỂU MÃ NGUỒN (FILE 3)</w:t>
      </w:r>
    </w:p>
    <w:p>
      <w:pPr>
        <w:spacing w:after="360"/>
        <w:jc w:val="center"/>
      </w:pPr>
      <w:r>
        <w:rPr>
          <w:rFonts w:ascii="Arial" w:hAnsi="Arial"/>
          <w:i/>
          <w:color w:val="64748B"/>
          <w:sz w:val="24"/>
        </w:rPr>
        <w:t>Chức Năng Thống Kê Doanh Thu &amp; Quản Lý Tồn Kho Nguyên Liệu Topping</w:t>
      </w:r>
    </w:p>
    <w:p>
      <w:pPr>
        <w:pStyle w:val="Heading1"/>
        <w:spacing w:before="240" w:after="120"/>
      </w:pPr>
      <w:r>
        <w:rPr>
          <w:rFonts w:ascii="Arial" w:hAnsi="Arial"/>
          <w:b/>
          <w:color w:val="D97706"/>
          <w:sz w:val="36"/>
        </w:rPr>
        <w:t>1. Tổng Quan Chức Năng Thống Kê &amp; Kho Topping</w:t>
      </w:r>
    </w:p>
    <w:p>
      <w:r>
        <w:t>Phần này chịu trách nhiệm cho 2 module quan trọng:</w:t>
      </w:r>
    </w:p>
    <w:p>
      <w:pPr>
        <w:pStyle w:val="ListBullet"/>
      </w:pPr>
      <w:r>
        <w:t>• Thống Kê Doanh Thu Chi Tiết: Cho phép lọc lịch sử hóa đơn theo khoảng thời gian tùy chọn (Từ Ngày -&gt; Đến Ngày) và theo từng Nhân Viên cụ thể. Tính tổng doanh thu linh hoạt.</w:t>
      </w:r>
    </w:p>
    <w:p>
      <w:pPr>
        <w:pStyle w:val="ListBullet"/>
      </w:pPr>
      <w:r>
        <w:t>• Quản Lý Kho Nguyên Liệu Topping: Quản lý danh mục topping (Trứng ốp la, Pate, Chả lụa...), số lượng tồn kho, đơn vị tính, cảnh báo tự động khi nguyên liệu sắp hết (&lt;=20 phần) hoặc đã hết (0 phần), cùng tính năng Nhập Kho / Xuất Kho nhanh.</w:t>
      </w:r>
    </w:p>
    <w:p>
      <w:pPr>
        <w:pStyle w:val="Heading1"/>
        <w:spacing w:before="240" w:after="120"/>
      </w:pPr>
      <w:r>
        <w:rPr>
          <w:rFonts w:ascii="Arial" w:hAnsi="Arial"/>
          <w:b/>
          <w:color w:val="D97706"/>
          <w:sz w:val="36"/>
        </w:rPr>
        <w:t>2. Sơ Đồ Cấu Trúc File &amp; Vị Trí Trong Dự Án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E2E8F0"/>
          </w:tcPr>
          <w:p>
            <w:r>
              <w:rPr>
                <w:rFonts w:ascii="Arial" w:hAnsi="Arial"/>
                <w:b/>
              </w:rPr>
              <w:t>Thành Phần (Layer)</w:t>
            </w:r>
          </w:p>
        </w:tc>
        <w:tc>
          <w:tcPr>
            <w:tcW w:type="dxa" w:w="3216"/>
            <w:shd w:fill="E2E8F0"/>
          </w:tcPr>
          <w:p>
            <w:r>
              <w:rPr>
                <w:rFonts w:ascii="Arial" w:hAnsi="Arial"/>
                <w:b/>
              </w:rPr>
              <w:t>Vị Trí Đường Dẫn File (File Path)</w:t>
            </w:r>
          </w:p>
        </w:tc>
        <w:tc>
          <w:tcPr>
            <w:tcW w:type="dxa" w:w="3216"/>
            <w:shd w:fill="E2E8F0"/>
          </w:tcPr>
          <w:p>
            <w:r>
              <w:rPr>
                <w:rFonts w:ascii="Arial" w:hAnsi="Arial"/>
                <w:b/>
              </w:rPr>
              <w:t>Chức Năng Chính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Giao Diện (JSP)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src/main/webapp/views/thongke/report.jsp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Màn hình lọc báo cáo doanh thu theo ngày và nhân viên, bảng danh sách đơn hàng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Giao Diện (JSP)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src/main/webapp/views/topping/list.jsp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Màn hình danh sách kho topping, thẻ thống kê tồn kho, form nhập kho / xuất kho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Điều Hướng (Servlet)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src/main/java/com/webbanhmi/servlet/ThongKeServlet.java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Xử lý nhận bộ lọc tuNgay, denNgay, nhanVienId và tính tổng doanh thu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Điều Hướng (Servlet)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src/main/java/com/webbanhmi/servlet/ToppingServlet.java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Xử lý CRUD topping, nhập kho (/nhapkho), xuất kho (/xuatkho) và tính thống kê tồn kho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Truy Vấn CSDL (DAO)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src/main/java/com/webbanhmi/dao/DonHangDAO.java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Chứa các câu lệnh SQL truy vấn thống kê: thongKeTheoNgay, thongKeTheoNgayVaNhanVien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Truy Vấn CSDL (DAO)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src/main/java/com/webbanhmi/dao/ToppingDAO.java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Chứa câu lệnh UPDATE cộng/trừ so_luong_ton cho nhập/xuất kho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Đối Tượng (Entity)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src/main/java/com/webbanhmi/entity/Topping.java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Lớp Model đại diện cho bảng toppings (id, tenNguyenLieu, giaCongThem, soLuongTon, donViTinh)</w:t>
            </w:r>
          </w:p>
        </w:tc>
      </w:tr>
    </w:tbl>
    <w:p>
      <w:pPr>
        <w:pStyle w:val="Heading1"/>
        <w:spacing w:before="240" w:after="120"/>
      </w:pPr>
      <w:r>
        <w:rPr>
          <w:rFonts w:ascii="Arial" w:hAnsi="Arial"/>
          <w:b/>
          <w:color w:val="D97706"/>
          <w:sz w:val="36"/>
        </w:rPr>
        <w:t>3. Chi Tiết Luồng Hoạt Động &amp; Mã Nguồn Quan Trọng</w:t>
      </w:r>
    </w:p>
    <w:p>
      <w:pPr>
        <w:pStyle w:val="Heading2"/>
        <w:spacing w:before="240" w:after="120"/>
      </w:pPr>
      <w:r>
        <w:rPr>
          <w:rFonts w:ascii="Arial" w:hAnsi="Arial"/>
          <w:b/>
          <w:color w:val="1E293B"/>
          <w:sz w:val="28"/>
        </w:rPr>
        <w:t>3.1 Truy Vấn Báo Cáo Doanh Thu Tại DonHangDAO.java</w:t>
      </w:r>
    </w:p>
    <w:p>
      <w:r>
        <w:t>Phương thức truy vấn thống kê theo khoảng thời gian và nhân viên trong DonHangDAO:</w:t>
      </w:r>
    </w:p>
    <w:p>
      <w:pPr>
        <w:spacing w:before="80" w:after="160"/>
        <w:ind w:lef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// Truy vấn CSDL lọc doanh thu tại DonHangDAO.java:</w:t>
              <w:br/>
              <w:t>public List&lt;DonHang&gt; thongKeTheoNgayVaNhanVien(String tuNgay, String denNgay, int idNhanVien) {</w:t>
              <w:br/>
              <w:t xml:space="preserve">    String sql = "SELECT * FROM don_hang WHERE id_nhan_vien = ? " +</w:t>
              <w:br/>
              <w:t xml:space="preserve">                 "AND ngay_tao &gt;= ? AND ngay_tao &lt;= ? ORDER BY ngay_tao DESC";</w:t>
              <w:br/>
              <w:t xml:space="preserve">    return findBySql(sql, idNhanVien, tuNgay + " 00:00:00", denNgay + " 23:59:59");</w:t>
              <w:br/>
              <w:t>}</w:t>
            </w:r>
          </w:p>
        </w:tc>
      </w:tr>
    </w:tbl>
    <w:p>
      <w:pPr>
        <w:pStyle w:val="Heading2"/>
        <w:spacing w:before="240" w:after="120"/>
      </w:pPr>
      <w:r>
        <w:rPr>
          <w:rFonts w:ascii="Arial" w:hAnsi="Arial"/>
          <w:b/>
          <w:color w:val="1E293B"/>
          <w:sz w:val="28"/>
        </w:rPr>
        <w:t>3.2 Tính Thống Kê Tồn Kho Tại ToppingServlet.java</w:t>
      </w:r>
    </w:p>
    <w:p>
      <w:r>
        <w:t>Phương thức sử dụng Java 8 Stream API để đếm số lượng mặt hàng sắp hết và đã hết:</w:t>
      </w:r>
    </w:p>
    <w:p>
      <w:pPr>
        <w:spacing w:before="80" w:after="160"/>
        <w:ind w:lef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// Thống kê tồn kho tại ToppingServlet.java:</w:t>
              <w:br/>
              <w:t>List&lt;Topping&gt; list = toppingDAO.findAll();</w:t>
              <w:br/>
              <w:t>int tongMatHang = list.size();</w:t>
              <w:br/>
              <w:t>long sapHet = list.stream().filter(t -&gt; t.getSoLuongTon() &gt; 0 &amp;&amp; t.getSoLuongTon() &lt;= 20).count();</w:t>
              <w:br/>
              <w:t>long daHet = list.stream().filter(t -&gt; t.getSoLuongTon() &lt;= 0).count();</w:t>
              <w:br/>
              <w:br/>
              <w:t>request.setAttribute("tongMatHang", tongMatHang);</w:t>
              <w:br/>
              <w:t>request.setAttribute("sapHet", sapHet);</w:t>
              <w:br/>
              <w:t>request.setAttribute("daHet", daHet);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