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sz w:val="24"/>
          <w:szCs w:val="24"/>
        </w:rPr>
      </w:pPr>
      <w:r>
        <w:rPr>
          <w:rFonts w:ascii="黑体" w:hAnsi="黑体" w:eastAsia="黑体"/>
          <w:b/>
          <w:sz w:val="24"/>
          <w:szCs w:val="24"/>
        </w:rPr>
        <w:t>第一章</w:t>
      </w:r>
      <w:r>
        <w:rPr>
          <w:rFonts w:hint="eastAsia" w:ascii="黑体" w:hAnsi="黑体" w:eastAsia="黑体"/>
          <w:b/>
          <w:sz w:val="24"/>
          <w:szCs w:val="24"/>
        </w:rPr>
        <w:t xml:space="preserve">    6学时  </w:t>
      </w:r>
    </w:p>
    <w:p>
      <w:pPr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 xml:space="preserve">    交待清楚：课程目的在于用VCR和基尔霍夫定律两类约束关系求电路变量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一、一个集总电路，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二、两个电路定律（三个符号（规定正方向、参考方向、实际方向）问题，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即：相同取正，不同取负），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三、三个电路变量（电压</w:t>
      </w:r>
      <w:r>
        <w:rPr>
          <w:rFonts w:hint="eastAsia"/>
          <w:sz w:val="24"/>
          <w:szCs w:val="24"/>
          <w:lang w:val="en-US" w:eastAsia="zh-CN"/>
        </w:rPr>
        <w:t>U</w:t>
      </w:r>
      <w:r>
        <w:rPr>
          <w:rFonts w:hint="eastAsia"/>
          <w:sz w:val="24"/>
          <w:szCs w:val="24"/>
        </w:rPr>
        <w:t>、电流</w:t>
      </w:r>
      <w:r>
        <w:rPr>
          <w:rFonts w:hint="eastAsia"/>
          <w:sz w:val="24"/>
          <w:szCs w:val="24"/>
          <w:lang w:val="en-US" w:eastAsia="zh-CN"/>
        </w:rPr>
        <w:t>I</w:t>
      </w:r>
      <w:r>
        <w:rPr>
          <w:rFonts w:hint="eastAsia"/>
          <w:sz w:val="24"/>
          <w:szCs w:val="24"/>
        </w:rPr>
        <w:t>、功率</w:t>
      </w:r>
      <w:r>
        <w:rPr>
          <w:rFonts w:hint="eastAsia"/>
          <w:sz w:val="24"/>
          <w:szCs w:val="24"/>
          <w:lang w:val="en-US" w:eastAsia="zh-CN"/>
        </w:rPr>
        <w:t>p=±UI</w:t>
      </w:r>
      <w:r>
        <w:rPr>
          <w:rFonts w:hint="eastAsia"/>
          <w:sz w:val="24"/>
          <w:szCs w:val="24"/>
        </w:rPr>
        <w:t>，），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四、四种电路元件（电阻</w:t>
      </w:r>
      <w:r>
        <w:rPr>
          <w:rFonts w:hint="eastAsia"/>
          <w:sz w:val="24"/>
          <w:szCs w:val="24"/>
          <w:lang w:val="en-US" w:eastAsia="zh-CN"/>
        </w:rPr>
        <w:t>U=±IR</w:t>
      </w:r>
      <w:r>
        <w:rPr>
          <w:rFonts w:hint="eastAsia"/>
          <w:sz w:val="24"/>
          <w:szCs w:val="24"/>
        </w:rPr>
        <w:t>、电流、电压（降）、功率，关联参考方向下符号）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二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4学时  对于简单电路，通过等效变换可以求解，本章不是课程重点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一、等效的概念（本质VCR不变），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二、12种等效变换，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三、Y-△变换（重点要求三个阻抗一样电路，与后续的三相电路关联），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四、输入电阻（电阻电路：先（或Y-△变换后）串并联，含受控源则加压求流或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加流求压，与求戴维南等效电阻关联）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三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6学时  目标是用穷尽法求解所有电路（一般电路）变量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一、2b法（数学归纳法证明</w:t>
      </w:r>
      <w:r>
        <w:rPr>
          <w:rFonts w:hint="eastAsia" w:ascii="黑体" w:hAnsi="黑体" w:eastAsia="黑体"/>
          <w:sz w:val="24"/>
          <w:szCs w:val="24"/>
        </w:rPr>
        <w:t>可解且有唯一解</w:t>
      </w:r>
      <w:r>
        <w:rPr>
          <w:rFonts w:hint="eastAsia"/>
          <w:sz w:val="24"/>
          <w:szCs w:val="24"/>
        </w:rPr>
        <w:t>），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二、1b法（2b法的简化）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三、*网孔电流法（1b法的进一步简化，用b-(n-1)个变量求2b个解）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四、*节点电压法（1b法的进一步简化，用(n-1)个变量求2b个解）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四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6学时  目标求某一支路（不是全部支路）的解，省去解方程的麻烦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一、*叠加定理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二、替代定理（置换定理，与一阶电路求f（0</w:t>
      </w:r>
      <w:r>
        <w:rPr>
          <w:rFonts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）关联）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三、*戴维南定理、最大功率传递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四、诺顿定理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六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6学时  直流激励下的相应，求三个要素用前四章的方法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一、换路定则（两个不跃变）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二、零输入响应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三、零状态响应</w:t>
      </w:r>
    </w:p>
    <w:p>
      <w:pPr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四、*全响应（三要素法，包含了零输入和零状态两种状态）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80" w:lineRule="exact"/>
        <w:ind w:firstLine="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object>
          <v:shape id="_x0000_i1028" o:spt="75" type="#_x0000_t75" style="height:31.4pt;width:441.1pt;" o:ole="t" filled="f" o:preferrelative="t" stroked="f" coordsize="21600,21600">
            <v:path/>
            <v:fill on="f" focussize="0,0"/>
            <v:stroke on="f" weight="3pt"/>
            <v:imagedata r:id="rId6" o:title=""/>
            <o:lock v:ext="edit" aspectratio="f"/>
            <w10:wrap type="none"/>
            <w10:anchorlock/>
          </v:shape>
          <o:OLEObject Type="Embed" ProgID="Equation.3" ShapeID="_x0000_i1028" DrawAspect="Content" ObjectID="_1468075725" r:id="rId5">
            <o:LockedField>false</o:LockedField>
          </o:OLEObject>
        </w:objec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八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4学时  引入相量，用复数运算可以使得电路求解简化</w:t>
      </w:r>
    </w:p>
    <w:p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一、复数复习（四则运算，直角坐标、极坐标表示）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二、正弦量三要素（振幅、角频率、初位相）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三、相量的引入（相量与正弦量一一对应）</w:t>
      </w:r>
      <w:bookmarkStart w:id="0" w:name="_GoBack"/>
      <w:bookmarkEnd w:id="0"/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四、*VCR和KCL、KVL的相量表示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九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6学时  频率为零则是直流电路，是全书普遍适用的方法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一、复阻抗、复导纳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二、**正弦稳态分析（相量电路、相量图）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三、复功率（包括*功率因数提高）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四、谐振（了解即可）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</w:t>
      </w:r>
      <w:r>
        <w:rPr>
          <w:rFonts w:hint="eastAsia" w:ascii="黑体" w:hAnsi="黑体" w:eastAsia="黑体"/>
          <w:sz w:val="24"/>
          <w:szCs w:val="24"/>
        </w:rPr>
        <w:t>十</w:t>
      </w:r>
      <w:r>
        <w:rPr>
          <w:rFonts w:ascii="黑体" w:hAnsi="黑体" w:eastAsia="黑体"/>
          <w:sz w:val="24"/>
          <w:szCs w:val="24"/>
        </w:rPr>
        <w:t>章</w:t>
      </w:r>
      <w:r>
        <w:rPr>
          <w:rFonts w:hint="eastAsia" w:ascii="黑体" w:hAnsi="黑体" w:eastAsia="黑体"/>
          <w:sz w:val="24"/>
          <w:szCs w:val="24"/>
        </w:rPr>
        <w:t xml:space="preserve">    4学时  解耦后，可用第九章分析方法解决问题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一、解耦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二、*空心变压器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三、*理想变压器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第十一章</w:t>
      </w:r>
      <w:r>
        <w:rPr>
          <w:rFonts w:hint="eastAsia" w:ascii="黑体" w:hAnsi="黑体" w:eastAsia="黑体"/>
          <w:sz w:val="24"/>
          <w:szCs w:val="24"/>
        </w:rPr>
        <w:t xml:space="preserve">  4学时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一、*对称三相电路定量计算（三项变单相）、画相电压、线电压、电流的相量图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二、非对称电路定性分析（课件内容即可）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机动</w:t>
      </w:r>
      <w:r>
        <w:rPr>
          <w:rFonts w:hint="eastAsia" w:ascii="黑体" w:hAnsi="黑体" w:eastAsia="黑体"/>
          <w:sz w:val="24"/>
          <w:szCs w:val="24"/>
        </w:rPr>
        <w:t xml:space="preserve">      2学时   复习或非线性电路小信号时的线性化处理介绍</w:t>
      </w:r>
    </w:p>
    <w:sectPr>
      <w:headerReference r:id="rId3" w:type="default"/>
      <w:pgSz w:w="11906" w:h="16838"/>
      <w:pgMar w:top="737" w:right="1418" w:bottom="567" w:left="1418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教材-《电路》邱关源 第四版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B4269"/>
    <w:rsid w:val="001128C8"/>
    <w:rsid w:val="002416BF"/>
    <w:rsid w:val="0024361C"/>
    <w:rsid w:val="00414286"/>
    <w:rsid w:val="00444560"/>
    <w:rsid w:val="00496F39"/>
    <w:rsid w:val="006D4313"/>
    <w:rsid w:val="009512F2"/>
    <w:rsid w:val="00C04782"/>
    <w:rsid w:val="00C12B60"/>
    <w:rsid w:val="00C33496"/>
    <w:rsid w:val="00CD78BA"/>
    <w:rsid w:val="00E26AC0"/>
    <w:rsid w:val="00E324D8"/>
    <w:rsid w:val="00E916E4"/>
    <w:rsid w:val="00EB4269"/>
    <w:rsid w:val="25B6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A83F04-DF37-46C3-B30A-BD8706A9CA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1015</Characters>
  <Lines>8</Lines>
  <Paragraphs>2</Paragraphs>
  <TotalTime>5</TotalTime>
  <ScaleCrop>false</ScaleCrop>
  <LinksUpToDate>false</LinksUpToDate>
  <CharactersWithSpaces>1191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2018-12-25T01:13:00Z</dcterms:created>
  <dc:creator>think</dc:creator>
  <cp:lastModifiedBy>think</cp:lastModifiedBy>
  <cp:lastPrinted>2018-12-25T01:48:00Z</cp:lastPrinted>
  <dcterms:modified xsi:type="dcterms:W3CDTF">2021-03-05T07:55:10Z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