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1568" w14:textId="77777777" w:rsidR="00712745" w:rsidRPr="00480355" w:rsidRDefault="00712745" w:rsidP="00712745">
      <w:pPr>
        <w:jc w:val="center"/>
        <w:rPr>
          <w:b/>
          <w:bCs/>
          <w:sz w:val="52"/>
          <w:szCs w:val="52"/>
        </w:rPr>
      </w:pPr>
      <w:r w:rsidRPr="00480355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56F42431" wp14:editId="6F1D51B3">
            <wp:simplePos x="0" y="0"/>
            <wp:positionH relativeFrom="column">
              <wp:posOffset>-139700</wp:posOffset>
            </wp:positionH>
            <wp:positionV relativeFrom="paragraph">
              <wp:posOffset>-635000</wp:posOffset>
            </wp:positionV>
            <wp:extent cx="1898650" cy="825500"/>
            <wp:effectExtent l="0" t="0" r="6350" b="0"/>
            <wp:wrapNone/>
            <wp:docPr id="124736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6C31437" w14:textId="069AFC84" w:rsidR="00712745" w:rsidRDefault="00712745" w:rsidP="00712745">
      <w:pPr>
        <w:jc w:val="center"/>
        <w:rPr>
          <w:b/>
          <w:bCs/>
          <w:sz w:val="52"/>
          <w:szCs w:val="52"/>
        </w:rPr>
      </w:pPr>
      <w:r w:rsidRPr="00480355">
        <w:rPr>
          <w:b/>
          <w:bCs/>
          <w:sz w:val="52"/>
          <w:szCs w:val="52"/>
        </w:rPr>
        <w:t xml:space="preserve">Proiect SASPS – Milestone </w:t>
      </w:r>
      <w:r>
        <w:rPr>
          <w:b/>
          <w:bCs/>
          <w:sz w:val="52"/>
          <w:szCs w:val="52"/>
        </w:rPr>
        <w:t>3</w:t>
      </w:r>
    </w:p>
    <w:p w14:paraId="64EB6F39" w14:textId="77777777" w:rsidR="00712745" w:rsidRDefault="00712745" w:rsidP="00712745">
      <w:pPr>
        <w:jc w:val="center"/>
        <w:rPr>
          <w:b/>
          <w:bCs/>
          <w:sz w:val="52"/>
          <w:szCs w:val="52"/>
        </w:rPr>
      </w:pPr>
    </w:p>
    <w:p w14:paraId="3716D777" w14:textId="77777777" w:rsidR="00712745" w:rsidRPr="00480355" w:rsidRDefault="00712745" w:rsidP="00712745">
      <w:pPr>
        <w:jc w:val="left"/>
        <w:rPr>
          <w:b/>
          <w:bCs/>
          <w:sz w:val="28"/>
          <w:szCs w:val="28"/>
        </w:rPr>
      </w:pPr>
      <w:r w:rsidRPr="00480355">
        <w:rPr>
          <w:b/>
          <w:bCs/>
          <w:sz w:val="28"/>
          <w:szCs w:val="28"/>
        </w:rPr>
        <w:t>Echipa</w:t>
      </w:r>
    </w:p>
    <w:p w14:paraId="0254D071" w14:textId="77777777" w:rsidR="00712745" w:rsidRPr="00480355" w:rsidRDefault="00712745" w:rsidP="00712745">
      <w:pPr>
        <w:numPr>
          <w:ilvl w:val="0"/>
          <w:numId w:val="1"/>
        </w:numPr>
        <w:jc w:val="left"/>
        <w:rPr>
          <w:sz w:val="24"/>
          <w:szCs w:val="24"/>
        </w:rPr>
      </w:pPr>
      <w:r w:rsidRPr="00480355">
        <w:rPr>
          <w:sz w:val="24"/>
          <w:szCs w:val="24"/>
        </w:rPr>
        <w:t>COLĂCEL Anca-Maria — SSA1-A</w:t>
      </w:r>
    </w:p>
    <w:p w14:paraId="0ACD3B39" w14:textId="77777777" w:rsidR="00712745" w:rsidRPr="00480355" w:rsidRDefault="00712745" w:rsidP="00712745">
      <w:pPr>
        <w:numPr>
          <w:ilvl w:val="0"/>
          <w:numId w:val="1"/>
        </w:numPr>
        <w:jc w:val="left"/>
        <w:rPr>
          <w:sz w:val="24"/>
          <w:szCs w:val="24"/>
        </w:rPr>
      </w:pPr>
      <w:r w:rsidRPr="00480355">
        <w:rPr>
          <w:sz w:val="24"/>
          <w:szCs w:val="24"/>
        </w:rPr>
        <w:t>ZECHERU Andreea-Corina — EGOV2</w:t>
      </w:r>
    </w:p>
    <w:p w14:paraId="7E65A7B6" w14:textId="77777777" w:rsidR="00712745" w:rsidRPr="00480355" w:rsidRDefault="00712745" w:rsidP="00712745">
      <w:pPr>
        <w:numPr>
          <w:ilvl w:val="0"/>
          <w:numId w:val="1"/>
        </w:numPr>
        <w:jc w:val="left"/>
        <w:rPr>
          <w:sz w:val="24"/>
          <w:szCs w:val="24"/>
        </w:rPr>
      </w:pPr>
      <w:r w:rsidRPr="00480355">
        <w:rPr>
          <w:sz w:val="24"/>
          <w:szCs w:val="24"/>
        </w:rPr>
        <w:t>FUIOREA Florina-Daniela — EGOV2</w:t>
      </w:r>
    </w:p>
    <w:p w14:paraId="65CB70F2" w14:textId="026EE903" w:rsidR="00712745" w:rsidRPr="00712745" w:rsidRDefault="00712745" w:rsidP="00712745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48035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TOEA Valentin Daniel — EGOV2</w:t>
      </w:r>
    </w:p>
    <w:p w14:paraId="77B4966B" w14:textId="63489DA3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În acest milestone, am extins funcționalitatea proiectului de la simpla colectare a datelor la procesarea și structurarea lor inteligentă. Obiectivul principal a fost crearea unui sistem capabil să identifice subiectele comune din mai multe surse și să genereze rapoarte sintetice, comparând totodată performanța între două arhitecturi software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(arhitectura sincronă vs. arhitectura asincronă)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.</w:t>
      </w:r>
    </w:p>
    <w:p w14:paraId="65FB7C95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1. Procesarea Datelor și Clasificarea</w:t>
      </w:r>
    </w:p>
    <w:p w14:paraId="7BE747C0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Am actualizat modulele de scraping pentru a permite extragerea datelor pe intervale specifice de timp și am îmbunătățit logica de clasificare a articolelor:</w:t>
      </w:r>
    </w:p>
    <w:p w14:paraId="72B898F8" w14:textId="19C390F6" w:rsidR="00712745" w:rsidRPr="00712745" w:rsidRDefault="00712745" w:rsidP="007A3B9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Filtrare temporală: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Extragerea și procesarea articolelor dintr-un interval selectat de utilizator (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baza de date conține articole din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1 Ianuarie – Prezent).</w:t>
      </w:r>
    </w:p>
    <w:p w14:paraId="2ED144A0" w14:textId="77777777" w:rsidR="00712745" w:rsidRPr="00712745" w:rsidRDefault="00712745" w:rsidP="007A3B9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Clasificare Hibridă: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Pentru a împărți corect știrile pe categorii (Politic, Economic, Sport), am folosit o combinație de cuvinte cheie și vectori semantici (embeddings), asigurând o precizie mai mare decât simpla potrivire de text.</w:t>
      </w:r>
    </w:p>
    <w:p w14:paraId="2D428292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2. Algoritmul de Clustering (Gruparea Știrilor)</w:t>
      </w:r>
    </w:p>
    <w:p w14:paraId="6B97E9B6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Pentru a evita duplicarea informației (aceeași știre preluată de Digi24, Hotnews, etc.), am implementat un algoritm de grupare bazat pe similaritatea textului.</w:t>
      </w:r>
    </w:p>
    <w:p w14:paraId="3DEDE0AE" w14:textId="77777777" w:rsidR="00712745" w:rsidRPr="00712745" w:rsidRDefault="00712745" w:rsidP="007A3B9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Logica tehnică: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Folosind biblioteca difflib, comparăm titlul fiecărui articol nou cu titlurile subiectelor deja existente.</w:t>
      </w:r>
    </w:p>
    <w:p w14:paraId="69D14CE6" w14:textId="77777777" w:rsidR="00712745" w:rsidRPr="00712745" w:rsidRDefault="00712745" w:rsidP="007A3B91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Prag de decizie (Threshold):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Am setat un prag de </w:t>
      </w: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0.6 (60%)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.</w:t>
      </w:r>
    </w:p>
    <w:p w14:paraId="1D7FFDA8" w14:textId="77777777" w:rsidR="00712745" w:rsidRPr="00712745" w:rsidRDefault="00712745" w:rsidP="007A3B91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Dacă similaritatea este peste 0.6, articolul este adăugat la clusterul existent.</w:t>
      </w:r>
    </w:p>
    <w:p w14:paraId="5232D14C" w14:textId="4A2859EC" w:rsidR="00712745" w:rsidRPr="00712745" w:rsidRDefault="00712745" w:rsidP="007A3B91">
      <w:pPr>
        <w:numPr>
          <w:ilvl w:val="1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lastRenderedPageBreak/>
        <w:t xml:space="preserve">Dacă este sub 0.6, se creează un 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cluster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nou. Acest mecanism ne permite să unim sursele diferite care vorbesc despre același eveniment într-o singură intrare în raport.</w:t>
      </w:r>
    </w:p>
    <w:p w14:paraId="02944474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3. Generarea Raportului și Scorul de Relevanță</w:t>
      </w:r>
    </w:p>
    <w:p w14:paraId="0D12C294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Pentru a decide care știri intră în raportul final, am dezvoltat un sistem de scoring care calculează importanța fiecărui subiect. Formula utilizată în cod (calculate_importance) ia în calcul:</w:t>
      </w:r>
    </w:p>
    <w:p w14:paraId="23BF503B" w14:textId="090E895B" w:rsidR="00712745" w:rsidRPr="00712745" w:rsidRDefault="00712745" w:rsidP="007A3B91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Volumul: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Numărul total de articole pe acel subiect.</w:t>
      </w:r>
    </w:p>
    <w:p w14:paraId="7D75B532" w14:textId="6AE2A9FE" w:rsidR="00712745" w:rsidRPr="00712745" w:rsidRDefault="00712745" w:rsidP="007A3B91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Diversitatea surselor: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Câte site-uri diferite au publicat știrea. </w:t>
      </w:r>
    </w:p>
    <w:p w14:paraId="27B544F3" w14:textId="527C6C83" w:rsidR="00712745" w:rsidRPr="00712745" w:rsidRDefault="00712745" w:rsidP="007A3B91">
      <w:pPr>
        <w:numPr>
          <w:ilvl w:val="0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Densitatea informației: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Numărul de entități (persoane, locuri) identificate în text.</w:t>
      </w:r>
    </w:p>
    <w:p w14:paraId="7022F138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Raportul final afișează cele mai relevante 5 subiecte pentru fiecare categorie.</w:t>
      </w:r>
    </w:p>
    <w:p w14:paraId="078CF479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4. Arhitectură și Performanță: Sincron vs. Asincron</w:t>
      </w:r>
    </w:p>
    <w:p w14:paraId="458B74A3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Am implementat două rute API distincte pentru a demonstra impactul arhitecturii asupra experienței utilizatorului și a resurselor serverului:</w:t>
      </w:r>
    </w:p>
    <w:p w14:paraId="12067147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A. Varianta Sincronă (Procesare la cerere)</w:t>
      </w:r>
    </w:p>
    <w:p w14:paraId="1C345F07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Tot fluxul de procesare (încărcare date, clustering, scoring) se execută în momentul în care utilizatorul solicită raportul.</w:t>
      </w:r>
    </w:p>
    <w:p w14:paraId="2A3843B4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B. Varianta Asincronă (Procesare în fundal)</w:t>
      </w:r>
    </w:p>
    <w:p w14:paraId="03886EB0" w14:textId="35864691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Procesarea grea (clustering-ul și clasificarea) rulează independent, în background. Când utilizatorul cere un raport, serverul doar filtrează și afișează datele deja procesate.</w:t>
      </w:r>
    </w:p>
    <w:p w14:paraId="39EBB399" w14:textId="77777777" w:rsidR="007A3B91" w:rsidRDefault="00712745" w:rsidP="007A3B91">
      <w:pPr>
        <w:shd w:val="clear" w:color="auto" w:fill="FFFFFF"/>
        <w:spacing w:before="60" w:after="100" w:afterAutospacing="1" w:line="240" w:lineRule="auto"/>
        <w:ind w:left="720"/>
        <w:jc w:val="left"/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1F2328"/>
          <w:kern w:val="0"/>
          <w:sz w:val="24"/>
          <w:szCs w:val="24"/>
          <w:lang w:eastAsia="en-GB"/>
        </w:rPr>
        <w:drawing>
          <wp:inline distT="0" distB="0" distL="0" distR="0" wp14:anchorId="77D3F445" wp14:editId="1B6DCBC2">
            <wp:extent cx="4419363" cy="1957524"/>
            <wp:effectExtent l="0" t="0" r="635" b="5080"/>
            <wp:docPr id="1053311073" name="Picture 1" descr="A diagram of a software development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11073" name="Picture 1" descr="A diagram of a software development proce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8719" cy="19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A1B11" w14:textId="4038AD3B" w:rsidR="00712745" w:rsidRPr="007A3B91" w:rsidRDefault="00712745" w:rsidP="007A3B91">
      <w:pPr>
        <w:shd w:val="clear" w:color="auto" w:fill="FFFFFF"/>
        <w:spacing w:before="60" w:after="100" w:afterAutospacing="1" w:line="240" w:lineRule="auto"/>
        <w:ind w:left="2160" w:firstLine="720"/>
        <w:jc w:val="left"/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</w:pPr>
      <w:r w:rsidRPr="007A3B91"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Fig1. Diagramă arhitecturală</w:t>
      </w:r>
    </w:p>
    <w:p w14:paraId="536F296F" w14:textId="004C648D" w:rsidR="00712745" w:rsidRPr="00712745" w:rsidRDefault="00712745" w:rsidP="0071274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lastRenderedPageBreak/>
        <w:t>5. Rezultate Benchmark</w:t>
      </w:r>
    </w:p>
    <w:p w14:paraId="7E646972" w14:textId="77777777" w:rsidR="00712745" w:rsidRDefault="00712745" w:rsidP="007A3B91">
      <w:pPr>
        <w:shd w:val="clear" w:color="auto" w:fill="FFFFFF"/>
        <w:spacing w:before="60" w:after="100" w:afterAutospacing="1" w:line="240" w:lineRule="auto"/>
        <w:ind w:left="720"/>
        <w:jc w:val="left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Latență (Timp de răspuns):</w:t>
      </w:r>
    </w:p>
    <w:p w14:paraId="0B53CB86" w14:textId="0A12BE2E" w:rsidR="007A3B91" w:rsidRDefault="007A3B91" w:rsidP="007A3B91">
      <w:pPr>
        <w:shd w:val="clear" w:color="auto" w:fill="FFFFFF"/>
        <w:spacing w:before="60" w:after="100" w:afterAutospacing="1" w:line="240" w:lineRule="auto"/>
        <w:ind w:left="720"/>
        <w:jc w:val="center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1F2328"/>
          <w:kern w:val="0"/>
          <w:sz w:val="24"/>
          <w:szCs w:val="24"/>
          <w:lang w:eastAsia="en-GB"/>
        </w:rPr>
        <w:drawing>
          <wp:inline distT="0" distB="0" distL="0" distR="0" wp14:anchorId="0C16AFCC" wp14:editId="716CB007">
            <wp:extent cx="4090051" cy="2673985"/>
            <wp:effectExtent l="0" t="0" r="5715" b="0"/>
            <wp:docPr id="2041284470" name="Picture 2" descr="A graph with a red and green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84470" name="Picture 2" descr="A graph with a red and green rectangl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902" cy="267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87FC" w14:textId="68ACDF26" w:rsidR="007A3B91" w:rsidRPr="00712745" w:rsidRDefault="007A3B91" w:rsidP="007A3B91">
      <w:pPr>
        <w:shd w:val="clear" w:color="auto" w:fill="FFFFFF"/>
        <w:spacing w:before="60" w:after="100" w:afterAutospacing="1" w:line="240" w:lineRule="auto"/>
        <w:ind w:left="3600" w:firstLine="720"/>
        <w:jc w:val="left"/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</w:pPr>
      <w:r w:rsidRPr="007A3B91"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Fig</w:t>
      </w: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2</w:t>
      </w:r>
      <w:r w:rsidRPr="007A3B91"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 xml:space="preserve">. </w:t>
      </w: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Grafic latență</w:t>
      </w:r>
    </w:p>
    <w:p w14:paraId="6D2E35F8" w14:textId="77777777" w:rsidR="00712745" w:rsidRPr="00712745" w:rsidRDefault="00712745" w:rsidP="007A3B9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i/>
          <w:iCs/>
          <w:color w:val="1F2328"/>
          <w:kern w:val="0"/>
          <w:sz w:val="24"/>
          <w:szCs w:val="24"/>
          <w:lang w:eastAsia="en-GB"/>
          <w14:ligatures w14:val="none"/>
        </w:rPr>
        <w:t>Sincron: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~32.12 secunde. Utilizatorul așteaptă jumătate de minut pentru generare.</w:t>
      </w:r>
    </w:p>
    <w:p w14:paraId="682C04B3" w14:textId="1ABD36B0" w:rsidR="007A3B91" w:rsidRDefault="00712745" w:rsidP="007A3B9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i/>
          <w:iCs/>
          <w:color w:val="1F2328"/>
          <w:kern w:val="0"/>
          <w:sz w:val="24"/>
          <w:szCs w:val="24"/>
          <w:lang w:eastAsia="en-GB"/>
          <w14:ligatures w14:val="none"/>
        </w:rPr>
        <w:t>Asincron: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~2.54 secunde. Răspunsul este rapid, îmbunătățind experiența utilizatorului.</w:t>
      </w:r>
    </w:p>
    <w:p w14:paraId="06E6AEA7" w14:textId="67E7BB00" w:rsidR="007A3B91" w:rsidRPr="00712745" w:rsidRDefault="007A3B91" w:rsidP="007A3B9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A3B9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drawing>
          <wp:anchor distT="0" distB="0" distL="114300" distR="114300" simplePos="0" relativeHeight="251660288" behindDoc="0" locked="0" layoutInCell="1" allowOverlap="1" wp14:anchorId="07ACFC11" wp14:editId="3873C7BE">
            <wp:simplePos x="0" y="0"/>
            <wp:positionH relativeFrom="column">
              <wp:posOffset>641350</wp:posOffset>
            </wp:positionH>
            <wp:positionV relativeFrom="paragraph">
              <wp:posOffset>96520</wp:posOffset>
            </wp:positionV>
            <wp:extent cx="221615" cy="142875"/>
            <wp:effectExtent l="0" t="0" r="6985" b="9525"/>
            <wp:wrapNone/>
            <wp:docPr id="136793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382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E73A7" w14:textId="4E93D75D" w:rsidR="00712745" w:rsidRPr="007A3B91" w:rsidRDefault="00712745" w:rsidP="0071274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Încărcare CPU:</w:t>
      </w:r>
    </w:p>
    <w:p w14:paraId="756212AE" w14:textId="436B0336" w:rsidR="007A3B91" w:rsidRDefault="007A3B91" w:rsidP="007A3B91">
      <w:pPr>
        <w:shd w:val="clear" w:color="auto" w:fill="FFFFFF"/>
        <w:spacing w:before="60" w:after="100" w:afterAutospacing="1" w:line="240" w:lineRule="auto"/>
        <w:jc w:val="center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1F2328"/>
          <w:kern w:val="0"/>
          <w:sz w:val="24"/>
          <w:szCs w:val="24"/>
          <w:lang w:eastAsia="en-GB"/>
        </w:rPr>
        <w:drawing>
          <wp:inline distT="0" distB="0" distL="0" distR="0" wp14:anchorId="7B5D5BEF" wp14:editId="0C67491E">
            <wp:extent cx="3270250" cy="2613012"/>
            <wp:effectExtent l="0" t="0" r="6350" b="0"/>
            <wp:docPr id="2038599800" name="Picture 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99800" name="Picture 3" descr="A screen shot of a graph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7342" cy="26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E6A6" w14:textId="6E086D4D" w:rsidR="007A3B91" w:rsidRPr="00712745" w:rsidRDefault="007A3B91" w:rsidP="007A3B91">
      <w:pPr>
        <w:shd w:val="clear" w:color="auto" w:fill="FFFFFF"/>
        <w:spacing w:before="60" w:after="100" w:afterAutospacing="1" w:line="240" w:lineRule="auto"/>
        <w:ind w:left="2160" w:firstLine="720"/>
        <w:jc w:val="left"/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 xml:space="preserve">                </w:t>
      </w:r>
      <w:r w:rsidRPr="007A3B91"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Fig</w:t>
      </w: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3</w:t>
      </w:r>
      <w:r w:rsidRPr="007A3B91"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 xml:space="preserve">. </w:t>
      </w: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 xml:space="preserve">Grafic </w:t>
      </w: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CPU</w:t>
      </w:r>
    </w:p>
    <w:p w14:paraId="052FAE82" w14:textId="77777777" w:rsidR="007A3B91" w:rsidRPr="00712745" w:rsidRDefault="007A3B91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6FE7ADE0" w14:textId="13C5CE1E" w:rsidR="00712745" w:rsidRPr="00712745" w:rsidRDefault="00712745" w:rsidP="007A3B9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i/>
          <w:iCs/>
          <w:color w:val="1F2328"/>
          <w:kern w:val="0"/>
          <w:sz w:val="24"/>
          <w:szCs w:val="24"/>
          <w:lang w:eastAsia="en-GB"/>
          <w14:ligatures w14:val="none"/>
        </w:rPr>
        <w:lastRenderedPageBreak/>
        <w:t>Sincron: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Saturație  pe durata procesării, blocând alte cereri.</w:t>
      </w:r>
    </w:p>
    <w:p w14:paraId="26064CE8" w14:textId="77777777" w:rsidR="00712745" w:rsidRDefault="00712745" w:rsidP="007A3B9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i/>
          <w:iCs/>
          <w:color w:val="1F2328"/>
          <w:kern w:val="0"/>
          <w:sz w:val="24"/>
          <w:szCs w:val="24"/>
          <w:lang w:eastAsia="en-GB"/>
          <w14:ligatures w14:val="none"/>
        </w:rPr>
        <w:t>Asincron: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Utilizare neglijabilă, deoarece calculele grele s-au făcut anterior.</w:t>
      </w:r>
    </w:p>
    <w:p w14:paraId="6114C499" w14:textId="3FD922C6" w:rsidR="007A3B91" w:rsidRPr="00712745" w:rsidRDefault="007A3B91" w:rsidP="00712745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A3B9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drawing>
          <wp:anchor distT="0" distB="0" distL="114300" distR="114300" simplePos="0" relativeHeight="251662336" behindDoc="0" locked="0" layoutInCell="1" allowOverlap="1" wp14:anchorId="4C79E142" wp14:editId="0C7A5CBE">
            <wp:simplePos x="0" y="0"/>
            <wp:positionH relativeFrom="column">
              <wp:posOffset>628650</wp:posOffset>
            </wp:positionH>
            <wp:positionV relativeFrom="paragraph">
              <wp:posOffset>107315</wp:posOffset>
            </wp:positionV>
            <wp:extent cx="221615" cy="142875"/>
            <wp:effectExtent l="0" t="0" r="6985" b="9525"/>
            <wp:wrapNone/>
            <wp:docPr id="124621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3824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C134B9" w14:textId="5BE01D83" w:rsidR="00712745" w:rsidRPr="007A3B91" w:rsidRDefault="00712745" w:rsidP="00712745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Consum Memorie (RAM):</w:t>
      </w:r>
    </w:p>
    <w:p w14:paraId="5B1A3145" w14:textId="526228F8" w:rsidR="007A3B91" w:rsidRDefault="007A3B91" w:rsidP="007A3B91">
      <w:pPr>
        <w:shd w:val="clear" w:color="auto" w:fill="FFFFFF"/>
        <w:spacing w:before="60" w:after="100" w:afterAutospacing="1" w:line="240" w:lineRule="auto"/>
        <w:jc w:val="center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1F2328"/>
          <w:kern w:val="0"/>
          <w:sz w:val="24"/>
          <w:szCs w:val="24"/>
          <w:lang w:eastAsia="en-GB"/>
        </w:rPr>
        <w:drawing>
          <wp:inline distT="0" distB="0" distL="0" distR="0" wp14:anchorId="1ACA8172" wp14:editId="0EEF4644">
            <wp:extent cx="3227068" cy="2070100"/>
            <wp:effectExtent l="0" t="0" r="0" b="6350"/>
            <wp:docPr id="1093333703" name="Picture 4" descr="A graph with a green and red rectangular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33703" name="Picture 4" descr="A graph with a green and red rectangular ba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645" cy="207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C2BCF" w14:textId="71A07DEC" w:rsidR="007A3B91" w:rsidRPr="00712745" w:rsidRDefault="007A3B91" w:rsidP="007A3B91">
      <w:pPr>
        <w:shd w:val="clear" w:color="auto" w:fill="FFFFFF"/>
        <w:spacing w:before="60" w:after="100" w:afterAutospacing="1" w:line="240" w:lineRule="auto"/>
        <w:ind w:left="2160" w:firstLine="720"/>
        <w:jc w:val="left"/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 xml:space="preserve">                </w:t>
      </w:r>
      <w:r w:rsidRPr="007A3B91"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Fig</w:t>
      </w: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4</w:t>
      </w:r>
      <w:r w:rsidRPr="007A3B91"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 xml:space="preserve">. </w:t>
      </w: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 xml:space="preserve">Grafic </w:t>
      </w:r>
      <w:r>
        <w:rPr>
          <w:rFonts w:ascii="Segoe UI" w:eastAsia="Times New Roman" w:hAnsi="Segoe UI" w:cs="Segoe UI"/>
          <w:i/>
          <w:iCs/>
          <w:color w:val="1F2328"/>
          <w:kern w:val="0"/>
          <w:lang w:eastAsia="en-GB"/>
          <w14:ligatures w14:val="none"/>
        </w:rPr>
        <w:t>RAM</w:t>
      </w:r>
    </w:p>
    <w:p w14:paraId="4110923F" w14:textId="021351FC" w:rsidR="00712745" w:rsidRPr="00712745" w:rsidRDefault="00712745" w:rsidP="007A3B9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i/>
          <w:iCs/>
          <w:color w:val="1F2328"/>
          <w:kern w:val="0"/>
          <w:sz w:val="24"/>
          <w:szCs w:val="24"/>
          <w:lang w:eastAsia="en-GB"/>
          <w14:ligatures w14:val="none"/>
        </w:rPr>
        <w:t>Sincron: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Fluctuații mari care pot duce la erori de memorie la trafic intens.</w:t>
      </w:r>
    </w:p>
    <w:p w14:paraId="33C74A16" w14:textId="083FB429" w:rsidR="00712745" w:rsidRPr="00712745" w:rsidRDefault="00712745" w:rsidP="007A3B91">
      <w:pPr>
        <w:numPr>
          <w:ilvl w:val="1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i/>
          <w:iCs/>
          <w:color w:val="1F2328"/>
          <w:kern w:val="0"/>
          <w:sz w:val="24"/>
          <w:szCs w:val="24"/>
          <w:lang w:eastAsia="en-GB"/>
          <w14:ligatures w14:val="none"/>
        </w:rPr>
        <w:t>Asincron: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Consum constant și predictibil</w:t>
      </w:r>
      <w:r w:rsidR="007A3B91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, datorat lucrului cu baza de date întreagă.</w:t>
      </w:r>
    </w:p>
    <w:p w14:paraId="7F72079A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6. Concluzii și Milestone 4</w:t>
      </w:r>
    </w:p>
    <w:p w14:paraId="549AA870" w14:textId="77777777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>Milestone 3 a validat faptul că pentru volume mari de text, o arhitectură asincronă este obligatorie. Sistemul este acum funcțional și performant.</w:t>
      </w:r>
    </w:p>
    <w:p w14:paraId="4C3CB684" w14:textId="6EBD60D2" w:rsidR="00712745" w:rsidRPr="00712745" w:rsidRDefault="00712745" w:rsidP="007A3B91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Pentru </w:t>
      </w: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Milestone 4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, ne propunem să refactorizăm codul actual integrând </w:t>
      </w:r>
      <w:r w:rsidRPr="00712745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eastAsia="en-GB"/>
          <w14:ligatures w14:val="none"/>
        </w:rPr>
        <w:t>Design Patterns</w:t>
      </w:r>
      <w:r w:rsidRPr="00712745"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  <w:t xml:space="preserve"> (sabloane de proiectare). Scopul este să comparăm structura actuală cu una standardizată, analizând beneficiile pe partea de organizare a codului și mentenanță.</w:t>
      </w:r>
    </w:p>
    <w:p w14:paraId="75C881A1" w14:textId="77777777" w:rsidR="00712745" w:rsidRDefault="00712745" w:rsidP="00712745">
      <w:pPr>
        <w:shd w:val="clear" w:color="auto" w:fill="FFFFFF"/>
        <w:spacing w:before="60" w:after="100" w:afterAutospacing="1" w:line="240" w:lineRule="auto"/>
        <w:jc w:val="left"/>
        <w:rPr>
          <w:rFonts w:ascii="Segoe UI" w:eastAsia="Times New Roman" w:hAnsi="Segoe UI" w:cs="Segoe UI"/>
          <w:color w:val="1F2328"/>
          <w:kern w:val="0"/>
          <w:sz w:val="24"/>
          <w:szCs w:val="24"/>
          <w:lang w:eastAsia="en-GB"/>
          <w14:ligatures w14:val="none"/>
        </w:rPr>
      </w:pPr>
    </w:p>
    <w:p w14:paraId="20FE6D0F" w14:textId="5C938DE4" w:rsidR="00AB2E34" w:rsidRPr="00712745" w:rsidRDefault="00AB2E34">
      <w:pPr>
        <w:rPr>
          <w:lang w:val="ro-RO"/>
        </w:rPr>
      </w:pPr>
    </w:p>
    <w:sectPr w:rsidR="00AB2E34" w:rsidRPr="007127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D60"/>
    <w:multiLevelType w:val="multilevel"/>
    <w:tmpl w:val="07DC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4804"/>
    <w:multiLevelType w:val="multilevel"/>
    <w:tmpl w:val="EF68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20A58"/>
    <w:multiLevelType w:val="multilevel"/>
    <w:tmpl w:val="F7E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730FB"/>
    <w:multiLevelType w:val="multilevel"/>
    <w:tmpl w:val="9A0C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7A4B0A"/>
    <w:multiLevelType w:val="multilevel"/>
    <w:tmpl w:val="F794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971C5"/>
    <w:multiLevelType w:val="multilevel"/>
    <w:tmpl w:val="E3B2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D0197"/>
    <w:multiLevelType w:val="multilevel"/>
    <w:tmpl w:val="53FE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15438">
    <w:abstractNumId w:val="6"/>
  </w:num>
  <w:num w:numId="2" w16cid:durableId="1896233662">
    <w:abstractNumId w:val="2"/>
  </w:num>
  <w:num w:numId="3" w16cid:durableId="1263494144">
    <w:abstractNumId w:val="4"/>
  </w:num>
  <w:num w:numId="4" w16cid:durableId="118425560">
    <w:abstractNumId w:val="1"/>
  </w:num>
  <w:num w:numId="5" w16cid:durableId="227497797">
    <w:abstractNumId w:val="0"/>
  </w:num>
  <w:num w:numId="6" w16cid:durableId="1500383975">
    <w:abstractNumId w:val="3"/>
  </w:num>
  <w:num w:numId="7" w16cid:durableId="19832692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C3"/>
    <w:rsid w:val="001B513F"/>
    <w:rsid w:val="00712745"/>
    <w:rsid w:val="007A3B91"/>
    <w:rsid w:val="008D42EA"/>
    <w:rsid w:val="00931354"/>
    <w:rsid w:val="00A13DB7"/>
    <w:rsid w:val="00A939C3"/>
    <w:rsid w:val="00AB2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EDF0"/>
  <w15:chartTrackingRefBased/>
  <w15:docId w15:val="{41931259-6858-4688-B409-15BF03FBF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B91"/>
  </w:style>
  <w:style w:type="paragraph" w:styleId="Heading1">
    <w:name w:val="heading 1"/>
    <w:basedOn w:val="Normal"/>
    <w:next w:val="Normal"/>
    <w:link w:val="Heading1Char"/>
    <w:uiPriority w:val="9"/>
    <w:qFormat/>
    <w:rsid w:val="00A93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596</Words>
  <Characters>3401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Anca-Maria COLĂCEL (123629)</dc:creator>
  <cp:keywords/>
  <dc:description/>
  <cp:lastModifiedBy>Anca-Maria COLĂCEL (123629)</cp:lastModifiedBy>
  <cp:revision>2</cp:revision>
  <dcterms:created xsi:type="dcterms:W3CDTF">2025-12-09T19:33:00Z</dcterms:created>
  <dcterms:modified xsi:type="dcterms:W3CDTF">2025-12-09T19:53:00Z</dcterms:modified>
</cp:coreProperties>
</file>