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3F85" w14:textId="77777777" w:rsidR="006415BE" w:rsidRPr="006415BE" w:rsidRDefault="006415BE" w:rsidP="006415BE">
      <w:pPr>
        <w:pStyle w:val="Tcoveraffiliation"/>
        <w:rPr>
          <w:lang w:val="en-GB"/>
        </w:rPr>
      </w:pPr>
    </w:p>
    <w:p w14:paraId="699EABD4" w14:textId="77777777" w:rsidR="006415BE" w:rsidRPr="006415BE" w:rsidRDefault="006415BE" w:rsidP="006415BE">
      <w:pPr>
        <w:pStyle w:val="Tcoveraffiliation"/>
        <w:rPr>
          <w:lang w:val="en-GB"/>
        </w:rPr>
      </w:pPr>
      <w:r w:rsidRPr="006415BE">
        <w:rPr>
          <w:lang w:val="en-GB"/>
        </w:rPr>
        <w:t xml:space="preserve"> UNIVERSITATEA NAȚIONALĂ DE ȘTIINȚĂ ȘI TEHNOLOGIE </w:t>
      </w:r>
    </w:p>
    <w:p w14:paraId="3305BB82" w14:textId="77777777" w:rsidR="00095CE8" w:rsidRDefault="006415BE" w:rsidP="006415BE">
      <w:pPr>
        <w:pStyle w:val="Tcoveraffiliation"/>
        <w:rPr>
          <w:lang w:val="en-GB"/>
        </w:rPr>
      </w:pPr>
      <w:r w:rsidRPr="006415BE">
        <w:rPr>
          <w:lang w:val="en-GB"/>
        </w:rPr>
        <w:t xml:space="preserve">POLITEHNICA BUCUREȘTI </w:t>
      </w:r>
    </w:p>
    <w:p w14:paraId="4C249FEE" w14:textId="7C6E6AD7" w:rsidR="0010238D" w:rsidRPr="005F320B" w:rsidRDefault="0010238D" w:rsidP="006415BE">
      <w:pPr>
        <w:pStyle w:val="Tcoveraffiliation"/>
        <w:rPr>
          <w:lang w:val="ro-RO"/>
        </w:rPr>
      </w:pPr>
      <w:r w:rsidRPr="005F320B">
        <w:rPr>
          <w:lang w:val="ro-RO"/>
        </w:rPr>
        <w:t xml:space="preserve">FACULTATEA DE AUTOMATICĂ </w:t>
      </w:r>
      <w:r w:rsidR="00FB2C1F">
        <w:t>Ș</w:t>
      </w:r>
      <w:r w:rsidRPr="005F320B">
        <w:rPr>
          <w:lang w:val="ro-RO"/>
        </w:rPr>
        <w:t>I CALCULATOARE</w:t>
      </w:r>
    </w:p>
    <w:p w14:paraId="34185503" w14:textId="77777777" w:rsidR="0010238D" w:rsidRPr="005F320B" w:rsidRDefault="0010238D" w:rsidP="0053404B">
      <w:pPr>
        <w:pStyle w:val="Tcoveraffiliation"/>
        <w:rPr>
          <w:lang w:val="ro-RO"/>
        </w:rPr>
      </w:pPr>
      <w:r w:rsidRPr="005F320B">
        <w:rPr>
          <w:lang w:val="ro-RO"/>
        </w:rPr>
        <w:t>DEPARTAMENTUL CALCULATOARE</w:t>
      </w:r>
    </w:p>
    <w:p w14:paraId="24822EFB" w14:textId="77777777" w:rsidR="0010238D" w:rsidRPr="005F320B" w:rsidRDefault="0010238D" w:rsidP="0053404B">
      <w:pPr>
        <w:pStyle w:val="Tcoveraffiliation"/>
        <w:rPr>
          <w:lang w:val="ro-RO"/>
        </w:rPr>
      </w:pPr>
    </w:p>
    <w:p w14:paraId="31511353" w14:textId="5C5FCFE1" w:rsidR="0010238D" w:rsidRPr="005F320B" w:rsidRDefault="0010238D" w:rsidP="0053404B">
      <w:pPr>
        <w:rPr>
          <w:lang w:val="ro-RO"/>
        </w:rPr>
      </w:pPr>
    </w:p>
    <w:tbl>
      <w:tblPr>
        <w:tblW w:w="8880" w:type="dxa"/>
        <w:tblLook w:val="0000" w:firstRow="0" w:lastRow="0" w:firstColumn="0" w:lastColumn="0" w:noHBand="0" w:noVBand="0"/>
      </w:tblPr>
      <w:tblGrid>
        <w:gridCol w:w="4296"/>
        <w:gridCol w:w="4584"/>
      </w:tblGrid>
      <w:tr w:rsidR="0010238D" w:rsidRPr="00DF005F" w14:paraId="30A2572B" w14:textId="77777777" w:rsidTr="002B5F04">
        <w:trPr>
          <w:trHeight w:val="1305"/>
        </w:trPr>
        <w:tc>
          <w:tcPr>
            <w:tcW w:w="4296" w:type="dxa"/>
            <w:vAlign w:val="center"/>
          </w:tcPr>
          <w:p w14:paraId="0E5F1D37" w14:textId="5099F5D1" w:rsidR="0010238D" w:rsidRPr="005F320B" w:rsidRDefault="00095CE8" w:rsidP="0053404B">
            <w:pPr>
              <w:pStyle w:val="Tcoverlogo"/>
              <w:rPr>
                <w:lang w:val="ro-RO"/>
              </w:rPr>
            </w:pPr>
            <w:r w:rsidRPr="00095CE8">
              <w:rPr>
                <w:noProof/>
                <w:lang w:val="ro-RO"/>
              </w:rPr>
              <w:drawing>
                <wp:anchor distT="0" distB="0" distL="114300" distR="114300" simplePos="0" relativeHeight="251660288" behindDoc="1" locked="0" layoutInCell="1" allowOverlap="1" wp14:anchorId="34F4C469" wp14:editId="108B676E">
                  <wp:simplePos x="0" y="0"/>
                  <wp:positionH relativeFrom="column">
                    <wp:posOffset>1899285</wp:posOffset>
                  </wp:positionH>
                  <wp:positionV relativeFrom="paragraph">
                    <wp:posOffset>-35560</wp:posOffset>
                  </wp:positionV>
                  <wp:extent cx="815975" cy="819785"/>
                  <wp:effectExtent l="0" t="0" r="3175" b="0"/>
                  <wp:wrapSquare wrapText="bothSides"/>
                  <wp:docPr id="93514021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975" cy="81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84" w:type="dxa"/>
            <w:vAlign w:val="center"/>
          </w:tcPr>
          <w:p w14:paraId="71F07416" w14:textId="2F01E513" w:rsidR="0010238D" w:rsidRPr="005F320B" w:rsidRDefault="00095CE8" w:rsidP="0053404B">
            <w:pPr>
              <w:pStyle w:val="Tcoverlogo"/>
              <w:rPr>
                <w:lang w:val="ro-RO"/>
              </w:rPr>
            </w:pPr>
            <w:r w:rsidRPr="00095CE8">
              <w:rPr>
                <w:noProof/>
                <w:lang w:val="ro-RO"/>
              </w:rPr>
              <w:drawing>
                <wp:anchor distT="0" distB="0" distL="114300" distR="114300" simplePos="0" relativeHeight="251670528" behindDoc="1" locked="0" layoutInCell="1" allowOverlap="1" wp14:anchorId="1B5087F5" wp14:editId="12790DAB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-38735</wp:posOffset>
                  </wp:positionV>
                  <wp:extent cx="824865" cy="862965"/>
                  <wp:effectExtent l="0" t="0" r="0" b="0"/>
                  <wp:wrapTight wrapText="bothSides">
                    <wp:wrapPolygon edited="0">
                      <wp:start x="0" y="0"/>
                      <wp:lineTo x="0" y="20980"/>
                      <wp:lineTo x="20952" y="20980"/>
                      <wp:lineTo x="20952" y="0"/>
                      <wp:lineTo x="0" y="0"/>
                    </wp:wrapPolygon>
                  </wp:wrapTight>
                  <wp:docPr id="12023683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4865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EF6EB1B" w14:textId="1A5B94CB" w:rsidR="0010238D" w:rsidRPr="005F320B" w:rsidRDefault="0010238D" w:rsidP="0053404B">
      <w:pPr>
        <w:rPr>
          <w:lang w:val="ro-RO"/>
        </w:rPr>
      </w:pPr>
    </w:p>
    <w:p w14:paraId="41A64685" w14:textId="77777777" w:rsidR="0010238D" w:rsidRPr="005F320B" w:rsidRDefault="0010238D" w:rsidP="0053404B">
      <w:pPr>
        <w:rPr>
          <w:lang w:val="ro-RO"/>
        </w:rPr>
      </w:pPr>
    </w:p>
    <w:p w14:paraId="22EC42BF" w14:textId="77777777" w:rsidR="0010238D" w:rsidRPr="005F320B" w:rsidRDefault="0010238D" w:rsidP="0053404B">
      <w:pPr>
        <w:rPr>
          <w:lang w:val="ro-RO"/>
        </w:rPr>
      </w:pPr>
    </w:p>
    <w:p w14:paraId="5CC9587A" w14:textId="77777777" w:rsidR="0010238D" w:rsidRPr="005F320B" w:rsidRDefault="0010238D" w:rsidP="0053404B">
      <w:pPr>
        <w:rPr>
          <w:lang w:val="ro-RO"/>
        </w:rPr>
      </w:pPr>
    </w:p>
    <w:p w14:paraId="335417EA" w14:textId="0B067619" w:rsidR="0010238D" w:rsidRPr="005F320B" w:rsidRDefault="009D1435" w:rsidP="0053404B">
      <w:pPr>
        <w:pStyle w:val="Tcovertitle"/>
        <w:rPr>
          <w:lang w:val="ro-RO"/>
        </w:rPr>
      </w:pPr>
      <w:r>
        <w:rPr>
          <w:lang w:val="ro-RO"/>
        </w:rPr>
        <w:t>TEHNOLOGII DE PROCESARE A DATELOR</w:t>
      </w:r>
    </w:p>
    <w:p w14:paraId="3C262C72" w14:textId="77777777" w:rsidR="0010238D" w:rsidRPr="005F320B" w:rsidRDefault="0010238D" w:rsidP="0053404B">
      <w:pPr>
        <w:rPr>
          <w:lang w:val="ro-RO"/>
        </w:rPr>
      </w:pPr>
    </w:p>
    <w:p w14:paraId="241B6052" w14:textId="756E1C65" w:rsidR="0010238D" w:rsidRPr="009D1435" w:rsidRDefault="006415BE" w:rsidP="006415BE">
      <w:pPr>
        <w:pStyle w:val="Tcoverprojecttitle"/>
        <w:rPr>
          <w:lang w:val="ro-RO"/>
        </w:rPr>
      </w:pPr>
      <w:r>
        <w:rPr>
          <w:lang w:val="ro-RO"/>
        </w:rPr>
        <w:t>S</w:t>
      </w:r>
      <w:r w:rsidR="009D1435">
        <w:rPr>
          <w:lang w:val="ro-RO"/>
        </w:rPr>
        <w:t>istem End-to-End de Analiz</w:t>
      </w:r>
      <w:r w:rsidR="009D1435">
        <w:rPr>
          <w:lang w:val="en-GB"/>
        </w:rPr>
        <w:t>ă și Recomandare Literară</w:t>
      </w:r>
    </w:p>
    <w:p w14:paraId="494AEC1A" w14:textId="77777777" w:rsidR="0010238D" w:rsidRPr="005F320B" w:rsidRDefault="0010238D" w:rsidP="0053404B">
      <w:pPr>
        <w:rPr>
          <w:lang w:val="ro-RO"/>
        </w:rPr>
      </w:pPr>
    </w:p>
    <w:p w14:paraId="5A5071C4" w14:textId="5C13F738" w:rsidR="0058193F" w:rsidRDefault="006415BE" w:rsidP="0058193F">
      <w:pPr>
        <w:pStyle w:val="Tcoverauthorname"/>
        <w:ind w:firstLine="0"/>
        <w:jc w:val="center"/>
        <w:rPr>
          <w:sz w:val="36"/>
          <w:szCs w:val="28"/>
          <w:lang w:val="ro-RO"/>
        </w:rPr>
      </w:pPr>
      <w:r>
        <w:rPr>
          <w:sz w:val="36"/>
          <w:szCs w:val="28"/>
          <w:lang w:val="ro-RO"/>
        </w:rPr>
        <w:t>Anca-Maria Colăcel</w:t>
      </w:r>
    </w:p>
    <w:p w14:paraId="01C4ADD7" w14:textId="1ADD80D4" w:rsidR="009D1435" w:rsidRPr="005F320B" w:rsidRDefault="009D1435" w:rsidP="0058193F">
      <w:pPr>
        <w:pStyle w:val="Tcoverauthorname"/>
        <w:ind w:firstLine="0"/>
        <w:jc w:val="center"/>
        <w:rPr>
          <w:sz w:val="36"/>
          <w:szCs w:val="28"/>
          <w:lang w:val="ro-RO"/>
        </w:rPr>
      </w:pPr>
      <w:r>
        <w:rPr>
          <w:sz w:val="36"/>
          <w:szCs w:val="28"/>
          <w:lang w:val="ro-RO"/>
        </w:rPr>
        <w:t>Alexandra-Florentina Alexe</w:t>
      </w:r>
    </w:p>
    <w:p w14:paraId="5B29619D" w14:textId="77777777" w:rsidR="0058193F" w:rsidRPr="005F320B" w:rsidRDefault="0058193F" w:rsidP="0053404B">
      <w:pPr>
        <w:rPr>
          <w:sz w:val="36"/>
          <w:szCs w:val="28"/>
          <w:lang w:val="ro-RO"/>
        </w:rPr>
      </w:pPr>
    </w:p>
    <w:p w14:paraId="5D92B613" w14:textId="77777777" w:rsidR="0058193F" w:rsidRPr="005F320B" w:rsidRDefault="0058193F" w:rsidP="0053404B">
      <w:pPr>
        <w:rPr>
          <w:sz w:val="36"/>
          <w:szCs w:val="28"/>
          <w:lang w:val="ro-RO"/>
        </w:rPr>
      </w:pPr>
    </w:p>
    <w:p w14:paraId="605FE246" w14:textId="7125C382" w:rsidR="0058193F" w:rsidRPr="005F320B" w:rsidRDefault="0058193F" w:rsidP="0058193F">
      <w:pPr>
        <w:spacing w:after="0"/>
        <w:jc w:val="right"/>
        <w:rPr>
          <w:b/>
          <w:sz w:val="28"/>
          <w:szCs w:val="28"/>
          <w:lang w:val="ro-RO"/>
        </w:rPr>
      </w:pPr>
      <w:r w:rsidRPr="005F320B">
        <w:rPr>
          <w:b/>
          <w:sz w:val="28"/>
          <w:szCs w:val="28"/>
          <w:lang w:val="ro-RO"/>
        </w:rPr>
        <w:t xml:space="preserve">Coordonator </w:t>
      </w:r>
      <w:r w:rsidR="00DF005F" w:rsidRPr="005F320B">
        <w:rPr>
          <w:b/>
          <w:sz w:val="28"/>
          <w:szCs w:val="28"/>
          <w:lang w:val="ro-RO"/>
        </w:rPr>
        <w:t>ș</w:t>
      </w:r>
      <w:r w:rsidRPr="005F320B">
        <w:rPr>
          <w:b/>
          <w:sz w:val="28"/>
          <w:szCs w:val="28"/>
          <w:lang w:val="ro-RO"/>
        </w:rPr>
        <w:t>tiin</w:t>
      </w:r>
      <w:r w:rsidR="00DF005F" w:rsidRPr="005F320B">
        <w:rPr>
          <w:b/>
          <w:sz w:val="28"/>
          <w:szCs w:val="28"/>
          <w:lang w:val="ro-RO"/>
        </w:rPr>
        <w:t>ț</w:t>
      </w:r>
      <w:r w:rsidRPr="005F320B">
        <w:rPr>
          <w:b/>
          <w:sz w:val="28"/>
          <w:szCs w:val="28"/>
          <w:lang w:val="ro-RO"/>
        </w:rPr>
        <w:t xml:space="preserve">ific: </w:t>
      </w:r>
    </w:p>
    <w:p w14:paraId="59787C6F" w14:textId="56322E47" w:rsidR="0058193F" w:rsidRDefault="0058193F" w:rsidP="0058193F">
      <w:pPr>
        <w:spacing w:after="0"/>
        <w:jc w:val="right"/>
        <w:rPr>
          <w:sz w:val="28"/>
          <w:szCs w:val="28"/>
          <w:lang w:val="ro-RO"/>
        </w:rPr>
      </w:pPr>
      <w:r w:rsidRPr="005F320B">
        <w:rPr>
          <w:sz w:val="28"/>
          <w:szCs w:val="28"/>
          <w:lang w:val="ro-RO"/>
        </w:rPr>
        <w:t xml:space="preserve">Prof. </w:t>
      </w:r>
      <w:r w:rsidR="009D1435">
        <w:rPr>
          <w:sz w:val="28"/>
          <w:szCs w:val="28"/>
          <w:lang w:val="ro-RO"/>
        </w:rPr>
        <w:t>Alexandru Costan</w:t>
      </w:r>
    </w:p>
    <w:p w14:paraId="7E4A8277" w14:textId="77777777" w:rsidR="0010238D" w:rsidRPr="005F320B" w:rsidRDefault="0010238D" w:rsidP="0053404B">
      <w:pPr>
        <w:pStyle w:val="Tcovercoordinator"/>
        <w:rPr>
          <w:lang w:val="ro-RO"/>
        </w:rPr>
      </w:pPr>
    </w:p>
    <w:p w14:paraId="0B7C0EC3" w14:textId="77777777" w:rsidR="0010238D" w:rsidRPr="005F320B" w:rsidRDefault="0010238D" w:rsidP="0053404B">
      <w:pPr>
        <w:pStyle w:val="Tcovercity"/>
        <w:rPr>
          <w:lang w:val="ro-RO"/>
        </w:rPr>
      </w:pPr>
      <w:r w:rsidRPr="005F320B">
        <w:rPr>
          <w:lang w:val="ro-RO"/>
        </w:rPr>
        <w:t>BUCUREŞTI</w:t>
      </w:r>
    </w:p>
    <w:p w14:paraId="314F0850" w14:textId="6B017FE1" w:rsidR="0010238D" w:rsidRDefault="0010238D" w:rsidP="0046216C">
      <w:pPr>
        <w:jc w:val="center"/>
        <w:rPr>
          <w:lang w:val="ro-RO"/>
        </w:rPr>
      </w:pPr>
      <w:r w:rsidRPr="005F320B">
        <w:rPr>
          <w:lang w:val="ro-RO"/>
        </w:rPr>
        <w:t>20</w:t>
      </w:r>
      <w:r w:rsidR="006415BE">
        <w:rPr>
          <w:lang w:val="ro-RO"/>
        </w:rPr>
        <w:t>26</w:t>
      </w:r>
    </w:p>
    <w:p w14:paraId="6E7B4775" w14:textId="6A2CA35D" w:rsidR="004B5E77" w:rsidRPr="005F320B" w:rsidRDefault="003255B3" w:rsidP="009D1435">
      <w:pPr>
        <w:pStyle w:val="Tcoveraffiliation"/>
        <w:jc w:val="both"/>
        <w:rPr>
          <w:bCs/>
          <w:caps/>
          <w:lang w:val="ro-RO"/>
        </w:rPr>
      </w:pPr>
      <w:r w:rsidRPr="005F320B">
        <w:rPr>
          <w:lang w:val="ro-RO"/>
        </w:rPr>
        <w:br w:type="page"/>
      </w:r>
    </w:p>
    <w:p w14:paraId="1DD14A50" w14:textId="77777777" w:rsidR="00FB2C1F" w:rsidRDefault="00FB2C1F" w:rsidP="00C70C38">
      <w:pPr>
        <w:pStyle w:val="Heading1"/>
        <w:numPr>
          <w:ilvl w:val="0"/>
          <w:numId w:val="0"/>
        </w:numPr>
        <w:ind w:left="432" w:hanging="432"/>
        <w:rPr>
          <w:lang w:val="ro-RO"/>
        </w:rPr>
        <w:sectPr w:rsidR="00FB2C1F" w:rsidSect="00F57319">
          <w:footerReference w:type="default" r:id="rId10"/>
          <w:pgSz w:w="11909" w:h="16834" w:code="9"/>
          <w:pgMar w:top="1440" w:right="1440" w:bottom="1440" w:left="1440" w:header="0" w:footer="720" w:gutter="0"/>
          <w:pgNumType w:start="1"/>
          <w:cols w:space="720"/>
          <w:docGrid w:linePitch="299"/>
        </w:sectPr>
      </w:pPr>
    </w:p>
    <w:sdt>
      <w:sdtPr>
        <w:rPr>
          <w:b/>
          <w:bCs/>
          <w:caps/>
          <w:sz w:val="32"/>
          <w:szCs w:val="32"/>
          <w:lang w:val="ro-RO"/>
        </w:rPr>
        <w:id w:val="-292670828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  <w:noProof/>
          <w:sz w:val="24"/>
          <w:szCs w:val="24"/>
        </w:rPr>
      </w:sdtEndPr>
      <w:sdtContent>
        <w:p w14:paraId="352CE08A" w14:textId="77777777" w:rsidR="003255B3" w:rsidRPr="003E3EB6" w:rsidRDefault="003255B3" w:rsidP="0046216C">
          <w:pPr>
            <w:rPr>
              <w:b/>
              <w:sz w:val="32"/>
              <w:szCs w:val="32"/>
              <w:lang w:val="en-GB"/>
            </w:rPr>
          </w:pPr>
          <w:r w:rsidRPr="0046216C">
            <w:rPr>
              <w:b/>
              <w:sz w:val="32"/>
              <w:szCs w:val="32"/>
              <w:lang w:val="ro-RO"/>
            </w:rPr>
            <w:t>CUPRINS</w:t>
          </w:r>
        </w:p>
        <w:p w14:paraId="679A97C6" w14:textId="275BE636" w:rsidR="00AD3CE3" w:rsidRDefault="003255B3">
          <w:pPr>
            <w:pStyle w:val="TOC1"/>
            <w:tabs>
              <w:tab w:val="left" w:pos="48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r w:rsidRPr="005F320B">
            <w:rPr>
              <w:lang w:val="ro-RO"/>
            </w:rPr>
            <w:fldChar w:fldCharType="begin"/>
          </w:r>
          <w:r w:rsidRPr="005F320B">
            <w:rPr>
              <w:lang w:val="ro-RO"/>
            </w:rPr>
            <w:instrText xml:space="preserve"> TOC \o "1-3" \h \z \u </w:instrText>
          </w:r>
          <w:r w:rsidRPr="005F320B">
            <w:rPr>
              <w:lang w:val="ro-RO"/>
            </w:rPr>
            <w:fldChar w:fldCharType="separate"/>
          </w:r>
          <w:hyperlink w:anchor="_Toc229781280" w:history="1">
            <w:r w:rsidR="00AD3CE3" w:rsidRPr="000F2E3F">
              <w:rPr>
                <w:rStyle w:val="Hyperlink"/>
                <w:noProof/>
                <w:lang w:val="ro-RO"/>
              </w:rPr>
              <w:t>1</w:t>
            </w:r>
            <w:r w:rsidR="00AD3CE3"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="00AD3CE3" w:rsidRPr="000F2E3F">
              <w:rPr>
                <w:rStyle w:val="Hyperlink"/>
                <w:noProof/>
                <w:lang w:val="ro-RO"/>
              </w:rPr>
              <w:t>Introducere și Context</w:t>
            </w:r>
            <w:r w:rsidR="00AD3CE3">
              <w:rPr>
                <w:noProof/>
                <w:webHidden/>
              </w:rPr>
              <w:tab/>
            </w:r>
            <w:r w:rsidR="00AD3CE3">
              <w:rPr>
                <w:noProof/>
                <w:webHidden/>
              </w:rPr>
              <w:fldChar w:fldCharType="begin"/>
            </w:r>
            <w:r w:rsidR="00AD3CE3">
              <w:rPr>
                <w:noProof/>
                <w:webHidden/>
              </w:rPr>
              <w:instrText xml:space="preserve"> PAGEREF _Toc229781280 \h </w:instrText>
            </w:r>
            <w:r w:rsidR="00AD3CE3">
              <w:rPr>
                <w:noProof/>
                <w:webHidden/>
              </w:rPr>
            </w:r>
            <w:r w:rsidR="00AD3CE3">
              <w:rPr>
                <w:noProof/>
                <w:webHidden/>
              </w:rPr>
              <w:fldChar w:fldCharType="separate"/>
            </w:r>
            <w:r w:rsidR="00AD3CE3">
              <w:rPr>
                <w:noProof/>
                <w:webHidden/>
              </w:rPr>
              <w:t>2</w:t>
            </w:r>
            <w:r w:rsidR="00AD3CE3">
              <w:rPr>
                <w:noProof/>
                <w:webHidden/>
              </w:rPr>
              <w:fldChar w:fldCharType="end"/>
            </w:r>
          </w:hyperlink>
        </w:p>
        <w:p w14:paraId="30BD7C7E" w14:textId="624858CB" w:rsidR="00AD3CE3" w:rsidRDefault="00AD3CE3">
          <w:pPr>
            <w:pStyle w:val="TOC2"/>
            <w:tabs>
              <w:tab w:val="left" w:pos="96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1" w:history="1">
            <w:r w:rsidRPr="000F2E3F">
              <w:rPr>
                <w:rStyle w:val="Hyperlink"/>
                <w:noProof/>
                <w:lang w:val="ro-RO"/>
              </w:rPr>
              <w:t>1.1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Motivația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C763" w14:textId="24CCB369" w:rsidR="00AD3CE3" w:rsidRDefault="00AD3CE3">
          <w:pPr>
            <w:pStyle w:val="TOC2"/>
            <w:tabs>
              <w:tab w:val="left" w:pos="96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2" w:history="1">
            <w:r w:rsidRPr="000F2E3F">
              <w:rPr>
                <w:rStyle w:val="Hyperlink"/>
                <w:noProof/>
                <w:lang w:val="ro-RO"/>
              </w:rPr>
              <w:t>1.2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Obiectivul Tehnic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70418" w14:textId="444A6474" w:rsidR="00AD3CE3" w:rsidRDefault="00AD3CE3">
          <w:pPr>
            <w:pStyle w:val="TOC1"/>
            <w:tabs>
              <w:tab w:val="left" w:pos="48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3" w:history="1">
            <w:r w:rsidRPr="000F2E3F">
              <w:rPr>
                <w:rStyle w:val="Hyperlink"/>
                <w:noProof/>
                <w:lang w:val="ro-RO"/>
              </w:rPr>
              <w:t>2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Arhitectura Sistemului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F28D" w14:textId="164C5775" w:rsidR="00AD3CE3" w:rsidRDefault="00AD3CE3">
          <w:pPr>
            <w:pStyle w:val="TOC2"/>
            <w:tabs>
              <w:tab w:val="left" w:pos="96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4" w:history="1">
            <w:r w:rsidRPr="000F2E3F">
              <w:rPr>
                <w:rStyle w:val="Hyperlink"/>
                <w:noProof/>
                <w:lang w:val="ro-RO"/>
              </w:rPr>
              <w:t>2.1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Modelul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9B8EE" w14:textId="38B3B183" w:rsidR="00AD3CE3" w:rsidRDefault="00AD3CE3">
          <w:pPr>
            <w:pStyle w:val="TOC2"/>
            <w:tabs>
              <w:tab w:val="left" w:pos="96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5" w:history="1">
            <w:r w:rsidRPr="000F2E3F">
              <w:rPr>
                <w:rStyle w:val="Hyperlink"/>
                <w:noProof/>
                <w:lang w:val="ro-RO"/>
              </w:rPr>
              <w:t>2.2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Stiva Tehnologică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854A8" w14:textId="051A3F35" w:rsidR="00AD3CE3" w:rsidRDefault="00AD3CE3">
          <w:pPr>
            <w:pStyle w:val="TOC3"/>
            <w:tabs>
              <w:tab w:val="left" w:pos="144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6" w:history="1">
            <w:r w:rsidRPr="000F2E3F">
              <w:rPr>
                <w:rStyle w:val="Hyperlink"/>
                <w:noProof/>
                <w:lang w:val="ro-RO"/>
              </w:rPr>
              <w:t>2.2.1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4A338" w14:textId="64C2E6BE" w:rsidR="00AD3CE3" w:rsidRDefault="00AD3CE3">
          <w:pPr>
            <w:pStyle w:val="TOC3"/>
            <w:tabs>
              <w:tab w:val="left" w:pos="144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7" w:history="1">
            <w:r w:rsidRPr="000F2E3F">
              <w:rPr>
                <w:rStyle w:val="Hyperlink"/>
                <w:noProof/>
                <w:lang w:val="ro-RO"/>
              </w:rPr>
              <w:t>2.2.2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Flink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694A7" w14:textId="38A3F3C4" w:rsidR="00AD3CE3" w:rsidRDefault="00AD3CE3">
          <w:pPr>
            <w:pStyle w:val="TOC3"/>
            <w:tabs>
              <w:tab w:val="left" w:pos="144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8" w:history="1">
            <w:r w:rsidRPr="000F2E3F">
              <w:rPr>
                <w:rStyle w:val="Hyperlink"/>
                <w:noProof/>
                <w:lang w:val="ro-RO"/>
              </w:rPr>
              <w:t>2.2.3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1A782" w14:textId="0B839420" w:rsidR="00AD3CE3" w:rsidRDefault="00AD3CE3">
          <w:pPr>
            <w:pStyle w:val="TOC3"/>
            <w:tabs>
              <w:tab w:val="left" w:pos="144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89" w:history="1">
            <w:r w:rsidRPr="000F2E3F">
              <w:rPr>
                <w:rStyle w:val="Hyperlink"/>
                <w:noProof/>
                <w:lang w:val="ro-RO"/>
              </w:rPr>
              <w:t>2.2.4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Grafana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3DBBA" w14:textId="21AB6735" w:rsidR="00AD3CE3" w:rsidRDefault="00AD3CE3">
          <w:pPr>
            <w:pStyle w:val="TOC2"/>
            <w:tabs>
              <w:tab w:val="left" w:pos="96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0" w:history="1">
            <w:r w:rsidRPr="000F2E3F">
              <w:rPr>
                <w:rStyle w:val="Hyperlink"/>
                <w:noProof/>
                <w:lang w:val="ro-RO"/>
              </w:rPr>
              <w:t>2.3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Containerizare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13C92" w14:textId="5A6213C5" w:rsidR="00AD3CE3" w:rsidRDefault="00AD3CE3">
          <w:pPr>
            <w:pStyle w:val="TOC1"/>
            <w:tabs>
              <w:tab w:val="left" w:pos="48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1" w:history="1">
            <w:r w:rsidRPr="000F2E3F">
              <w:rPr>
                <w:rStyle w:val="Hyperlink"/>
                <w:noProof/>
                <w:lang w:val="ro-RO"/>
              </w:rPr>
              <w:t>3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Implementarea Pipeline-ului de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D8A40" w14:textId="522C783A" w:rsidR="00AD3CE3" w:rsidRDefault="00AD3CE3">
          <w:pPr>
            <w:pStyle w:val="TOC2"/>
            <w:tabs>
              <w:tab w:val="left" w:pos="96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2" w:history="1">
            <w:r w:rsidRPr="000F2E3F">
              <w:rPr>
                <w:rStyle w:val="Hyperlink"/>
                <w:noProof/>
                <w:lang w:val="en-GB"/>
              </w:rPr>
              <w:t>3.1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en-GB"/>
              </w:rPr>
              <w:t>Ingestia (Kafka Producer)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D9198" w14:textId="0457A976" w:rsidR="00AD3CE3" w:rsidRDefault="00AD3CE3">
          <w:pPr>
            <w:pStyle w:val="TOC2"/>
            <w:tabs>
              <w:tab w:val="left" w:pos="96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3" w:history="1">
            <w:r w:rsidRPr="000F2E3F">
              <w:rPr>
                <w:rStyle w:val="Hyperlink"/>
                <w:noProof/>
              </w:rPr>
              <w:t>3.2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</w:rPr>
              <w:t>Procesarea (Flink 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2D9E" w14:textId="2EA19425" w:rsidR="00AD3CE3" w:rsidRDefault="00AD3CE3">
          <w:pPr>
            <w:pStyle w:val="TOC2"/>
            <w:tabs>
              <w:tab w:val="left" w:pos="96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4" w:history="1">
            <w:r w:rsidRPr="000F2E3F">
              <w:rPr>
                <w:rStyle w:val="Hyperlink"/>
                <w:noProof/>
                <w:lang w:val="en-GB"/>
              </w:rPr>
              <w:t>3.3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en-GB"/>
              </w:rPr>
              <w:t>Persistența și Vizualizarea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BF1F" w14:textId="7A67B48E" w:rsidR="00AD3CE3" w:rsidRDefault="00AD3CE3">
          <w:pPr>
            <w:pStyle w:val="TOC1"/>
            <w:tabs>
              <w:tab w:val="left" w:pos="48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5" w:history="1">
            <w:r w:rsidRPr="000F2E3F">
              <w:rPr>
                <w:rStyle w:val="Hyperlink"/>
                <w:noProof/>
                <w:lang w:val="en-GB"/>
              </w:rPr>
              <w:t>4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en-GB"/>
              </w:rPr>
              <w:t>Vizualizare și Analiză Statistică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9CEFE" w14:textId="0439F8FB" w:rsidR="00AD3CE3" w:rsidRDefault="00AD3CE3">
          <w:pPr>
            <w:pStyle w:val="TOC3"/>
            <w:tabs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6" w:history="1">
            <w:r w:rsidRPr="000F2E3F">
              <w:rPr>
                <w:rStyle w:val="Hyperlink"/>
                <w:rFonts w:cstheme="majorHAnsi"/>
                <w:b/>
                <w:bCs/>
                <w:noProof/>
              </w:rPr>
              <w:t>Rating Mediu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6D219" w14:textId="173CCBD9" w:rsidR="00AD3CE3" w:rsidRDefault="00AD3CE3">
          <w:pPr>
            <w:pStyle w:val="TOC1"/>
            <w:tabs>
              <w:tab w:val="left" w:pos="48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7" w:history="1">
            <w:r w:rsidRPr="000F2E3F">
              <w:rPr>
                <w:rStyle w:val="Hyperlink"/>
                <w:noProof/>
                <w:lang w:val="ro-RO"/>
              </w:rPr>
              <w:t>5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Sistem de recomandare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6CB2B" w14:textId="49A0BEA4" w:rsidR="00AD3CE3" w:rsidRDefault="00AD3CE3">
          <w:pPr>
            <w:pStyle w:val="TOC1"/>
            <w:tabs>
              <w:tab w:val="left" w:pos="48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8" w:history="1">
            <w:r w:rsidRPr="000F2E3F">
              <w:rPr>
                <w:rStyle w:val="Hyperlink"/>
                <w:noProof/>
                <w:lang w:val="ro-RO"/>
              </w:rPr>
              <w:t>6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D1267" w14:textId="4621C1BB" w:rsidR="00AD3CE3" w:rsidRDefault="00AD3CE3">
          <w:pPr>
            <w:pStyle w:val="TOC1"/>
            <w:tabs>
              <w:tab w:val="left" w:pos="480"/>
              <w:tab w:val="right" w:leader="dot" w:pos="9019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9781299" w:history="1">
            <w:r w:rsidRPr="000F2E3F">
              <w:rPr>
                <w:rStyle w:val="Hyperlink"/>
                <w:noProof/>
                <w:lang w:val="ro-RO"/>
              </w:rPr>
              <w:t>7</w:t>
            </w:r>
            <w:r>
              <w:rPr>
                <w:noProof/>
                <w:kern w:val="2"/>
                <w:lang w:val="en-GB" w:eastAsia="en-GB"/>
                <w14:ligatures w14:val="standardContextual"/>
              </w:rPr>
              <w:tab/>
            </w:r>
            <w:r w:rsidRPr="000F2E3F">
              <w:rPr>
                <w:rStyle w:val="Hyperlink"/>
                <w:noProof/>
                <w:lang w:val="ro-RO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_Toc229781299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7612" w14:textId="0667D4D6" w:rsidR="003255B3" w:rsidRPr="005F320B" w:rsidRDefault="003255B3" w:rsidP="00DB7E7D">
          <w:pPr>
            <w:pStyle w:val="TOC1"/>
            <w:tabs>
              <w:tab w:val="left" w:pos="440"/>
              <w:tab w:val="right" w:leader="dot" w:pos="9019"/>
            </w:tabs>
            <w:rPr>
              <w:noProof/>
              <w:lang w:val="ro-RO"/>
            </w:rPr>
          </w:pPr>
          <w:r w:rsidRPr="005F320B">
            <w:rPr>
              <w:noProof/>
              <w:lang w:val="ro-RO"/>
            </w:rPr>
            <w:fldChar w:fldCharType="end"/>
          </w:r>
        </w:p>
      </w:sdtContent>
    </w:sdt>
    <w:p w14:paraId="189D395C" w14:textId="788B5EFC" w:rsidR="00A92075" w:rsidRDefault="0046216C" w:rsidP="009D1435">
      <w:pPr>
        <w:pStyle w:val="Heading1"/>
        <w:rPr>
          <w:lang w:val="ro-RO"/>
        </w:rPr>
      </w:pPr>
      <w:bookmarkStart w:id="0" w:name="_jcqqsoazn77y" w:colFirst="0" w:colLast="0"/>
      <w:bookmarkEnd w:id="0"/>
      <w:r>
        <w:rPr>
          <w:lang w:val="ro-RO"/>
        </w:rPr>
        <w:br w:type="page"/>
      </w:r>
      <w:bookmarkStart w:id="1" w:name="_Toc229781280"/>
      <w:r w:rsidR="009D1435">
        <w:rPr>
          <w:lang w:val="ro-RO"/>
        </w:rPr>
        <w:lastRenderedPageBreak/>
        <w:t>Introducere și Context</w:t>
      </w:r>
      <w:bookmarkEnd w:id="1"/>
    </w:p>
    <w:p w14:paraId="12A24029" w14:textId="4AC53DCB" w:rsidR="009D1435" w:rsidRDefault="009D1435" w:rsidP="009D1435">
      <w:pPr>
        <w:pStyle w:val="Heading2"/>
        <w:rPr>
          <w:lang w:val="ro-RO"/>
        </w:rPr>
      </w:pPr>
      <w:bookmarkStart w:id="2" w:name="_Toc229781281"/>
      <w:r>
        <w:rPr>
          <w:lang w:val="ro-RO"/>
        </w:rPr>
        <w:t>Motivația</w:t>
      </w:r>
      <w:bookmarkEnd w:id="2"/>
    </w:p>
    <w:p w14:paraId="08BD1712" w14:textId="31674D74" w:rsidR="00CE3F3B" w:rsidRPr="00CE3F3B" w:rsidRDefault="00CE3F3B" w:rsidP="00CE3F3B">
      <w:pPr>
        <w:rPr>
          <w:lang w:val="en-GB"/>
        </w:rPr>
      </w:pPr>
      <w:r w:rsidRPr="00CE3F3B">
        <w:rPr>
          <w:lang w:val="en-GB"/>
        </w:rPr>
        <w:t xml:space="preserve">În ecosistemul digital actual, volumul de informații bibliografice și recenzii de carte generate zilnic depășește capacitatea de analiză a metodelor tradiționale de tip </w:t>
      </w:r>
      <w:r w:rsidRPr="00CE3F3B">
        <w:rPr>
          <w:b/>
          <w:bCs/>
          <w:lang w:val="en-GB"/>
        </w:rPr>
        <w:t>batch processing.</w:t>
      </w:r>
      <w:r w:rsidRPr="00CE3F3B">
        <w:rPr>
          <w:lang w:val="en-GB"/>
        </w:rPr>
        <w:t xml:space="preserve"> Procesarea periodică (de exemplu, o dată la 24 de ore) prezintă dezavantajul major al latenței: până când datele sunt agregate și vizualizate, trendurile critice — cum ar fi succesul </w:t>
      </w:r>
      <w:r>
        <w:rPr>
          <w:lang w:val="en-GB"/>
        </w:rPr>
        <w:t>față de un anumit</w:t>
      </w:r>
      <w:r w:rsidRPr="00CE3F3B">
        <w:rPr>
          <w:lang w:val="en-GB"/>
        </w:rPr>
        <w:t xml:space="preserve"> autor sau reacția negativă a publicului față de o publicație — pot fi deja depășite.</w:t>
      </w:r>
    </w:p>
    <w:p w14:paraId="592ACE20" w14:textId="4A7C8AFC" w:rsidR="00CE3F3B" w:rsidRPr="00CE3F3B" w:rsidRDefault="00CE3F3B" w:rsidP="00CE3F3B">
      <w:pPr>
        <w:rPr>
          <w:lang w:val="en-GB"/>
        </w:rPr>
      </w:pPr>
      <w:r w:rsidRPr="00CE3F3B">
        <w:rPr>
          <w:lang w:val="en-GB"/>
        </w:rPr>
        <w:t xml:space="preserve">Motivația principală a acestui proiect </w:t>
      </w:r>
      <w:r>
        <w:rPr>
          <w:lang w:val="en-GB"/>
        </w:rPr>
        <w:t>constă</w:t>
      </w:r>
      <w:r w:rsidRPr="00CE3F3B">
        <w:rPr>
          <w:lang w:val="en-GB"/>
        </w:rPr>
        <w:t xml:space="preserve"> în necesitatea monitorizării </w:t>
      </w:r>
      <w:r w:rsidRPr="00CE3F3B">
        <w:rPr>
          <w:b/>
          <w:bCs/>
          <w:lang w:val="en-GB"/>
        </w:rPr>
        <w:t>Real-Time</w:t>
      </w:r>
      <w:r w:rsidRPr="00CE3F3B">
        <w:rPr>
          <w:lang w:val="en-GB"/>
        </w:rPr>
        <w:t xml:space="preserve"> a indicatorilor de performanță </w:t>
      </w:r>
      <w:r>
        <w:rPr>
          <w:lang w:val="en-GB"/>
        </w:rPr>
        <w:t>pe diverse publicații</w:t>
      </w:r>
      <w:r w:rsidRPr="00CE3F3B">
        <w:rPr>
          <w:lang w:val="en-GB"/>
        </w:rPr>
        <w:t xml:space="preserve">. Utilizarea unei arhitecturi bazate pe evenimente permite transformarea fluxurilor de date brute în informație statistică </w:t>
      </w:r>
      <w:r w:rsidR="002B2E23">
        <w:rPr>
          <w:lang w:val="en-GB"/>
        </w:rPr>
        <w:t>utilă</w:t>
      </w:r>
      <w:r w:rsidRPr="00CE3F3B">
        <w:rPr>
          <w:lang w:val="en-GB"/>
        </w:rPr>
        <w:t xml:space="preserve"> în doar câteva secunde de la producerea evenimentului. Acest tip de analiză este esențial pentru:</w:t>
      </w:r>
    </w:p>
    <w:p w14:paraId="5A32917E" w14:textId="5BDE0707" w:rsidR="00CE3F3B" w:rsidRPr="00CE3F3B" w:rsidRDefault="00CE3F3B" w:rsidP="00CE3F3B">
      <w:pPr>
        <w:numPr>
          <w:ilvl w:val="0"/>
          <w:numId w:val="27"/>
        </w:numPr>
        <w:rPr>
          <w:lang w:val="en-GB"/>
        </w:rPr>
      </w:pPr>
      <w:r w:rsidRPr="00CE3F3B">
        <w:rPr>
          <w:b/>
          <w:bCs/>
          <w:lang w:val="en-GB"/>
        </w:rPr>
        <w:t>Identificarea trendurilor:</w:t>
      </w:r>
      <w:r w:rsidRPr="00CE3F3B">
        <w:rPr>
          <w:lang w:val="en-GB"/>
        </w:rPr>
        <w:t xml:space="preserve"> Detectarea autorilor și a</w:t>
      </w:r>
      <w:r w:rsidR="002B2E23">
        <w:rPr>
          <w:lang w:val="en-GB"/>
        </w:rPr>
        <w:t xml:space="preserve"> cărților </w:t>
      </w:r>
      <w:r w:rsidRPr="00CE3F3B">
        <w:rPr>
          <w:lang w:val="en-GB"/>
        </w:rPr>
        <w:t>care captează atenția publicului în intervale scurte de timp.</w:t>
      </w:r>
    </w:p>
    <w:p w14:paraId="61046FE1" w14:textId="77777777" w:rsidR="00CE3F3B" w:rsidRPr="00CE3F3B" w:rsidRDefault="00CE3F3B" w:rsidP="00CE3F3B">
      <w:pPr>
        <w:numPr>
          <w:ilvl w:val="0"/>
          <w:numId w:val="27"/>
        </w:numPr>
        <w:rPr>
          <w:lang w:val="en-GB"/>
        </w:rPr>
      </w:pPr>
      <w:r w:rsidRPr="00CE3F3B">
        <w:rPr>
          <w:b/>
          <w:bCs/>
          <w:lang w:val="en-GB"/>
        </w:rPr>
        <w:t>Monitorizarea calității:</w:t>
      </w:r>
      <w:r w:rsidRPr="00CE3F3B">
        <w:rPr>
          <w:lang w:val="en-GB"/>
        </w:rPr>
        <w:t xml:space="preserve"> Observarea fluctuațiilor de rating la nivel global sau pe categorii lingvistice.</w:t>
      </w:r>
    </w:p>
    <w:p w14:paraId="380A688B" w14:textId="3928C3F6" w:rsidR="00CE3F3B" w:rsidRPr="00CE3F3B" w:rsidRDefault="00CE3F3B" w:rsidP="00CE3F3B">
      <w:pPr>
        <w:numPr>
          <w:ilvl w:val="0"/>
          <w:numId w:val="27"/>
        </w:numPr>
        <w:rPr>
          <w:lang w:val="en-GB"/>
        </w:rPr>
      </w:pPr>
      <w:r w:rsidRPr="00CE3F3B">
        <w:rPr>
          <w:b/>
          <w:bCs/>
          <w:lang w:val="en-GB"/>
        </w:rPr>
        <w:t>Eficiență operațională:</w:t>
      </w:r>
      <w:r w:rsidRPr="00CE3F3B">
        <w:rPr>
          <w:lang w:val="en-GB"/>
        </w:rPr>
        <w:t xml:space="preserve"> Reducerea ferestrei de procesare de la ore la secunde, oferind o imagine de ansamblu  asupra datelor</w:t>
      </w:r>
      <w:r w:rsidR="002B2E23">
        <w:rPr>
          <w:lang w:val="en-GB"/>
        </w:rPr>
        <w:t xml:space="preserve"> în timp real</w:t>
      </w:r>
      <w:r w:rsidRPr="00CE3F3B">
        <w:rPr>
          <w:lang w:val="en-GB"/>
        </w:rPr>
        <w:t>.</w:t>
      </w:r>
    </w:p>
    <w:p w14:paraId="571ACC4B" w14:textId="472367CA" w:rsidR="009D1435" w:rsidRDefault="009D1435" w:rsidP="009D1435">
      <w:pPr>
        <w:pStyle w:val="Heading2"/>
        <w:rPr>
          <w:lang w:val="ro-RO"/>
        </w:rPr>
      </w:pPr>
      <w:bookmarkStart w:id="3" w:name="_Toc229781282"/>
      <w:r>
        <w:rPr>
          <w:lang w:val="ro-RO"/>
        </w:rPr>
        <w:t>Obiectivul Tehnic</w:t>
      </w:r>
      <w:bookmarkEnd w:id="3"/>
    </w:p>
    <w:p w14:paraId="3F326E78" w14:textId="4E6BAA7A" w:rsidR="002B2E23" w:rsidRPr="002B2E23" w:rsidRDefault="002B2E23" w:rsidP="002B2E23">
      <w:pPr>
        <w:rPr>
          <w:lang w:val="en-GB"/>
        </w:rPr>
      </w:pPr>
      <w:r w:rsidRPr="002B2E23">
        <w:rPr>
          <w:lang w:val="en-GB"/>
        </w:rPr>
        <w:t>Obiectivul fundamental al lucrării de față este proiectarea și implementarea unui pipeline de date complet (End-to-End), capabil să gestioneze in</w:t>
      </w:r>
      <w:r>
        <w:rPr>
          <w:lang w:val="en-GB"/>
        </w:rPr>
        <w:t>serarea</w:t>
      </w:r>
      <w:r w:rsidRPr="002B2E23">
        <w:rPr>
          <w:lang w:val="en-GB"/>
        </w:rPr>
        <w:t>, transformarea și vizualizarea fluxurilor de date literare. Din punct de vedere tehnic, proiectul își propune atingerea următoarelor ținte:</w:t>
      </w:r>
    </w:p>
    <w:p w14:paraId="0CC4C0F2" w14:textId="0353E787" w:rsidR="002B2E23" w:rsidRPr="002B2E23" w:rsidRDefault="002B2E23" w:rsidP="002B2E23">
      <w:pPr>
        <w:numPr>
          <w:ilvl w:val="0"/>
          <w:numId w:val="28"/>
        </w:numPr>
        <w:rPr>
          <w:lang w:val="en-GB"/>
        </w:rPr>
      </w:pPr>
      <w:r w:rsidRPr="002B2E23">
        <w:rPr>
          <w:b/>
          <w:bCs/>
          <w:lang w:val="en-GB"/>
        </w:rPr>
        <w:t>In</w:t>
      </w:r>
      <w:r>
        <w:rPr>
          <w:b/>
          <w:bCs/>
          <w:lang w:val="en-GB"/>
        </w:rPr>
        <w:t>serarea</w:t>
      </w:r>
      <w:r w:rsidRPr="002B2E23">
        <w:rPr>
          <w:b/>
          <w:bCs/>
          <w:lang w:val="en-GB"/>
        </w:rPr>
        <w:t xml:space="preserve"> Scalabilă a Datelor:</w:t>
      </w:r>
      <w:r w:rsidRPr="002B2E23">
        <w:rPr>
          <w:lang w:val="en-GB"/>
        </w:rPr>
        <w:t xml:space="preserve"> Utilizarea unui sistem de mesagerie distribuit (Apache Kafka) pentru a asigura preluarea constantă a datelor și decuplarea producătorilor de consumatori.</w:t>
      </w:r>
    </w:p>
    <w:p w14:paraId="732AC519" w14:textId="4B2DD738" w:rsidR="002B2E23" w:rsidRPr="002B2E23" w:rsidRDefault="002B2E23" w:rsidP="002B2E23">
      <w:pPr>
        <w:numPr>
          <w:ilvl w:val="0"/>
          <w:numId w:val="28"/>
        </w:numPr>
        <w:rPr>
          <w:lang w:val="en-GB"/>
        </w:rPr>
      </w:pPr>
      <w:r w:rsidRPr="002B2E23">
        <w:rPr>
          <w:b/>
          <w:bCs/>
          <w:lang w:val="en-GB"/>
        </w:rPr>
        <w:t>Procesarea Analitică în Flux:</w:t>
      </w:r>
      <w:r w:rsidRPr="002B2E23">
        <w:rPr>
          <w:lang w:val="en-GB"/>
        </w:rPr>
        <w:t xml:space="preserve"> Implementarea unei logici de procesare bazată pe ferestre temporale folosind Apache Flink. Aceasta permite calcularea metricilor (medii, sume, top-uri) direct asupra fluxului,</w:t>
      </w:r>
      <w:r>
        <w:rPr>
          <w:lang w:val="en-GB"/>
        </w:rPr>
        <w:t xml:space="preserve"> din timp în timp,</w:t>
      </w:r>
      <w:r w:rsidRPr="002B2E23">
        <w:rPr>
          <w:lang w:val="en-GB"/>
        </w:rPr>
        <w:t xml:space="preserve"> fără a aștepta finalizarea încărcării setului de date.</w:t>
      </w:r>
    </w:p>
    <w:p w14:paraId="4AD85155" w14:textId="2731F8FF" w:rsidR="002B2E23" w:rsidRPr="002B2E23" w:rsidRDefault="002B2E23" w:rsidP="002B2E23">
      <w:pPr>
        <w:numPr>
          <w:ilvl w:val="0"/>
          <w:numId w:val="28"/>
        </w:numPr>
        <w:rPr>
          <w:lang w:val="en-GB"/>
        </w:rPr>
      </w:pPr>
      <w:r w:rsidRPr="002B2E23">
        <w:rPr>
          <w:b/>
          <w:bCs/>
          <w:lang w:val="en-GB"/>
        </w:rPr>
        <w:t>Persistența Datelor Agregate:</w:t>
      </w:r>
      <w:r w:rsidRPr="002B2E23">
        <w:rPr>
          <w:lang w:val="en-GB"/>
        </w:rPr>
        <w:t xml:space="preserve"> </w:t>
      </w:r>
      <w:r>
        <w:rPr>
          <w:lang w:val="en-GB"/>
        </w:rPr>
        <w:t>S</w:t>
      </w:r>
      <w:r w:rsidRPr="002B2E23">
        <w:rPr>
          <w:lang w:val="en-GB"/>
        </w:rPr>
        <w:t>tocarea eficientă a rezultatelor intermediare într-o bază de date relațională (PostgreSQL), optimizând astfel timpii de interogare pentru vizualizare.</w:t>
      </w:r>
    </w:p>
    <w:p w14:paraId="704282A6" w14:textId="254B4A92" w:rsidR="00CE3F3B" w:rsidRPr="002B2E23" w:rsidRDefault="002B2E23" w:rsidP="00CE3F3B">
      <w:pPr>
        <w:numPr>
          <w:ilvl w:val="0"/>
          <w:numId w:val="28"/>
        </w:numPr>
        <w:rPr>
          <w:lang w:val="en-GB"/>
        </w:rPr>
      </w:pPr>
      <w:r w:rsidRPr="002B2E23">
        <w:rPr>
          <w:b/>
          <w:bCs/>
          <w:lang w:val="en-GB"/>
        </w:rPr>
        <w:t>Vizualizarea Dinamică a</w:t>
      </w:r>
      <w:r>
        <w:rPr>
          <w:b/>
          <w:bCs/>
          <w:lang w:val="en-GB"/>
        </w:rPr>
        <w:t xml:space="preserve"> metricilor</w:t>
      </w:r>
      <w:r w:rsidRPr="002B2E23">
        <w:rPr>
          <w:b/>
          <w:bCs/>
          <w:lang w:val="en-GB"/>
        </w:rPr>
        <w:t>:</w:t>
      </w:r>
      <w:r w:rsidRPr="002B2E23">
        <w:rPr>
          <w:lang w:val="en-GB"/>
        </w:rPr>
        <w:t xml:space="preserve"> Configurarea unui dashboard interactiv în Grafana care să reflecte starea fluxului cu o latență de maximum 10-20 de secunde, oferind o </w:t>
      </w:r>
      <w:r w:rsidRPr="002B2E23">
        <w:rPr>
          <w:lang w:val="en-GB"/>
        </w:rPr>
        <w:lastRenderedPageBreak/>
        <w:t>interfață intuitivă pentru analiza statistică a datelor</w:t>
      </w:r>
      <w:r>
        <w:rPr>
          <w:lang w:val="en-GB"/>
        </w:rPr>
        <w:t xml:space="preserve"> și identificarea cu ușurință a trendurilor literare</w:t>
      </w:r>
      <w:r w:rsidRPr="002B2E23">
        <w:rPr>
          <w:lang w:val="en-GB"/>
        </w:rPr>
        <w:t>.</w:t>
      </w:r>
    </w:p>
    <w:p w14:paraId="2F4A3664" w14:textId="587E62F7" w:rsidR="002B2E23" w:rsidRPr="002B2E23" w:rsidRDefault="009D1435" w:rsidP="002B2E23">
      <w:pPr>
        <w:pStyle w:val="Heading1"/>
        <w:rPr>
          <w:lang w:val="ro-RO"/>
        </w:rPr>
      </w:pPr>
      <w:bookmarkStart w:id="4" w:name="_Toc229781283"/>
      <w:r>
        <w:rPr>
          <w:lang w:val="ro-RO"/>
        </w:rPr>
        <w:t>Arhitectura Sistemului</w:t>
      </w:r>
      <w:bookmarkEnd w:id="4"/>
    </w:p>
    <w:p w14:paraId="2289B7EE" w14:textId="020AA4AD" w:rsidR="009D1435" w:rsidRDefault="009D1435" w:rsidP="009D1435">
      <w:pPr>
        <w:pStyle w:val="Heading2"/>
        <w:rPr>
          <w:lang w:val="ro-RO"/>
        </w:rPr>
      </w:pPr>
      <w:bookmarkStart w:id="5" w:name="_Toc229781284"/>
      <w:r>
        <w:rPr>
          <w:lang w:val="ro-RO"/>
        </w:rPr>
        <w:t>Modelul de Date</w:t>
      </w:r>
      <w:bookmarkEnd w:id="5"/>
    </w:p>
    <w:p w14:paraId="199AB18B" w14:textId="77777777" w:rsidR="002F6CE3" w:rsidRDefault="002F6CE3" w:rsidP="002F6CE3">
      <w:pPr>
        <w:rPr>
          <w:lang w:val="en-GB"/>
        </w:rPr>
      </w:pPr>
      <w:r w:rsidRPr="002F6CE3">
        <w:rPr>
          <w:lang w:val="en-GB"/>
        </w:rPr>
        <w:t xml:space="preserve">Succesul unui pipeline de streaming depinde de structura și consistența datelor de intrare. În cadrul acestui proiect, am utilizat un set de date bibliografice complex, transformat în mesaje de tip </w:t>
      </w:r>
      <w:r w:rsidRPr="002F6CE3">
        <w:rPr>
          <w:b/>
          <w:bCs/>
          <w:lang w:val="en-GB"/>
        </w:rPr>
        <w:t>JSON</w:t>
      </w:r>
      <w:r w:rsidRPr="002F6CE3">
        <w:rPr>
          <w:lang w:val="en-GB"/>
        </w:rPr>
        <w:t xml:space="preserve"> pentru a asigura interoperabilitatea între Python (Producer), Kafka și Flink.</w:t>
      </w:r>
    </w:p>
    <w:p w14:paraId="31964465" w14:textId="4A3D588F" w:rsidR="00C412F6" w:rsidRPr="00C412F6" w:rsidRDefault="00C412F6" w:rsidP="002F6CE3">
      <w:pPr>
        <w:rPr>
          <w:lang w:val="en-GB"/>
        </w:rPr>
      </w:pPr>
      <w:r>
        <w:rPr>
          <w:lang w:val="en-GB"/>
        </w:rPr>
        <w:t>Sursa folosit</w:t>
      </w:r>
      <w:r>
        <w:rPr>
          <w:lang w:val="ro-RO"/>
        </w:rPr>
        <w:t xml:space="preserve">ă pentru setul de date este disponibilă la următoarea adresă </w:t>
      </w:r>
      <w:r>
        <w:rPr>
          <w:lang w:val="en-GB"/>
        </w:rPr>
        <w:t>[1].</w:t>
      </w:r>
    </w:p>
    <w:p w14:paraId="5E99EDD9" w14:textId="77777777" w:rsidR="002F6CE3" w:rsidRPr="002F6CE3" w:rsidRDefault="002F6CE3" w:rsidP="002F6CE3">
      <w:pPr>
        <w:rPr>
          <w:lang w:val="en-GB"/>
        </w:rPr>
      </w:pPr>
      <w:r w:rsidRPr="002F6CE3">
        <w:rPr>
          <w:lang w:val="en-GB"/>
        </w:rPr>
        <w:t>Fiecare eveniment din flux conține următoarele atribute cheie:</w:t>
      </w:r>
    </w:p>
    <w:p w14:paraId="52467B31" w14:textId="77777777" w:rsidR="002F6CE3" w:rsidRPr="002F6CE3" w:rsidRDefault="002F6CE3" w:rsidP="002F6CE3">
      <w:pPr>
        <w:numPr>
          <w:ilvl w:val="0"/>
          <w:numId w:val="29"/>
        </w:numPr>
        <w:rPr>
          <w:lang w:val="en-GB"/>
        </w:rPr>
      </w:pPr>
      <w:r w:rsidRPr="002F6CE3">
        <w:rPr>
          <w:b/>
          <w:bCs/>
          <w:lang w:val="en-GB"/>
        </w:rPr>
        <w:t>Identificatori:</w:t>
      </w:r>
      <w:r w:rsidRPr="002F6CE3">
        <w:rPr>
          <w:lang w:val="en-GB"/>
        </w:rPr>
        <w:t xml:space="preserve"> bookID (unic), title (numele lucrării).</w:t>
      </w:r>
    </w:p>
    <w:p w14:paraId="74F0ED13" w14:textId="2779F003" w:rsidR="002F6CE3" w:rsidRPr="002F6CE3" w:rsidRDefault="002F6CE3" w:rsidP="002F6CE3">
      <w:pPr>
        <w:numPr>
          <w:ilvl w:val="0"/>
          <w:numId w:val="29"/>
        </w:numPr>
        <w:rPr>
          <w:lang w:val="en-GB"/>
        </w:rPr>
      </w:pPr>
      <w:r w:rsidRPr="002F6CE3">
        <w:rPr>
          <w:b/>
          <w:bCs/>
          <w:lang w:val="en-GB"/>
        </w:rPr>
        <w:t>Metadate editoriale:</w:t>
      </w:r>
      <w:r w:rsidRPr="002F6CE3">
        <w:rPr>
          <w:lang w:val="en-GB"/>
        </w:rPr>
        <w:t xml:space="preserve"> authors (autorii), publisher (editura), language</w:t>
      </w:r>
      <w:r w:rsidR="00C412F6">
        <w:rPr>
          <w:lang w:val="en-GB"/>
        </w:rPr>
        <w:t>, isbn</w:t>
      </w:r>
      <w:r>
        <w:rPr>
          <w:lang w:val="en-GB"/>
        </w:rPr>
        <w:t>.</w:t>
      </w:r>
    </w:p>
    <w:p w14:paraId="59C3EFC8" w14:textId="77777777" w:rsidR="002F6CE3" w:rsidRPr="002F6CE3" w:rsidRDefault="002F6CE3" w:rsidP="002F6CE3">
      <w:pPr>
        <w:numPr>
          <w:ilvl w:val="0"/>
          <w:numId w:val="29"/>
        </w:numPr>
        <w:rPr>
          <w:lang w:val="en-GB"/>
        </w:rPr>
      </w:pPr>
      <w:r w:rsidRPr="002F6CE3">
        <w:rPr>
          <w:b/>
          <w:bCs/>
          <w:lang w:val="en-GB"/>
        </w:rPr>
        <w:t>Metrici de performanță:</w:t>
      </w:r>
      <w:r w:rsidRPr="002F6CE3">
        <w:rPr>
          <w:lang w:val="en-GB"/>
        </w:rPr>
        <w:t xml:space="preserve"> average_rating (media recenziilor), num_pages (lungimea cărții), ratings_count și text_reviews_count (volumul de interacțiune al cititorilor).</w:t>
      </w:r>
    </w:p>
    <w:p w14:paraId="4935B5CD" w14:textId="729ED34D" w:rsidR="002F6CE3" w:rsidRPr="002F6CE3" w:rsidRDefault="002F6CE3" w:rsidP="002F6CE3">
      <w:pPr>
        <w:rPr>
          <w:lang w:val="en-GB"/>
        </w:rPr>
      </w:pPr>
      <w:r w:rsidRPr="002F6CE3">
        <w:rPr>
          <w:lang w:val="en-GB"/>
        </w:rPr>
        <w:t>Acest model permite nu doar analize simple de volum, ci și corelații complexe între dimensiunea unei cărți și rating-ul primit sau popularitatea unei edituri în funcție de limba de publicare.</w:t>
      </w:r>
    </w:p>
    <w:p w14:paraId="078C2C18" w14:textId="5639D02D" w:rsidR="009D1435" w:rsidRDefault="009D1435" w:rsidP="009D1435">
      <w:pPr>
        <w:pStyle w:val="Heading2"/>
        <w:rPr>
          <w:lang w:val="ro-RO"/>
        </w:rPr>
      </w:pPr>
      <w:bookmarkStart w:id="6" w:name="_Toc229781285"/>
      <w:r>
        <w:rPr>
          <w:lang w:val="ro-RO"/>
        </w:rPr>
        <w:t>Stiva Tehnologică</w:t>
      </w:r>
      <w:bookmarkEnd w:id="6"/>
    </w:p>
    <w:p w14:paraId="7C8AC46F" w14:textId="71BE1FA7" w:rsidR="002F6CE3" w:rsidRPr="002F6CE3" w:rsidRDefault="002F6CE3" w:rsidP="002F6CE3">
      <w:pPr>
        <w:rPr>
          <w:lang w:val="ro-RO"/>
        </w:rPr>
      </w:pPr>
      <w:r w:rsidRPr="002F6CE3">
        <w:t xml:space="preserve">Am optat pentru o stivă de tehnologii </w:t>
      </w:r>
      <w:r w:rsidRPr="002F6CE3">
        <w:rPr>
          <w:b/>
          <w:bCs/>
        </w:rPr>
        <w:t>open-source</w:t>
      </w:r>
      <w:r w:rsidRPr="002F6CE3">
        <w:t xml:space="preserve"> recunoscute în industrie pentru performanța în procesarea datelor masive.</w:t>
      </w:r>
    </w:p>
    <w:p w14:paraId="16AFB3CB" w14:textId="390C9ABD" w:rsidR="00CE3F3B" w:rsidRDefault="00CE3F3B" w:rsidP="00CE3F3B">
      <w:pPr>
        <w:pStyle w:val="Heading3"/>
        <w:rPr>
          <w:lang w:val="ro-RO"/>
        </w:rPr>
      </w:pPr>
      <w:bookmarkStart w:id="7" w:name="_Toc229781286"/>
      <w:r>
        <w:rPr>
          <w:lang w:val="ro-RO"/>
        </w:rPr>
        <w:t>Kafka</w:t>
      </w:r>
      <w:bookmarkEnd w:id="7"/>
    </w:p>
    <w:p w14:paraId="7B3C4D0F" w14:textId="47C6EB83" w:rsidR="002F6CE3" w:rsidRPr="002F6CE3" w:rsidRDefault="002F6CE3" w:rsidP="002F6CE3">
      <w:pPr>
        <w:rPr>
          <w:lang w:val="en-GB"/>
        </w:rPr>
      </w:pPr>
      <w:r w:rsidRPr="002F6CE3">
        <w:rPr>
          <w:lang w:val="en-GB"/>
        </w:rPr>
        <w:t xml:space="preserve">Rolul său este de </w:t>
      </w:r>
      <w:r w:rsidRPr="002F6CE3">
        <w:rPr>
          <w:b/>
          <w:bCs/>
          <w:lang w:val="en-GB"/>
        </w:rPr>
        <w:t>Message Broker</w:t>
      </w:r>
      <w:r w:rsidRPr="002F6CE3">
        <w:rPr>
          <w:lang w:val="en-GB"/>
        </w:rPr>
        <w:t xml:space="preserve"> distribuit, asigurând decuplarea completă între scriptul de generare a datelor și motorul de procesare.</w:t>
      </w:r>
      <w:r w:rsidR="00C412F6">
        <w:rPr>
          <w:lang w:val="en-GB"/>
        </w:rPr>
        <w:t xml:space="preserve"> Documentația oficială folosită se poate găsi </w:t>
      </w:r>
      <w:r w:rsidR="00C412F6">
        <w:rPr>
          <w:lang w:val="ro-RO"/>
        </w:rPr>
        <w:t>în următoarea referință.</w:t>
      </w:r>
      <w:r w:rsidR="00C412F6">
        <w:rPr>
          <w:lang w:val="en-GB"/>
        </w:rPr>
        <w:t xml:space="preserve"> [2]</w:t>
      </w:r>
    </w:p>
    <w:p w14:paraId="4F43A92E" w14:textId="176FC53B" w:rsidR="002F6CE3" w:rsidRPr="002F6CE3" w:rsidRDefault="002F6CE3" w:rsidP="002F6CE3">
      <w:pPr>
        <w:numPr>
          <w:ilvl w:val="0"/>
          <w:numId w:val="30"/>
        </w:numPr>
        <w:rPr>
          <w:lang w:val="en-GB"/>
        </w:rPr>
      </w:pPr>
      <w:r w:rsidRPr="002F6CE3">
        <w:rPr>
          <w:b/>
          <w:bCs/>
          <w:lang w:val="en-GB"/>
        </w:rPr>
        <w:t>Avantaj cheie:</w:t>
      </w:r>
      <w:r w:rsidRPr="002F6CE3">
        <w:rPr>
          <w:lang w:val="en-GB"/>
        </w:rPr>
        <w:t xml:space="preserve"> Permite re-procesarea datelor în caz de eroare și gestionează vârfurile de trafic</w:t>
      </w:r>
      <w:r>
        <w:rPr>
          <w:lang w:val="en-GB"/>
        </w:rPr>
        <w:t xml:space="preserve"> </w:t>
      </w:r>
      <w:r w:rsidRPr="002F6CE3">
        <w:rPr>
          <w:lang w:val="en-GB"/>
        </w:rPr>
        <w:t>fără a pierde mesaje, acționând ca un buffer persistent.</w:t>
      </w:r>
    </w:p>
    <w:p w14:paraId="148A224C" w14:textId="63806740" w:rsidR="00CE3F3B" w:rsidRDefault="00CE3F3B" w:rsidP="00CE3F3B">
      <w:pPr>
        <w:pStyle w:val="Heading3"/>
        <w:rPr>
          <w:lang w:val="ro-RO"/>
        </w:rPr>
      </w:pPr>
      <w:bookmarkStart w:id="8" w:name="_Toc229781287"/>
      <w:r>
        <w:rPr>
          <w:lang w:val="ro-RO"/>
        </w:rPr>
        <w:t>Flink</w:t>
      </w:r>
      <w:bookmarkEnd w:id="8"/>
    </w:p>
    <w:p w14:paraId="40487D07" w14:textId="56AAFF2C" w:rsidR="002F6CE3" w:rsidRPr="00C412F6" w:rsidRDefault="002F6CE3" w:rsidP="002F6CE3">
      <w:pPr>
        <w:rPr>
          <w:lang w:val="en-GB"/>
        </w:rPr>
      </w:pPr>
      <w:r w:rsidRPr="002F6CE3">
        <w:rPr>
          <w:lang w:val="en-GB"/>
        </w:rPr>
        <w:t>Flink reprezintă motorul de calcul al proiectului. Spre deosebire de alte soluții, Flink tratează datele ca pe un flux continuu, nu ca pe micro-batches.</w:t>
      </w:r>
      <w:r w:rsidR="00C412F6">
        <w:rPr>
          <w:lang w:val="en-GB"/>
        </w:rPr>
        <w:t xml:space="preserve"> Documenta</w:t>
      </w:r>
      <w:r w:rsidR="00C412F6">
        <w:rPr>
          <w:lang w:val="ro-RO"/>
        </w:rPr>
        <w:t xml:space="preserve">ția Flink este disponibilă aici </w:t>
      </w:r>
      <w:r w:rsidR="00C412F6">
        <w:rPr>
          <w:lang w:val="en-GB"/>
        </w:rPr>
        <w:t>[3].</w:t>
      </w:r>
    </w:p>
    <w:p w14:paraId="1B032B3E" w14:textId="4AA100DB" w:rsidR="002F6CE3" w:rsidRPr="002F6CE3" w:rsidRDefault="002F6CE3" w:rsidP="002F6CE3">
      <w:pPr>
        <w:numPr>
          <w:ilvl w:val="0"/>
          <w:numId w:val="31"/>
        </w:numPr>
        <w:rPr>
          <w:lang w:val="en-GB"/>
        </w:rPr>
      </w:pPr>
      <w:r w:rsidRPr="002F6CE3">
        <w:rPr>
          <w:b/>
          <w:bCs/>
          <w:lang w:val="en-GB"/>
        </w:rPr>
        <w:t>Funcționalitate:</w:t>
      </w:r>
      <w:r w:rsidRPr="002F6CE3">
        <w:rPr>
          <w:lang w:val="en-GB"/>
        </w:rPr>
        <w:t xml:space="preserve"> Am utilizat </w:t>
      </w:r>
      <w:r w:rsidRPr="002F6CE3">
        <w:rPr>
          <w:b/>
          <w:bCs/>
          <w:lang w:val="en-GB"/>
        </w:rPr>
        <w:t>Flink SQL</w:t>
      </w:r>
      <w:r w:rsidRPr="002F6CE3">
        <w:rPr>
          <w:lang w:val="en-GB"/>
        </w:rPr>
        <w:t xml:space="preserve"> pentru a defini ferestre temporale</w:t>
      </w:r>
      <w:r>
        <w:rPr>
          <w:lang w:val="en-GB"/>
        </w:rPr>
        <w:t xml:space="preserve">. </w:t>
      </w:r>
      <w:r w:rsidRPr="002F6CE3">
        <w:rPr>
          <w:lang w:val="en-GB"/>
        </w:rPr>
        <w:t xml:space="preserve">Aceasta ne permite să </w:t>
      </w:r>
      <w:r>
        <w:rPr>
          <w:lang w:val="en-GB"/>
        </w:rPr>
        <w:t>oprim</w:t>
      </w:r>
      <w:r w:rsidRPr="002F6CE3">
        <w:rPr>
          <w:lang w:val="en-GB"/>
        </w:rPr>
        <w:t xml:space="preserve"> timpul la </w:t>
      </w:r>
      <w:r>
        <w:rPr>
          <w:lang w:val="en-GB"/>
        </w:rPr>
        <w:t xml:space="preserve">un anumit interval ales, noi am ales </w:t>
      </w:r>
      <w:r w:rsidR="00224E8F">
        <w:rPr>
          <w:lang w:val="en-GB"/>
        </w:rPr>
        <w:t>2</w:t>
      </w:r>
      <w:r>
        <w:rPr>
          <w:lang w:val="en-GB"/>
        </w:rPr>
        <w:t xml:space="preserve">0 secunde, </w:t>
      </w:r>
      <w:r w:rsidRPr="002F6CE3">
        <w:rPr>
          <w:lang w:val="en-GB"/>
        </w:rPr>
        <w:t xml:space="preserve"> pentru a calcula statistici, oferind o viziune granulară asupra evoluției datelor.</w:t>
      </w:r>
    </w:p>
    <w:p w14:paraId="0BC23111" w14:textId="775199DA" w:rsidR="00CE3F3B" w:rsidRDefault="00CE3F3B" w:rsidP="00CE3F3B">
      <w:pPr>
        <w:pStyle w:val="Heading3"/>
        <w:rPr>
          <w:lang w:val="ro-RO"/>
        </w:rPr>
      </w:pPr>
      <w:bookmarkStart w:id="9" w:name="_Toc229781288"/>
      <w:r>
        <w:rPr>
          <w:lang w:val="ro-RO"/>
        </w:rPr>
        <w:t>PostgreSQL</w:t>
      </w:r>
      <w:bookmarkEnd w:id="9"/>
    </w:p>
    <w:p w14:paraId="2646C83A" w14:textId="77777777" w:rsidR="002F6CE3" w:rsidRPr="002F6CE3" w:rsidRDefault="002F6CE3" w:rsidP="002F6CE3">
      <w:pPr>
        <w:rPr>
          <w:lang w:val="en-GB"/>
        </w:rPr>
      </w:pPr>
      <w:r w:rsidRPr="002F6CE3">
        <w:rPr>
          <w:lang w:val="en-GB"/>
        </w:rPr>
        <w:t xml:space="preserve">Deoarece Flink este un motor de calcul volatil, am integrat </w:t>
      </w:r>
      <w:r w:rsidRPr="002F6CE3">
        <w:rPr>
          <w:b/>
          <w:bCs/>
          <w:lang w:val="en-GB"/>
        </w:rPr>
        <w:t>PostgreSQL</w:t>
      </w:r>
      <w:r w:rsidRPr="002F6CE3">
        <w:rPr>
          <w:lang w:val="en-GB"/>
        </w:rPr>
        <w:t xml:space="preserve"> ca strat de persistență.</w:t>
      </w:r>
    </w:p>
    <w:p w14:paraId="1AB1E737" w14:textId="55E0CC6C" w:rsidR="002F6CE3" w:rsidRPr="002F6CE3" w:rsidRDefault="002F6CE3" w:rsidP="002F6CE3">
      <w:pPr>
        <w:numPr>
          <w:ilvl w:val="0"/>
          <w:numId w:val="32"/>
        </w:numPr>
        <w:rPr>
          <w:lang w:val="en-GB"/>
        </w:rPr>
      </w:pPr>
      <w:r w:rsidRPr="002F6CE3">
        <w:rPr>
          <w:b/>
          <w:bCs/>
          <w:lang w:val="en-GB"/>
        </w:rPr>
        <w:lastRenderedPageBreak/>
        <w:t>Rol:</w:t>
      </w:r>
      <w:r w:rsidRPr="002F6CE3">
        <w:rPr>
          <w:lang w:val="en-GB"/>
        </w:rPr>
        <w:t xml:space="preserve"> Servește drept destinație finală. Tabelele din Postgres stochează rezultatele agregate, fiind optimizate pentru interogări rapide din partea instrumentelor de vizualizare</w:t>
      </w:r>
      <w:r w:rsidR="00C412F6">
        <w:rPr>
          <w:lang w:val="en-GB"/>
        </w:rPr>
        <w:t xml:space="preserve">,  </w:t>
      </w:r>
      <w:r w:rsidR="00C412F6">
        <w:rPr>
          <w:lang w:val="ro-RO"/>
        </w:rPr>
        <w:t>în cazul de față Grafana</w:t>
      </w:r>
      <w:r w:rsidRPr="002F6CE3">
        <w:rPr>
          <w:lang w:val="en-GB"/>
        </w:rPr>
        <w:t>.</w:t>
      </w:r>
    </w:p>
    <w:p w14:paraId="52ABC260" w14:textId="3A24F3C4" w:rsidR="00CE3F3B" w:rsidRDefault="00CE3F3B" w:rsidP="00CE3F3B">
      <w:pPr>
        <w:pStyle w:val="Heading3"/>
        <w:rPr>
          <w:lang w:val="ro-RO"/>
        </w:rPr>
      </w:pPr>
      <w:bookmarkStart w:id="10" w:name="_Toc229781289"/>
      <w:r>
        <w:rPr>
          <w:lang w:val="ro-RO"/>
        </w:rPr>
        <w:t>Grafana</w:t>
      </w:r>
      <w:bookmarkEnd w:id="10"/>
    </w:p>
    <w:p w14:paraId="51C3A940" w14:textId="5FAD12A4" w:rsidR="002F6CE3" w:rsidRPr="00C412F6" w:rsidRDefault="002F6CE3" w:rsidP="002F6CE3">
      <w:pPr>
        <w:rPr>
          <w:lang w:val="en-GB"/>
        </w:rPr>
      </w:pPr>
      <w:r w:rsidRPr="002F6CE3">
        <w:rPr>
          <w:lang w:val="en-GB"/>
        </w:rPr>
        <w:t>Grafana este platforma de monitorizare aleasă pentru a transforma cifrele brute în reprezentări grafice.</w:t>
      </w:r>
      <w:r w:rsidR="00C412F6">
        <w:rPr>
          <w:lang w:val="en-GB"/>
        </w:rPr>
        <w:t xml:space="preserve"> Mai multe detalii se pot reg</w:t>
      </w:r>
      <w:r w:rsidR="00C412F6">
        <w:rPr>
          <w:lang w:val="ro-RO"/>
        </w:rPr>
        <w:t xml:space="preserve">ăsi la următoarea adresă </w:t>
      </w:r>
      <w:r w:rsidR="00C412F6">
        <w:rPr>
          <w:lang w:val="en-GB"/>
        </w:rPr>
        <w:t>[4].</w:t>
      </w:r>
    </w:p>
    <w:p w14:paraId="6E77D937" w14:textId="53443FBA" w:rsidR="002F6CE3" w:rsidRPr="002F6CE3" w:rsidRDefault="002F6CE3" w:rsidP="007C228F">
      <w:pPr>
        <w:numPr>
          <w:ilvl w:val="0"/>
          <w:numId w:val="33"/>
        </w:numPr>
        <w:rPr>
          <w:lang w:val="ro-RO"/>
        </w:rPr>
      </w:pPr>
      <w:r w:rsidRPr="002F6CE3">
        <w:rPr>
          <w:b/>
          <w:bCs/>
          <w:lang w:val="en-GB"/>
        </w:rPr>
        <w:t>Capabilități:</w:t>
      </w:r>
      <w:r w:rsidRPr="002F6CE3">
        <w:rPr>
          <w:lang w:val="en-GB"/>
        </w:rPr>
        <w:t xml:space="preserve"> Oferă conectivitate nativă cu PostgreSQL și permite actualizarea automată a graficelor pentru a vedea statisticile în timp real. Am utilizat funcțiile sale avansate pentru a crea un dashboard intuitiv</w:t>
      </w:r>
      <w:r>
        <w:rPr>
          <w:lang w:val="en-GB"/>
        </w:rPr>
        <w:t xml:space="preserve"> și ușor de urmărit.</w:t>
      </w:r>
    </w:p>
    <w:p w14:paraId="01E2D6BB" w14:textId="592152F1" w:rsidR="009D1435" w:rsidRPr="002F6CE3" w:rsidRDefault="00CE3F3B" w:rsidP="00C412F6">
      <w:pPr>
        <w:pStyle w:val="Heading2"/>
        <w:rPr>
          <w:lang w:val="ro-RO"/>
        </w:rPr>
      </w:pPr>
      <w:bookmarkStart w:id="11" w:name="_Toc229781290"/>
      <w:r w:rsidRPr="002F6CE3">
        <w:rPr>
          <w:lang w:val="ro-RO"/>
        </w:rPr>
        <w:t>Containerizare</w:t>
      </w:r>
      <w:bookmarkEnd w:id="11"/>
    </w:p>
    <w:p w14:paraId="2F768A0B" w14:textId="77777777" w:rsidR="002F6CE3" w:rsidRPr="002F6CE3" w:rsidRDefault="002F6CE3" w:rsidP="002F6CE3">
      <w:pPr>
        <w:rPr>
          <w:lang w:val="en-GB"/>
        </w:rPr>
      </w:pPr>
      <w:r w:rsidRPr="002F6CE3">
        <w:rPr>
          <w:lang w:val="en-GB"/>
        </w:rPr>
        <w:t xml:space="preserve">Pentru a asigura reproductibilitatea și scalabilitatea sistemului, întreaga infrastructură a fost containerizată utilizând </w:t>
      </w:r>
      <w:r w:rsidRPr="002F6CE3">
        <w:rPr>
          <w:b/>
          <w:bCs/>
          <w:lang w:val="en-GB"/>
        </w:rPr>
        <w:t>Docker</w:t>
      </w:r>
      <w:r w:rsidRPr="002F6CE3">
        <w:rPr>
          <w:lang w:val="en-GB"/>
        </w:rPr>
        <w:t xml:space="preserve"> și </w:t>
      </w:r>
      <w:r w:rsidRPr="002F6CE3">
        <w:rPr>
          <w:b/>
          <w:bCs/>
          <w:lang w:val="en-GB"/>
        </w:rPr>
        <w:t>Docker Compose</w:t>
      </w:r>
      <w:r w:rsidRPr="002F6CE3">
        <w:rPr>
          <w:lang w:val="en-GB"/>
        </w:rPr>
        <w:t>.</w:t>
      </w:r>
    </w:p>
    <w:p w14:paraId="719A84AF" w14:textId="77777777" w:rsidR="002F6CE3" w:rsidRPr="002F6CE3" w:rsidRDefault="002F6CE3" w:rsidP="002F6CE3">
      <w:pPr>
        <w:rPr>
          <w:lang w:val="en-GB"/>
        </w:rPr>
      </w:pPr>
      <w:r w:rsidRPr="002F6CE3">
        <w:rPr>
          <w:lang w:val="en-GB"/>
        </w:rPr>
        <w:t>Această abordare oferă mai multe avantaje tehnice:</w:t>
      </w:r>
    </w:p>
    <w:p w14:paraId="4FE132B9" w14:textId="77777777" w:rsidR="002F6CE3" w:rsidRPr="002F6CE3" w:rsidRDefault="002F6CE3" w:rsidP="002F6CE3">
      <w:pPr>
        <w:numPr>
          <w:ilvl w:val="0"/>
          <w:numId w:val="34"/>
        </w:numPr>
        <w:rPr>
          <w:lang w:val="en-GB"/>
        </w:rPr>
      </w:pPr>
      <w:r w:rsidRPr="002F6CE3">
        <w:rPr>
          <w:b/>
          <w:bCs/>
          <w:lang w:val="en-GB"/>
        </w:rPr>
        <w:t>Izolarea Dependențelor:</w:t>
      </w:r>
      <w:r w:rsidRPr="002F6CE3">
        <w:rPr>
          <w:lang w:val="en-GB"/>
        </w:rPr>
        <w:t xml:space="preserve"> Fiecare serviciu (Broker-ul Kafka, JobManager-ul Flink, Baza de date) rulează în propriul container cu resurse controlate.</w:t>
      </w:r>
    </w:p>
    <w:p w14:paraId="0D63B482" w14:textId="77777777" w:rsidR="002F6CE3" w:rsidRPr="002F6CE3" w:rsidRDefault="002F6CE3" w:rsidP="002F6CE3">
      <w:pPr>
        <w:numPr>
          <w:ilvl w:val="0"/>
          <w:numId w:val="34"/>
        </w:numPr>
        <w:rPr>
          <w:lang w:val="en-GB"/>
        </w:rPr>
      </w:pPr>
      <w:r w:rsidRPr="002F6CE3">
        <w:rPr>
          <w:b/>
          <w:bCs/>
          <w:lang w:val="en-GB"/>
        </w:rPr>
        <w:t>Orchestrare Simplificată:</w:t>
      </w:r>
      <w:r w:rsidRPr="002F6CE3">
        <w:rPr>
          <w:lang w:val="en-GB"/>
        </w:rPr>
        <w:t xml:space="preserve"> Toate componentele comunică într-o rețea virtuală privată, eliminând conflictele de porturi pe mașina gazdă.</w:t>
      </w:r>
    </w:p>
    <w:p w14:paraId="345572A8" w14:textId="4CA1B4D7" w:rsidR="002F6CE3" w:rsidRPr="002F6CE3" w:rsidRDefault="002F6CE3" w:rsidP="002F6CE3">
      <w:pPr>
        <w:numPr>
          <w:ilvl w:val="0"/>
          <w:numId w:val="34"/>
        </w:numPr>
        <w:rPr>
          <w:lang w:val="en-GB"/>
        </w:rPr>
      </w:pPr>
      <w:r w:rsidRPr="002F6CE3">
        <w:rPr>
          <w:b/>
          <w:bCs/>
          <w:lang w:val="en-GB"/>
        </w:rPr>
        <w:t>Portabilitate:</w:t>
      </w:r>
      <w:r w:rsidRPr="002F6CE3">
        <w:rPr>
          <w:lang w:val="en-GB"/>
        </w:rPr>
        <w:t xml:space="preserve"> Sistemul poate fi desfășurat instantaneu pe orice server sau în cloud fără a necesita configurări manuale ale mediului de rulare.</w:t>
      </w:r>
    </w:p>
    <w:p w14:paraId="2AAA35CE" w14:textId="7495C59F" w:rsidR="00C412F6" w:rsidRDefault="00CE3F3B" w:rsidP="00C412F6">
      <w:pPr>
        <w:pStyle w:val="Heading1"/>
        <w:rPr>
          <w:lang w:val="ro-RO"/>
        </w:rPr>
      </w:pPr>
      <w:bookmarkStart w:id="12" w:name="_Toc229781291"/>
      <w:r>
        <w:rPr>
          <w:lang w:val="ro-RO"/>
        </w:rPr>
        <w:t>Implementarea Pipeline-ului de Streaming</w:t>
      </w:r>
      <w:bookmarkEnd w:id="12"/>
    </w:p>
    <w:p w14:paraId="5FCDA223" w14:textId="31734D35" w:rsidR="00224E8F" w:rsidRPr="00224E8F" w:rsidRDefault="00224E8F" w:rsidP="00224E8F">
      <w:pPr>
        <w:pStyle w:val="Heading2"/>
        <w:rPr>
          <w:lang w:val="en-GB"/>
        </w:rPr>
      </w:pPr>
      <w:bookmarkStart w:id="13" w:name="_Toc229781292"/>
      <w:r w:rsidRPr="00224E8F">
        <w:rPr>
          <w:lang w:val="en-GB"/>
        </w:rPr>
        <w:t>Ingestia (Kafka Producer)</w:t>
      </w:r>
      <w:bookmarkEnd w:id="13"/>
    </w:p>
    <w:p w14:paraId="6ED201C3" w14:textId="1A6999F1" w:rsidR="00224E8F" w:rsidRPr="00224E8F" w:rsidRDefault="00224E8F" w:rsidP="00224E8F">
      <w:pPr>
        <w:rPr>
          <w:lang w:val="en-GB"/>
        </w:rPr>
      </w:pPr>
      <w:r w:rsidRPr="00224E8F">
        <w:rPr>
          <w:lang w:val="en-GB"/>
        </w:rPr>
        <w:t xml:space="preserve">Datele brute sunt extrase din setul de date mai sus menționat și convertite în mesaje </w:t>
      </w:r>
      <w:r w:rsidRPr="00224E8F">
        <w:rPr>
          <w:b/>
          <w:bCs/>
          <w:lang w:val="en-GB"/>
        </w:rPr>
        <w:t>JSON</w:t>
      </w:r>
      <w:r w:rsidRPr="00224E8F">
        <w:rPr>
          <w:lang w:val="en-GB"/>
        </w:rPr>
        <w:t xml:space="preserve"> printr-un script Python. Acesta acționează ca un </w:t>
      </w:r>
      <w:r w:rsidRPr="00224E8F">
        <w:rPr>
          <w:b/>
          <w:bCs/>
          <w:lang w:val="en-GB"/>
        </w:rPr>
        <w:t>Kafka Producer</w:t>
      </w:r>
      <w:r w:rsidRPr="00224E8F">
        <w:rPr>
          <w:lang w:val="en-GB"/>
        </w:rPr>
        <w:t>, trimițând evenimentele către topicul literary_trends. Pentru a simula un flux realist, am introdus o latență variabilă între mesaje, evitând astfel o distribuție uniformă a datelor și testând capacitatea de adaptare a sistemului la variații de debit.</w:t>
      </w:r>
    </w:p>
    <w:p w14:paraId="099A8902" w14:textId="2D37398C" w:rsidR="00224E8F" w:rsidRPr="00224E8F" w:rsidRDefault="00224E8F" w:rsidP="00224E8F">
      <w:pPr>
        <w:pStyle w:val="Heading2"/>
        <w:rPr>
          <w:sz w:val="24"/>
          <w:szCs w:val="24"/>
        </w:rPr>
      </w:pPr>
      <w:bookmarkStart w:id="14" w:name="_Toc229781293"/>
      <w:r w:rsidRPr="00224E8F">
        <w:rPr>
          <w:sz w:val="24"/>
          <w:szCs w:val="24"/>
        </w:rPr>
        <w:t>Procesarea (Flink SQL)</w:t>
      </w:r>
      <w:bookmarkEnd w:id="14"/>
    </w:p>
    <w:p w14:paraId="0886CC40" w14:textId="77777777" w:rsidR="00224E8F" w:rsidRPr="00224E8F" w:rsidRDefault="00224E8F" w:rsidP="00224E8F">
      <w:pPr>
        <w:rPr>
          <w:lang w:val="en-GB"/>
        </w:rPr>
      </w:pPr>
      <w:r w:rsidRPr="00224E8F">
        <w:rPr>
          <w:lang w:val="en-GB"/>
        </w:rPr>
        <w:t xml:space="preserve">Procesarea se realizează prin </w:t>
      </w:r>
      <w:r w:rsidRPr="00224E8F">
        <w:rPr>
          <w:b/>
          <w:bCs/>
          <w:lang w:val="en-GB"/>
        </w:rPr>
        <w:t>Flink SQL</w:t>
      </w:r>
      <w:r w:rsidRPr="00224E8F">
        <w:rPr>
          <w:lang w:val="en-GB"/>
        </w:rPr>
        <w:t>, care transformă fluxul continuu în tabele virtuale.</w:t>
      </w:r>
    </w:p>
    <w:p w14:paraId="36566168" w14:textId="76EEB858" w:rsidR="00224E8F" w:rsidRPr="00224E8F" w:rsidRDefault="00224E8F" w:rsidP="00224E8F">
      <w:pPr>
        <w:numPr>
          <w:ilvl w:val="0"/>
          <w:numId w:val="35"/>
        </w:numPr>
        <w:rPr>
          <w:lang w:val="en-GB"/>
        </w:rPr>
      </w:pPr>
      <w:r w:rsidRPr="00224E8F">
        <w:rPr>
          <w:b/>
          <w:bCs/>
          <w:lang w:val="en-GB"/>
        </w:rPr>
        <w:t>Windowing:</w:t>
      </w:r>
      <w:r w:rsidRPr="00224E8F">
        <w:rPr>
          <w:lang w:val="en-GB"/>
        </w:rPr>
        <w:t xml:space="preserve"> Am utilizat </w:t>
      </w:r>
      <w:r w:rsidRPr="00224E8F">
        <w:rPr>
          <w:b/>
          <w:bCs/>
          <w:lang w:val="en-GB"/>
        </w:rPr>
        <w:t>Tumbling Windows</w:t>
      </w:r>
      <w:r w:rsidRPr="00224E8F">
        <w:rPr>
          <w:lang w:val="en-GB"/>
        </w:rPr>
        <w:t xml:space="preserve"> de </w:t>
      </w:r>
      <w:r>
        <w:rPr>
          <w:lang w:val="en-GB"/>
        </w:rPr>
        <w:t>2</w:t>
      </w:r>
      <w:r w:rsidRPr="00224E8F">
        <w:rPr>
          <w:lang w:val="en-GB"/>
        </w:rPr>
        <w:t>0 de secunde pentru a agrega datele.</w:t>
      </w:r>
    </w:p>
    <w:p w14:paraId="2AE3A86D" w14:textId="77777777" w:rsidR="00224E8F" w:rsidRPr="00224E8F" w:rsidRDefault="00224E8F" w:rsidP="00224E8F">
      <w:pPr>
        <w:numPr>
          <w:ilvl w:val="0"/>
          <w:numId w:val="35"/>
        </w:numPr>
        <w:rPr>
          <w:lang w:val="en-GB"/>
        </w:rPr>
      </w:pPr>
      <w:r w:rsidRPr="00224E8F">
        <w:rPr>
          <w:b/>
          <w:bCs/>
          <w:lang w:val="en-GB"/>
        </w:rPr>
        <w:t>Logica:</w:t>
      </w:r>
      <w:r w:rsidRPr="00224E8F">
        <w:rPr>
          <w:lang w:val="en-GB"/>
        </w:rPr>
        <w:t xml:space="preserve"> În cadrul fiecărei ferestre, Flink calculează metrici precum suma recenziilor (SUM), media rating-urilor (AVG) și volumul de cărți (COUNT). Utilizarea PROCTIME() asigură sincronizarea bazată pe momentul procesării, garantând ordinea datelor în dashboard.</w:t>
      </w:r>
    </w:p>
    <w:p w14:paraId="7AC128AC" w14:textId="1F719166" w:rsidR="00224E8F" w:rsidRPr="00224E8F" w:rsidRDefault="00224E8F" w:rsidP="00224E8F">
      <w:pPr>
        <w:pStyle w:val="Heading2"/>
        <w:rPr>
          <w:lang w:val="en-GB"/>
        </w:rPr>
      </w:pPr>
      <w:bookmarkStart w:id="15" w:name="_Toc229781294"/>
      <w:r w:rsidRPr="00224E8F">
        <w:rPr>
          <w:lang w:val="en-GB"/>
        </w:rPr>
        <w:lastRenderedPageBreak/>
        <w:t>Persistența și Vizualizarea</w:t>
      </w:r>
      <w:bookmarkEnd w:id="15"/>
    </w:p>
    <w:p w14:paraId="1E4F53AE" w14:textId="77777777" w:rsidR="00224E8F" w:rsidRDefault="00224E8F" w:rsidP="00224E8F">
      <w:pPr>
        <w:rPr>
          <w:lang w:val="en-GB"/>
        </w:rPr>
      </w:pPr>
      <w:r w:rsidRPr="00224E8F">
        <w:rPr>
          <w:lang w:val="en-GB"/>
        </w:rPr>
        <w:t xml:space="preserve">Rezultatele agregate sunt trimise către </w:t>
      </w:r>
      <w:r w:rsidRPr="00224E8F">
        <w:rPr>
          <w:b/>
          <w:bCs/>
          <w:lang w:val="en-GB"/>
        </w:rPr>
        <w:t>PostgreSQL</w:t>
      </w:r>
      <w:r w:rsidRPr="00224E8F">
        <w:rPr>
          <w:lang w:val="en-GB"/>
        </w:rPr>
        <w:t xml:space="preserve"> printr-un conector JDBC. Această etapă reduce volumul de date de la mii de mesaje individuale la doar câteva rânduri statistice per fereastră. </w:t>
      </w:r>
      <w:r w:rsidRPr="00224E8F">
        <w:rPr>
          <w:b/>
          <w:bCs/>
          <w:lang w:val="en-GB"/>
        </w:rPr>
        <w:t>Grafana</w:t>
      </w:r>
      <w:r w:rsidRPr="00224E8F">
        <w:rPr>
          <w:lang w:val="en-GB"/>
        </w:rPr>
        <w:t xml:space="preserve"> interoghează baza de date la fiecare 10 secunde, transformând rândurile din Postgres în grafice dinamice</w:t>
      </w:r>
      <w:r>
        <w:rPr>
          <w:lang w:val="en-GB"/>
        </w:rPr>
        <w:t>.</w:t>
      </w:r>
    </w:p>
    <w:p w14:paraId="66AA410B" w14:textId="169193F5" w:rsidR="00962BBE" w:rsidRDefault="00962BBE" w:rsidP="00224E8F">
      <w:pPr>
        <w:rPr>
          <w:lang w:val="en-GB"/>
        </w:rPr>
      </w:pPr>
      <w:r w:rsidRPr="00962BBE">
        <w:rPr>
          <w:noProof/>
          <w:lang w:val="en-GB"/>
        </w:rPr>
        <w:drawing>
          <wp:anchor distT="0" distB="0" distL="114300" distR="114300" simplePos="0" relativeHeight="251671552" behindDoc="1" locked="0" layoutInCell="1" allowOverlap="1" wp14:anchorId="3B985648" wp14:editId="09F34638">
            <wp:simplePos x="0" y="0"/>
            <wp:positionH relativeFrom="page">
              <wp:posOffset>482559</wp:posOffset>
            </wp:positionH>
            <wp:positionV relativeFrom="paragraph">
              <wp:posOffset>783590</wp:posOffset>
            </wp:positionV>
            <wp:extent cx="678942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515" y="21445"/>
                <wp:lineTo x="21515" y="0"/>
                <wp:lineTo x="0" y="0"/>
              </wp:wrapPolygon>
            </wp:wrapTight>
            <wp:docPr id="13648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0424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8" t="9884" r="6451" b="1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132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>În imaginea de mai jos se poate vedea diagrama arhitecturală a sistemului. Aceasta ilustrează toate componentele principale și modul în care acestea comunică între ele, așa cum a fost explicat de-a lungul capitolului 3.</w:t>
      </w:r>
    </w:p>
    <w:p w14:paraId="7D820FD3" w14:textId="14FDF7CC" w:rsidR="00962BBE" w:rsidRDefault="00962BBE" w:rsidP="00962BBE">
      <w:pPr>
        <w:jc w:val="center"/>
        <w:rPr>
          <w:i/>
          <w:iCs/>
          <w:lang w:val="en-GB"/>
        </w:rPr>
      </w:pPr>
      <w:r w:rsidRPr="00962BBE">
        <w:rPr>
          <w:i/>
          <w:iCs/>
          <w:lang w:val="en-GB"/>
        </w:rPr>
        <w:t>Fig 1. Diagramă arhitecturală</w:t>
      </w:r>
    </w:p>
    <w:p w14:paraId="4B27D6A9" w14:textId="18EC6626" w:rsidR="0062193E" w:rsidRDefault="0062193E" w:rsidP="0062193E">
      <w:pPr>
        <w:pStyle w:val="Heading1"/>
        <w:rPr>
          <w:lang w:val="en-GB"/>
        </w:rPr>
      </w:pPr>
      <w:bookmarkStart w:id="16" w:name="_Toc229781295"/>
      <w:r>
        <w:rPr>
          <w:lang w:val="en-GB"/>
        </w:rPr>
        <w:t>Vizualizare și Analiză Statistică</w:t>
      </w:r>
      <w:bookmarkEnd w:id="16"/>
    </w:p>
    <w:p w14:paraId="549DD282" w14:textId="790F8B73" w:rsidR="00E07EC4" w:rsidRPr="00E07EC4" w:rsidRDefault="00E07EC4" w:rsidP="00E07EC4">
      <w:pPr>
        <w:rPr>
          <w:lang w:val="en-GB"/>
        </w:rPr>
      </w:pPr>
      <w:r w:rsidRPr="00E07EC4">
        <w:rPr>
          <w:lang w:val="en-GB"/>
        </w:rPr>
        <w:t xml:space="preserve">Dashboard-ul din Grafana utilizează un </w:t>
      </w:r>
      <w:r>
        <w:rPr>
          <w:lang w:val="en-GB"/>
        </w:rPr>
        <w:t>a</w:t>
      </w:r>
      <w:r w:rsidRPr="00E07EC4">
        <w:rPr>
          <w:lang w:val="en-GB"/>
        </w:rPr>
        <w:t xml:space="preserve">uto-refresh de </w:t>
      </w:r>
      <w:r w:rsidR="00AE501D">
        <w:rPr>
          <w:lang w:val="en-GB"/>
        </w:rPr>
        <w:t>20</w:t>
      </w:r>
      <w:r w:rsidRPr="00E07EC4">
        <w:rPr>
          <w:lang w:val="en-GB"/>
        </w:rPr>
        <w:t xml:space="preserve"> secunde pentru a monitoriza fluxul de date Goodreads prin intermediul a </w:t>
      </w:r>
      <w:r w:rsidRPr="00E07EC4">
        <w:rPr>
          <w:b/>
          <w:bCs/>
          <w:lang w:val="en-GB"/>
        </w:rPr>
        <w:t>5 interogări principale</w:t>
      </w:r>
      <w:r w:rsidRPr="00E07EC4">
        <w:rPr>
          <w:lang w:val="en-GB"/>
        </w:rPr>
        <w:t>:</w:t>
      </w:r>
    </w:p>
    <w:p w14:paraId="45A19A45" w14:textId="4AC12968" w:rsidR="00E07EC4" w:rsidRPr="008F695E" w:rsidRDefault="00E07EC4" w:rsidP="00E07EC4">
      <w:pPr>
        <w:rPr>
          <w:rFonts w:asciiTheme="majorHAnsi" w:hAnsiTheme="majorHAnsi" w:cstheme="majorHAnsi"/>
          <w:b/>
          <w:bCs/>
          <w:lang w:val="en-GB"/>
        </w:rPr>
      </w:pPr>
      <w:r w:rsidRPr="008F695E">
        <w:rPr>
          <w:rFonts w:asciiTheme="majorHAnsi" w:hAnsiTheme="majorHAnsi" w:cstheme="majorHAnsi"/>
          <w:b/>
          <w:bCs/>
          <w:lang w:val="en-GB"/>
        </w:rPr>
        <w:t xml:space="preserve">Volum Total Cărți </w:t>
      </w:r>
    </w:p>
    <w:p w14:paraId="63A8291F" w14:textId="49726B34" w:rsidR="00E07EC4" w:rsidRPr="008F695E" w:rsidRDefault="00E07EC4" w:rsidP="00E07EC4">
      <w:pPr>
        <w:numPr>
          <w:ilvl w:val="0"/>
          <w:numId w:val="36"/>
        </w:numPr>
        <w:rPr>
          <w:rFonts w:asciiTheme="majorHAnsi" w:hAnsiTheme="majorHAnsi" w:cstheme="majorHAnsi"/>
          <w:lang w:val="en-GB"/>
        </w:rPr>
      </w:pPr>
      <w:r w:rsidRPr="008F695E">
        <w:rPr>
          <w:rFonts w:asciiTheme="majorHAnsi" w:hAnsiTheme="majorHAnsi" w:cstheme="majorHAnsi"/>
          <w:b/>
          <w:bCs/>
          <w:lang w:val="en-GB"/>
        </w:rPr>
        <w:t>Rol:</w:t>
      </w:r>
      <w:r w:rsidRPr="008F695E">
        <w:rPr>
          <w:rFonts w:asciiTheme="majorHAnsi" w:hAnsiTheme="majorHAnsi" w:cstheme="majorHAnsi"/>
          <w:lang w:val="en-GB"/>
        </w:rPr>
        <w:t xml:space="preserve"> Monitorizează </w:t>
      </w:r>
      <w:r w:rsidR="00C034B7" w:rsidRPr="008F695E">
        <w:rPr>
          <w:rFonts w:asciiTheme="majorHAnsi" w:hAnsiTheme="majorHAnsi" w:cstheme="majorHAnsi"/>
          <w:lang w:val="en-GB"/>
        </w:rPr>
        <w:t>volumul total de c</w:t>
      </w:r>
      <w:r w:rsidR="00C034B7" w:rsidRPr="008F695E">
        <w:rPr>
          <w:rFonts w:asciiTheme="majorHAnsi" w:hAnsiTheme="majorHAnsi" w:cstheme="majorHAnsi"/>
          <w:lang w:val="ro-RO"/>
        </w:rPr>
        <w:t>ărți.</w:t>
      </w:r>
    </w:p>
    <w:p w14:paraId="453E8538" w14:textId="49D2B679" w:rsidR="00E07EC4" w:rsidRPr="008F695E" w:rsidRDefault="00E07EC4" w:rsidP="00E07EC4">
      <w:pPr>
        <w:numPr>
          <w:ilvl w:val="0"/>
          <w:numId w:val="36"/>
        </w:numPr>
        <w:rPr>
          <w:rFonts w:asciiTheme="majorHAnsi" w:hAnsiTheme="majorHAnsi" w:cstheme="majorHAnsi"/>
          <w:lang w:val="en-GB"/>
        </w:rPr>
      </w:pPr>
      <w:r w:rsidRPr="008F695E">
        <w:rPr>
          <w:rFonts w:asciiTheme="majorHAnsi" w:hAnsiTheme="majorHAnsi" w:cstheme="majorHAnsi"/>
          <w:b/>
          <w:bCs/>
          <w:lang w:val="en-GB"/>
        </w:rPr>
        <w:t>Logica:</w:t>
      </w:r>
      <w:r w:rsidRPr="008F695E">
        <w:rPr>
          <w:rFonts w:asciiTheme="majorHAnsi" w:hAnsiTheme="majorHAnsi" w:cstheme="majorHAnsi"/>
          <w:lang w:val="en-GB"/>
        </w:rPr>
        <w:t xml:space="preserve"> Rulează o sumă cumulativă a cărților procesate pentru a valida funcționarea corectă a conexiunii Kafka-Flink-Postgre</w:t>
      </w:r>
      <w:r w:rsidR="00C034B7" w:rsidRPr="008F695E">
        <w:rPr>
          <w:rFonts w:asciiTheme="majorHAnsi" w:hAnsiTheme="majorHAnsi" w:cstheme="majorHAnsi"/>
          <w:lang w:val="en-GB"/>
        </w:rPr>
        <w:t>SQL.</w:t>
      </w:r>
    </w:p>
    <w:p w14:paraId="02495D5B" w14:textId="252DDD3F" w:rsidR="008F695E" w:rsidRPr="008F695E" w:rsidRDefault="008F695E" w:rsidP="008F695E">
      <w:pPr>
        <w:pStyle w:val="Heading3"/>
        <w:numPr>
          <w:ilvl w:val="0"/>
          <w:numId w:val="0"/>
        </w:numPr>
        <w:ind w:left="720" w:hanging="720"/>
        <w:rPr>
          <w:rFonts w:cstheme="majorHAnsi"/>
          <w:b/>
          <w:bCs/>
          <w:sz w:val="27"/>
          <w:szCs w:val="27"/>
        </w:rPr>
      </w:pPr>
      <w:bookmarkStart w:id="17" w:name="_Toc229781296"/>
      <w:r w:rsidRPr="008F695E">
        <w:rPr>
          <w:rFonts w:cstheme="majorHAnsi"/>
          <w:b/>
          <w:bCs/>
        </w:rPr>
        <w:t>Rating Mediu Global</w:t>
      </w:r>
      <w:bookmarkEnd w:id="17"/>
      <w:r w:rsidRPr="008F695E">
        <w:rPr>
          <w:rFonts w:cstheme="majorHAnsi"/>
          <w:b/>
          <w:bCs/>
        </w:rPr>
        <w:t xml:space="preserve"> </w:t>
      </w:r>
    </w:p>
    <w:p w14:paraId="6F6B2EFA" w14:textId="26F64917" w:rsidR="008F695E" w:rsidRDefault="008F695E" w:rsidP="008F695E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8F695E">
        <w:rPr>
          <w:rFonts w:asciiTheme="majorHAnsi" w:hAnsiTheme="majorHAnsi" w:cstheme="majorHAnsi"/>
          <w:b/>
          <w:bCs/>
        </w:rPr>
        <w:t>Rol:</w:t>
      </w:r>
      <w:r w:rsidRPr="008F695E">
        <w:rPr>
          <w:rFonts w:asciiTheme="majorHAnsi" w:hAnsiTheme="majorHAnsi" w:cstheme="majorHAnsi"/>
        </w:rPr>
        <w:t xml:space="preserve"> Afișează calitatea medie a tuturor cărților din flux sub forma unui indicator numeric global.</w:t>
      </w:r>
    </w:p>
    <w:p w14:paraId="3C8C6859" w14:textId="37E19960" w:rsidR="008F695E" w:rsidRDefault="008F695E" w:rsidP="008F695E">
      <w:pPr>
        <w:pStyle w:val="NormalWeb"/>
        <w:numPr>
          <w:ilvl w:val="0"/>
          <w:numId w:val="41"/>
        </w:numPr>
        <w:rPr>
          <w:rFonts w:asciiTheme="majorHAnsi" w:hAnsiTheme="majorHAnsi" w:cstheme="majorHAnsi"/>
        </w:rPr>
      </w:pPr>
      <w:r w:rsidRPr="008F695E">
        <w:rPr>
          <w:rFonts w:asciiTheme="majorHAnsi" w:hAnsiTheme="majorHAnsi" w:cstheme="majorHAnsi"/>
          <w:b/>
          <w:bCs/>
        </w:rPr>
        <w:t>Acuratețe Statistică</w:t>
      </w:r>
      <w:r>
        <w:rPr>
          <w:rFonts w:asciiTheme="majorHAnsi" w:hAnsiTheme="majorHAnsi" w:cstheme="majorHAnsi"/>
          <w:b/>
          <w:bCs/>
          <w:lang w:val="en-GB"/>
        </w:rPr>
        <w:t>:</w:t>
      </w:r>
      <w:r w:rsidRPr="008F695E">
        <w:rPr>
          <w:rFonts w:asciiTheme="majorHAnsi" w:hAnsiTheme="majorHAnsi" w:cstheme="majorHAnsi"/>
        </w:rPr>
        <w:t xml:space="preserve"> Pentru a asigura corectitudinea datelor, s-a evitat utilizarea unei medii simple (calculată ca o "medie a mediilor" din ferestrele de timp, ceea ce ar fi fost o eroare statistică). În schimb, interogarea implementează o </w:t>
      </w:r>
      <w:r w:rsidRPr="008F695E">
        <w:rPr>
          <w:rFonts w:asciiTheme="majorHAnsi" w:hAnsiTheme="majorHAnsi" w:cstheme="majorHAnsi"/>
          <w:b/>
          <w:bCs/>
        </w:rPr>
        <w:t>medie ponderată</w:t>
      </w:r>
      <w:r w:rsidRPr="008F695E">
        <w:rPr>
          <w:rFonts w:asciiTheme="majorHAnsi" w:hAnsiTheme="majorHAnsi" w:cstheme="majorHAnsi"/>
        </w:rPr>
        <w:t xml:space="preserve"> bazată pe volumul fiecărei ferestre:</w:t>
      </w:r>
    </w:p>
    <w:p w14:paraId="137E517E" w14:textId="2E568E52" w:rsidR="008F695E" w:rsidRPr="008F695E" w:rsidRDefault="008F695E" w:rsidP="008F695E">
      <w:pPr>
        <w:pStyle w:val="ListParagraph"/>
        <w:jc w:val="center"/>
        <w:rPr>
          <w:lang w:val="en-GB"/>
        </w:rPr>
      </w:pPr>
      <w:r w:rsidRPr="008F695E">
        <w:rPr>
          <w:lang w:val="en-GB"/>
        </w:rPr>
        <w:t xml:space="preserve">Value = </w:t>
      </w:r>
      <m:oMath>
        <m:r>
          <w:rPr>
            <w:rFonts w:ascii="Cambria Math" w:hAnsi="Cambria Math"/>
            <w:lang w:val="en-GB"/>
          </w:rPr>
          <m:t>Σ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lang w:val="en-GB"/>
                  </w:rPr>
                </m:ctrlPr>
              </m:dPr>
              <m:e>
                <m:r>
                  <w:rPr>
                    <w:rFonts w:ascii="Cambria Math" w:hAnsi="Cambria Math"/>
                    <w:lang w:val="en-GB"/>
                  </w:rPr>
                  <m:t>avg_rating*book_count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pPr>
              <m:e>
                <m:r>
                  <w:rPr>
                    <w:rFonts w:ascii="Cambria Math" w:hAnsi="Cambria Math"/>
                    <w:lang w:val="en-GB"/>
                  </w:rPr>
                  <m:t>Σ</m:t>
                </m:r>
              </m:e>
              <m:sup>
                <m:r>
                  <w:rPr>
                    <w:rFonts w:ascii="Cambria Math" w:hAnsi="Cambria Math"/>
                    <w:lang w:val="en-GB"/>
                  </w:rPr>
                  <m:t>book_count</m:t>
                </m:r>
              </m:sup>
            </m:sSup>
          </m:den>
        </m:f>
      </m:oMath>
    </w:p>
    <w:p w14:paraId="5AB12AF6" w14:textId="6439C0D5" w:rsidR="00E07EC4" w:rsidRPr="008F695E" w:rsidRDefault="00E07EC4" w:rsidP="008F695E">
      <w:pPr>
        <w:rPr>
          <w:b/>
          <w:bCs/>
          <w:lang w:val="en-GB"/>
        </w:rPr>
      </w:pPr>
      <w:r w:rsidRPr="008F695E">
        <w:rPr>
          <w:b/>
          <w:bCs/>
          <w:lang w:val="en-GB"/>
        </w:rPr>
        <w:t xml:space="preserve">Numărul de Cărți pe Limbi </w:t>
      </w:r>
    </w:p>
    <w:p w14:paraId="59C9F9BB" w14:textId="77777777" w:rsidR="00E07EC4" w:rsidRPr="00E07EC4" w:rsidRDefault="00E07EC4" w:rsidP="008F695E">
      <w:pPr>
        <w:numPr>
          <w:ilvl w:val="0"/>
          <w:numId w:val="37"/>
        </w:numPr>
        <w:rPr>
          <w:lang w:val="en-GB"/>
        </w:rPr>
      </w:pPr>
      <w:r w:rsidRPr="00E07EC4">
        <w:rPr>
          <w:b/>
          <w:bCs/>
          <w:lang w:val="en-GB"/>
        </w:rPr>
        <w:t>Rol:</w:t>
      </w:r>
      <w:r w:rsidRPr="00E07EC4">
        <w:rPr>
          <w:lang w:val="en-GB"/>
        </w:rPr>
        <w:t xml:space="preserve"> Analizează diversitatea lingvistică a fluxului.</w:t>
      </w:r>
    </w:p>
    <w:p w14:paraId="6DDD3DB8" w14:textId="4B9C47C8" w:rsidR="00E07EC4" w:rsidRPr="00820D03" w:rsidRDefault="00E07EC4" w:rsidP="00820D03">
      <w:pPr>
        <w:numPr>
          <w:ilvl w:val="0"/>
          <w:numId w:val="37"/>
        </w:numPr>
        <w:rPr>
          <w:lang w:val="en-GB"/>
        </w:rPr>
      </w:pPr>
      <w:r w:rsidRPr="00E07EC4">
        <w:rPr>
          <w:b/>
          <w:bCs/>
          <w:lang w:val="en-GB"/>
        </w:rPr>
        <w:lastRenderedPageBreak/>
        <w:t>Curățarea Datelor:</w:t>
      </w:r>
      <w:r w:rsidRPr="00E07EC4">
        <w:rPr>
          <w:lang w:val="en-GB"/>
        </w:rPr>
        <w:t xml:space="preserve"> Grupează fragmentările din setul de date brute</w:t>
      </w:r>
      <w:r w:rsidR="00F3779C">
        <w:rPr>
          <w:lang w:val="en-GB"/>
        </w:rPr>
        <w:t xml:space="preserve"> </w:t>
      </w:r>
      <w:r w:rsidR="00C034B7">
        <w:rPr>
          <w:lang w:val="en-GB"/>
        </w:rPr>
        <w:t>pentru variațiunile limbii engleze</w:t>
      </w:r>
      <w:r w:rsidRPr="00E07EC4">
        <w:rPr>
          <w:lang w:val="en-GB"/>
        </w:rPr>
        <w:t xml:space="preserve"> (ex: en-US, en-GB)</w:t>
      </w:r>
      <w:r w:rsidR="00C034B7">
        <w:rPr>
          <w:lang w:val="en-GB"/>
        </w:rPr>
        <w:t>,</w:t>
      </w:r>
      <w:r w:rsidRPr="00E07EC4">
        <w:rPr>
          <w:lang w:val="en-GB"/>
        </w:rPr>
        <w:t xml:space="preserve"> sub o singură etichetă (English) pentru a păstra graficul curat și lizibil.</w:t>
      </w:r>
      <w:r w:rsidR="00C034B7">
        <w:rPr>
          <w:lang w:val="en-GB"/>
        </w:rPr>
        <w:t xml:space="preserve"> </w:t>
      </w:r>
      <w:r w:rsidR="00F3779C">
        <w:rPr>
          <w:lang w:val="en-GB"/>
        </w:rPr>
        <w:t>Celelalte categorii de limbaj au rămas la fel și prezintă o minoritate raportată la numărul de cărți în engleză.</w:t>
      </w:r>
    </w:p>
    <w:p w14:paraId="5B95B30E" w14:textId="7CA8D7E8" w:rsidR="00E07EC4" w:rsidRPr="00E07EC4" w:rsidRDefault="00E07EC4" w:rsidP="00E07EC4">
      <w:pPr>
        <w:rPr>
          <w:b/>
          <w:bCs/>
          <w:lang w:val="en-GB"/>
        </w:rPr>
      </w:pPr>
      <w:r w:rsidRPr="00E07EC4">
        <w:rPr>
          <w:b/>
          <w:bCs/>
          <w:lang w:val="en-GB"/>
        </w:rPr>
        <w:t xml:space="preserve">Top 10 Autori Citiți </w:t>
      </w:r>
    </w:p>
    <w:p w14:paraId="1902F9A1" w14:textId="4B672D63" w:rsidR="00E07EC4" w:rsidRPr="00E07EC4" w:rsidRDefault="00E07EC4" w:rsidP="00E07EC4">
      <w:pPr>
        <w:numPr>
          <w:ilvl w:val="0"/>
          <w:numId w:val="38"/>
        </w:numPr>
        <w:rPr>
          <w:lang w:val="en-GB"/>
        </w:rPr>
      </w:pPr>
      <w:r w:rsidRPr="00E07EC4">
        <w:rPr>
          <w:b/>
          <w:bCs/>
          <w:lang w:val="en-GB"/>
        </w:rPr>
        <w:t>Rol:</w:t>
      </w:r>
      <w:r w:rsidRPr="00E07EC4">
        <w:rPr>
          <w:lang w:val="en-GB"/>
        </w:rPr>
        <w:t xml:space="preserve"> Identifică în timp real cei mai populari autori din ultimele </w:t>
      </w:r>
      <w:r w:rsidR="00C77A54">
        <w:rPr>
          <w:lang w:val="en-GB"/>
        </w:rPr>
        <w:t>30</w:t>
      </w:r>
      <w:r w:rsidRPr="00E07EC4">
        <w:rPr>
          <w:lang w:val="en-GB"/>
        </w:rPr>
        <w:t xml:space="preserve"> minute.</w:t>
      </w:r>
    </w:p>
    <w:p w14:paraId="0B681966" w14:textId="7FEE07BC" w:rsidR="00E07EC4" w:rsidRDefault="005D5890" w:rsidP="005D5890">
      <w:pPr>
        <w:ind w:left="720"/>
        <w:jc w:val="center"/>
        <w:rPr>
          <w:lang w:val="en-GB"/>
        </w:rPr>
      </w:pPr>
      <w:r w:rsidRPr="005D5890">
        <w:rPr>
          <w:noProof/>
          <w:lang w:val="en-GB"/>
        </w:rPr>
        <w:drawing>
          <wp:inline distT="0" distB="0" distL="0" distR="0" wp14:anchorId="69ABC249" wp14:editId="27C5085D">
            <wp:extent cx="3657600" cy="1852903"/>
            <wp:effectExtent l="0" t="0" r="0" b="0"/>
            <wp:docPr id="104876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5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5661" cy="187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4F52" w14:textId="715D9574" w:rsidR="005D5890" w:rsidRPr="005D5890" w:rsidRDefault="005D5890" w:rsidP="005D5890">
      <w:pPr>
        <w:ind w:left="720"/>
        <w:jc w:val="center"/>
        <w:rPr>
          <w:i/>
          <w:iCs/>
          <w:lang w:val="en-GB"/>
        </w:rPr>
      </w:pPr>
      <w:r w:rsidRPr="005D5890">
        <w:rPr>
          <w:i/>
          <w:iCs/>
          <w:lang w:val="en-GB"/>
        </w:rPr>
        <w:t>Fig 2. Top 10 autori citiți</w:t>
      </w:r>
    </w:p>
    <w:p w14:paraId="33A3046B" w14:textId="4754041B" w:rsidR="00E07EC4" w:rsidRPr="00E07EC4" w:rsidRDefault="00E07EC4" w:rsidP="00E07EC4">
      <w:pPr>
        <w:rPr>
          <w:b/>
          <w:bCs/>
          <w:lang w:val="en-GB"/>
        </w:rPr>
      </w:pPr>
      <w:r w:rsidRPr="00E07EC4">
        <w:rPr>
          <w:b/>
          <w:bCs/>
          <w:lang w:val="en-GB"/>
        </w:rPr>
        <w:t>Evoluția Calității în Flux (Time Series)</w:t>
      </w:r>
    </w:p>
    <w:p w14:paraId="0FED56B7" w14:textId="77777777" w:rsidR="00E07EC4" w:rsidRPr="00E07EC4" w:rsidRDefault="00E07EC4" w:rsidP="00E07EC4">
      <w:pPr>
        <w:numPr>
          <w:ilvl w:val="0"/>
          <w:numId w:val="39"/>
        </w:numPr>
        <w:rPr>
          <w:lang w:val="en-GB"/>
        </w:rPr>
      </w:pPr>
      <w:r w:rsidRPr="00E07EC4">
        <w:rPr>
          <w:b/>
          <w:bCs/>
          <w:lang w:val="en-GB"/>
        </w:rPr>
        <w:t>Rol:</w:t>
      </w:r>
      <w:r w:rsidRPr="00E07EC4">
        <w:rPr>
          <w:lang w:val="en-GB"/>
        </w:rPr>
        <w:t xml:space="preserve"> Arată fluctuațiile de rating pe o axă temporală de 2 ore.</w:t>
      </w:r>
    </w:p>
    <w:p w14:paraId="256309C3" w14:textId="64CE1332" w:rsidR="005D5890" w:rsidRDefault="00E07EC4" w:rsidP="00E07EC4">
      <w:pPr>
        <w:numPr>
          <w:ilvl w:val="0"/>
          <w:numId w:val="39"/>
        </w:numPr>
        <w:rPr>
          <w:lang w:val="en-GB"/>
        </w:rPr>
      </w:pPr>
      <w:r w:rsidRPr="00E07EC4">
        <w:rPr>
          <w:b/>
          <w:bCs/>
          <w:lang w:val="en-GB"/>
        </w:rPr>
        <w:t>Acuratețe Statistică:</w:t>
      </w:r>
      <w:r w:rsidRPr="00E07EC4">
        <w:rPr>
          <w:lang w:val="en-GB"/>
        </w:rPr>
        <w:t xml:space="preserve"> Calculează </w:t>
      </w:r>
      <w:r w:rsidRPr="00E07EC4">
        <w:rPr>
          <w:b/>
          <w:bCs/>
          <w:lang w:val="en-GB"/>
        </w:rPr>
        <w:t>media ponderată</w:t>
      </w:r>
      <w:r w:rsidRPr="00E07EC4">
        <w:rPr>
          <w:lang w:val="en-GB"/>
        </w:rPr>
        <w:t xml:space="preserve"> </w:t>
      </w:r>
      <w:r w:rsidR="00EA176D">
        <w:rPr>
          <w:lang w:val="en-GB"/>
        </w:rPr>
        <w:t xml:space="preserve">după </w:t>
      </w:r>
      <w:r w:rsidR="008F695E">
        <w:rPr>
          <w:lang w:val="en-GB"/>
        </w:rPr>
        <w:t>formula precizat</w:t>
      </w:r>
      <w:r w:rsidR="008F695E">
        <w:rPr>
          <w:lang w:val="ro-RO"/>
        </w:rPr>
        <w:t>ă anterior.</w:t>
      </w:r>
    </w:p>
    <w:p w14:paraId="424D7DFB" w14:textId="375074F7" w:rsidR="005D5890" w:rsidRDefault="00820D03" w:rsidP="005D5890">
      <w:pPr>
        <w:ind w:left="720"/>
        <w:jc w:val="center"/>
        <w:rPr>
          <w:lang w:val="en-GB"/>
        </w:rPr>
      </w:pPr>
      <w:r w:rsidRPr="00820D03">
        <w:rPr>
          <w:noProof/>
          <w:lang w:val="en-GB"/>
        </w:rPr>
        <w:drawing>
          <wp:inline distT="0" distB="0" distL="0" distR="0" wp14:anchorId="24A3F7FB" wp14:editId="228BE75C">
            <wp:extent cx="4652719" cy="1535619"/>
            <wp:effectExtent l="0" t="0" r="0" b="7620"/>
            <wp:docPr id="67048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9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8228" cy="154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F855" w14:textId="7A66ED15" w:rsidR="005D5890" w:rsidRPr="005D5890" w:rsidRDefault="005D5890" w:rsidP="005D5890">
      <w:pPr>
        <w:ind w:left="720"/>
        <w:jc w:val="center"/>
        <w:rPr>
          <w:i/>
          <w:iCs/>
          <w:lang w:val="en-GB"/>
        </w:rPr>
      </w:pPr>
      <w:r w:rsidRPr="005D5890">
        <w:rPr>
          <w:i/>
          <w:iCs/>
          <w:lang w:val="en-GB"/>
        </w:rPr>
        <w:t xml:space="preserve">Fig </w:t>
      </w:r>
      <w:r>
        <w:rPr>
          <w:i/>
          <w:iCs/>
          <w:lang w:val="en-GB"/>
        </w:rPr>
        <w:t>3</w:t>
      </w:r>
      <w:r w:rsidRPr="005D5890">
        <w:rPr>
          <w:i/>
          <w:iCs/>
          <w:lang w:val="en-GB"/>
        </w:rPr>
        <w:t xml:space="preserve">. </w:t>
      </w:r>
      <w:r>
        <w:rPr>
          <w:i/>
          <w:iCs/>
          <w:lang w:val="en-GB"/>
        </w:rPr>
        <w:t>Evoluția rating-urilor</w:t>
      </w:r>
    </w:p>
    <w:p w14:paraId="11901D28" w14:textId="3085255A" w:rsidR="00E07EC4" w:rsidRPr="00E07EC4" w:rsidRDefault="00E07EC4" w:rsidP="00E07EC4">
      <w:pPr>
        <w:rPr>
          <w:b/>
          <w:bCs/>
          <w:lang w:val="en-GB"/>
        </w:rPr>
      </w:pPr>
      <w:r w:rsidRPr="00E07EC4">
        <w:rPr>
          <w:b/>
          <w:bCs/>
          <w:lang w:val="en-GB"/>
        </w:rPr>
        <w:t>Ratings pe Edituri (Table View)</w:t>
      </w:r>
    </w:p>
    <w:p w14:paraId="60BB5348" w14:textId="0C17F3C2" w:rsidR="00E07EC4" w:rsidRDefault="00E07EC4" w:rsidP="00E07EC4">
      <w:pPr>
        <w:numPr>
          <w:ilvl w:val="0"/>
          <w:numId w:val="40"/>
        </w:numPr>
        <w:rPr>
          <w:lang w:val="en-GB"/>
        </w:rPr>
      </w:pPr>
      <w:r w:rsidRPr="00E07EC4">
        <w:rPr>
          <w:b/>
          <w:bCs/>
          <w:lang w:val="en-GB"/>
        </w:rPr>
        <w:t>Rol:</w:t>
      </w:r>
      <w:r w:rsidRPr="00E07EC4">
        <w:rPr>
          <w:lang w:val="en-GB"/>
        </w:rPr>
        <w:t xml:space="preserve"> Centralizează metricile de impact (recenzii) și dimensiunea cărților (pagini) per editură</w:t>
      </w:r>
      <w:r w:rsidR="008F695E">
        <w:rPr>
          <w:lang w:val="en-GB"/>
        </w:rPr>
        <w:t xml:space="preserve"> într-un interval de 30 de minute</w:t>
      </w:r>
      <w:r w:rsidRPr="00E07EC4">
        <w:rPr>
          <w:lang w:val="en-GB"/>
        </w:rPr>
        <w:t>.</w:t>
      </w:r>
    </w:p>
    <w:p w14:paraId="4E054B31" w14:textId="4343074F" w:rsidR="00C77A54" w:rsidRDefault="00C77A54" w:rsidP="00C77A54">
      <w:pPr>
        <w:ind w:left="720"/>
        <w:rPr>
          <w:lang w:val="en-GB"/>
        </w:rPr>
      </w:pPr>
      <w:r w:rsidRPr="00C77A54">
        <w:rPr>
          <w:noProof/>
          <w:lang w:val="en-GB"/>
        </w:rPr>
        <w:lastRenderedPageBreak/>
        <w:drawing>
          <wp:inline distT="0" distB="0" distL="0" distR="0" wp14:anchorId="7D7C2E92" wp14:editId="2A03FEC1">
            <wp:extent cx="5126912" cy="1656352"/>
            <wp:effectExtent l="0" t="0" r="0" b="1270"/>
            <wp:docPr id="172750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00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9072" cy="166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6757" w14:textId="24073876" w:rsidR="005D5890" w:rsidRPr="005D5890" w:rsidRDefault="005D5890" w:rsidP="00C77A54">
      <w:pPr>
        <w:jc w:val="center"/>
        <w:rPr>
          <w:i/>
          <w:iCs/>
          <w:lang w:val="en-GB"/>
        </w:rPr>
      </w:pPr>
      <w:r w:rsidRPr="005D5890">
        <w:rPr>
          <w:i/>
          <w:iCs/>
          <w:lang w:val="en-GB"/>
        </w:rPr>
        <w:t xml:space="preserve">Fig </w:t>
      </w:r>
      <w:r>
        <w:rPr>
          <w:i/>
          <w:iCs/>
          <w:lang w:val="en-GB"/>
        </w:rPr>
        <w:t>4</w:t>
      </w:r>
      <w:r w:rsidRPr="005D5890">
        <w:rPr>
          <w:i/>
          <w:iCs/>
          <w:lang w:val="en-GB"/>
        </w:rPr>
        <w:t xml:space="preserve">. </w:t>
      </w:r>
      <w:r>
        <w:rPr>
          <w:i/>
          <w:iCs/>
          <w:lang w:val="en-GB"/>
        </w:rPr>
        <w:t>Informații despre edituri</w:t>
      </w:r>
    </w:p>
    <w:p w14:paraId="40AA6E63" w14:textId="141438A2" w:rsidR="00CE3F3B" w:rsidRDefault="00CE3F3B" w:rsidP="00CE3F3B">
      <w:pPr>
        <w:pStyle w:val="Heading1"/>
        <w:rPr>
          <w:lang w:val="ro-RO"/>
        </w:rPr>
      </w:pPr>
      <w:bookmarkStart w:id="18" w:name="_Toc229781297"/>
      <w:r>
        <w:rPr>
          <w:lang w:val="ro-RO"/>
        </w:rPr>
        <w:t>Sistem de recomandare</w:t>
      </w:r>
      <w:bookmarkEnd w:id="18"/>
    </w:p>
    <w:p w14:paraId="6EEA6607" w14:textId="5B85BC9A" w:rsidR="00CE3F3B" w:rsidRDefault="00CE3F3B" w:rsidP="00CE3F3B">
      <w:pPr>
        <w:pStyle w:val="Heading1"/>
        <w:rPr>
          <w:lang w:val="ro-RO"/>
        </w:rPr>
      </w:pPr>
      <w:bookmarkStart w:id="19" w:name="_Toc229781298"/>
      <w:r>
        <w:rPr>
          <w:lang w:val="ro-RO"/>
        </w:rPr>
        <w:t>Concluzii</w:t>
      </w:r>
      <w:bookmarkEnd w:id="19"/>
      <w:r>
        <w:rPr>
          <w:lang w:val="ro-RO"/>
        </w:rPr>
        <w:t xml:space="preserve"> </w:t>
      </w:r>
    </w:p>
    <w:p w14:paraId="7FC8F4E5" w14:textId="7C650D2B" w:rsidR="00C412F6" w:rsidRDefault="00C412F6" w:rsidP="00C412F6">
      <w:pPr>
        <w:pStyle w:val="Heading1"/>
        <w:rPr>
          <w:lang w:val="ro-RO"/>
        </w:rPr>
      </w:pPr>
      <w:bookmarkStart w:id="20" w:name="_Toc229781299"/>
      <w:r>
        <w:rPr>
          <w:lang w:val="ro-RO"/>
        </w:rPr>
        <w:t>Bibliografie</w:t>
      </w:r>
      <w:bookmarkEnd w:id="20"/>
    </w:p>
    <w:p w14:paraId="55CCF1E5" w14:textId="28CA390B" w:rsidR="00C412F6" w:rsidRDefault="00C412F6" w:rsidP="00C412F6">
      <w:pPr>
        <w:rPr>
          <w:lang w:val="ro-RO"/>
        </w:rPr>
      </w:pPr>
      <w:r>
        <w:rPr>
          <w:lang w:val="ro-RO"/>
        </w:rPr>
        <w:t>!!!! TODO: de formatat</w:t>
      </w:r>
      <w:r w:rsidR="00E07EC4">
        <w:rPr>
          <w:lang w:val="ro-RO"/>
        </w:rPr>
        <w:t xml:space="preserve"> linkurile</w:t>
      </w:r>
    </w:p>
    <w:p w14:paraId="6D9D24A4" w14:textId="3ADD3E00" w:rsidR="00E07EC4" w:rsidRDefault="00E07EC4" w:rsidP="00C412F6">
      <w:pPr>
        <w:rPr>
          <w:lang w:val="ro-RO"/>
        </w:rPr>
      </w:pPr>
      <w:r>
        <w:rPr>
          <w:lang w:val="ro-RO"/>
        </w:rPr>
        <w:t xml:space="preserve">Also, we need more links </w:t>
      </w:r>
      <w:r w:rsidRPr="00E07EC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ro-RO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597F8857" w14:textId="4AF242A2" w:rsidR="00C412F6" w:rsidRPr="00C412F6" w:rsidRDefault="00C412F6" w:rsidP="00C412F6">
      <w:pPr>
        <w:rPr>
          <w:lang w:val="ro-RO"/>
        </w:rPr>
      </w:pPr>
      <w:r>
        <w:rPr>
          <w:lang w:val="ro-RO"/>
        </w:rPr>
        <w:t xml:space="preserve">[1] </w:t>
      </w:r>
      <w:r w:rsidRPr="00C412F6">
        <w:rPr>
          <w:lang w:val="ro-RO"/>
        </w:rPr>
        <w:t>https://www.kaggle.com/datasets/jealousleopard/goodreadsbooks</w:t>
      </w:r>
    </w:p>
    <w:p w14:paraId="78C1C867" w14:textId="5C7A6E3A" w:rsidR="00C412F6" w:rsidRDefault="00C412F6" w:rsidP="00C412F6">
      <w:pPr>
        <w:rPr>
          <w:lang w:val="en-GB"/>
        </w:rPr>
      </w:pPr>
      <w:r>
        <w:rPr>
          <w:lang w:val="en-GB"/>
        </w:rPr>
        <w:t xml:space="preserve">[2] </w:t>
      </w:r>
      <w:hyperlink r:id="rId15" w:history="1">
        <w:r w:rsidRPr="00856F77">
          <w:rPr>
            <w:rStyle w:val="Hyperlink"/>
            <w:lang w:val="en-GB"/>
          </w:rPr>
          <w:t>https://kafka.apache.org/42/getting-started/introduction/</w:t>
        </w:r>
      </w:hyperlink>
    </w:p>
    <w:p w14:paraId="6AC48FE0" w14:textId="37BDE655" w:rsidR="00C412F6" w:rsidRDefault="00C412F6" w:rsidP="00C412F6">
      <w:pPr>
        <w:rPr>
          <w:lang w:val="en-GB"/>
        </w:rPr>
      </w:pPr>
      <w:r>
        <w:rPr>
          <w:lang w:val="en-GB"/>
        </w:rPr>
        <w:t xml:space="preserve">[3] </w:t>
      </w:r>
      <w:hyperlink r:id="rId16" w:history="1">
        <w:r w:rsidRPr="00856F77">
          <w:rPr>
            <w:rStyle w:val="Hyperlink"/>
            <w:lang w:val="en-GB"/>
          </w:rPr>
          <w:t>https://nightlies.apache.org/flink/flink-docs-stable/</w:t>
        </w:r>
      </w:hyperlink>
    </w:p>
    <w:p w14:paraId="263CCFF8" w14:textId="4F0D0A9F" w:rsidR="00C412F6" w:rsidRDefault="00C412F6" w:rsidP="00C412F6">
      <w:pPr>
        <w:rPr>
          <w:lang w:val="en-GB"/>
        </w:rPr>
      </w:pPr>
      <w:r>
        <w:rPr>
          <w:lang w:val="en-GB"/>
        </w:rPr>
        <w:t xml:space="preserve">[4] </w:t>
      </w:r>
      <w:hyperlink r:id="rId17" w:history="1">
        <w:r w:rsidRPr="00856F77">
          <w:rPr>
            <w:rStyle w:val="Hyperlink"/>
            <w:lang w:val="en-GB"/>
          </w:rPr>
          <w:t>https://grafana.com/docs/</w:t>
        </w:r>
      </w:hyperlink>
    </w:p>
    <w:p w14:paraId="6E3C487A" w14:textId="77777777" w:rsidR="00C412F6" w:rsidRDefault="00C412F6" w:rsidP="00C412F6">
      <w:pPr>
        <w:rPr>
          <w:lang w:val="en-GB"/>
        </w:rPr>
      </w:pPr>
    </w:p>
    <w:p w14:paraId="0F17F08A" w14:textId="77777777" w:rsidR="00C412F6" w:rsidRDefault="00C412F6" w:rsidP="00C412F6">
      <w:pPr>
        <w:rPr>
          <w:lang w:val="en-GB"/>
        </w:rPr>
      </w:pPr>
    </w:p>
    <w:p w14:paraId="4444E0B9" w14:textId="77777777" w:rsidR="00C412F6" w:rsidRPr="00C412F6" w:rsidRDefault="00C412F6" w:rsidP="00C412F6">
      <w:pPr>
        <w:rPr>
          <w:lang w:val="en-GB"/>
        </w:rPr>
      </w:pPr>
    </w:p>
    <w:sectPr w:rsidR="00C412F6" w:rsidRPr="00C412F6" w:rsidSect="00FB2C1F">
      <w:footerReference w:type="default" r:id="rId18"/>
      <w:type w:val="continuous"/>
      <w:pgSz w:w="11909" w:h="16834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17329" w14:textId="77777777" w:rsidR="00DF23F4" w:rsidRDefault="00DF23F4" w:rsidP="0053404B">
      <w:r>
        <w:separator/>
      </w:r>
    </w:p>
  </w:endnote>
  <w:endnote w:type="continuationSeparator" w:id="0">
    <w:p w14:paraId="368A53D4" w14:textId="77777777" w:rsidR="00DF23F4" w:rsidRDefault="00DF23F4" w:rsidP="00534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14636" w14:textId="78F047D6" w:rsidR="00A51F8A" w:rsidRDefault="00A51F8A">
    <w:pPr>
      <w:pStyle w:val="Footer"/>
      <w:jc w:val="center"/>
    </w:pPr>
  </w:p>
  <w:p w14:paraId="7274E50B" w14:textId="77777777" w:rsidR="00A51F8A" w:rsidRDefault="00A51F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299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C3B6B2" w14:textId="77777777" w:rsidR="00A51F8A" w:rsidRDefault="00A51F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D44BB81" w14:textId="77777777" w:rsidR="00A51F8A" w:rsidRDefault="00A51F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CAABB" w14:textId="77777777" w:rsidR="00DF23F4" w:rsidRDefault="00DF23F4" w:rsidP="0053404B">
      <w:r>
        <w:separator/>
      </w:r>
    </w:p>
  </w:footnote>
  <w:footnote w:type="continuationSeparator" w:id="0">
    <w:p w14:paraId="67504E76" w14:textId="77777777" w:rsidR="00DF23F4" w:rsidRDefault="00DF23F4" w:rsidP="00534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2ED2D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F5F13"/>
    <w:multiLevelType w:val="hybridMultilevel"/>
    <w:tmpl w:val="D5D629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2DC1"/>
    <w:multiLevelType w:val="multilevel"/>
    <w:tmpl w:val="049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8602F"/>
    <w:multiLevelType w:val="multilevel"/>
    <w:tmpl w:val="67A6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E3117"/>
    <w:multiLevelType w:val="multilevel"/>
    <w:tmpl w:val="E73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059D"/>
    <w:multiLevelType w:val="multilevel"/>
    <w:tmpl w:val="015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74AEB"/>
    <w:multiLevelType w:val="multilevel"/>
    <w:tmpl w:val="DAFA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7013F"/>
    <w:multiLevelType w:val="multilevel"/>
    <w:tmpl w:val="E44E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800E7"/>
    <w:multiLevelType w:val="hybridMultilevel"/>
    <w:tmpl w:val="B9D83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BB79A5"/>
    <w:multiLevelType w:val="hybridMultilevel"/>
    <w:tmpl w:val="8B2A6536"/>
    <w:lvl w:ilvl="0" w:tplc="037ABAE6">
      <w:start w:val="3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0" w15:restartNumberingAfterBreak="0">
    <w:nsid w:val="17AD7DD9"/>
    <w:multiLevelType w:val="multilevel"/>
    <w:tmpl w:val="989C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271AD"/>
    <w:multiLevelType w:val="multilevel"/>
    <w:tmpl w:val="AB48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261E9"/>
    <w:multiLevelType w:val="multilevel"/>
    <w:tmpl w:val="D96A57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777D81"/>
    <w:multiLevelType w:val="hybridMultilevel"/>
    <w:tmpl w:val="41B08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95C85"/>
    <w:multiLevelType w:val="multilevel"/>
    <w:tmpl w:val="5238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124B9"/>
    <w:multiLevelType w:val="multilevel"/>
    <w:tmpl w:val="13A294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7877FDA"/>
    <w:multiLevelType w:val="multilevel"/>
    <w:tmpl w:val="40E0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CF4046"/>
    <w:multiLevelType w:val="multilevel"/>
    <w:tmpl w:val="007C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24EF8"/>
    <w:multiLevelType w:val="multilevel"/>
    <w:tmpl w:val="D6D8B7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3957E48"/>
    <w:multiLevelType w:val="multilevel"/>
    <w:tmpl w:val="D94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21CD2"/>
    <w:multiLevelType w:val="multilevel"/>
    <w:tmpl w:val="906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D5370"/>
    <w:multiLevelType w:val="hybridMultilevel"/>
    <w:tmpl w:val="8CCE5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41556"/>
    <w:multiLevelType w:val="multilevel"/>
    <w:tmpl w:val="543013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C27495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5220683A"/>
    <w:multiLevelType w:val="multilevel"/>
    <w:tmpl w:val="979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C584F"/>
    <w:multiLevelType w:val="multilevel"/>
    <w:tmpl w:val="39AE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83907"/>
    <w:multiLevelType w:val="multilevel"/>
    <w:tmpl w:val="151A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E7EC7"/>
    <w:multiLevelType w:val="multilevel"/>
    <w:tmpl w:val="D0ACC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4167783"/>
    <w:multiLevelType w:val="multilevel"/>
    <w:tmpl w:val="3ED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E317A"/>
    <w:multiLevelType w:val="multilevel"/>
    <w:tmpl w:val="C8C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7A32B1C"/>
    <w:multiLevelType w:val="multilevel"/>
    <w:tmpl w:val="FD2C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BF5F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8014003"/>
    <w:multiLevelType w:val="multilevel"/>
    <w:tmpl w:val="EE5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F7450"/>
    <w:multiLevelType w:val="multilevel"/>
    <w:tmpl w:val="DCB0E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D923FF2"/>
    <w:multiLevelType w:val="hybridMultilevel"/>
    <w:tmpl w:val="EDEC1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F04FCD"/>
    <w:multiLevelType w:val="multilevel"/>
    <w:tmpl w:val="3E4C67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999999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7C805A9"/>
    <w:multiLevelType w:val="hybridMultilevel"/>
    <w:tmpl w:val="AF8C0E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31DD6"/>
    <w:multiLevelType w:val="multilevel"/>
    <w:tmpl w:val="A31C05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D404B34"/>
    <w:multiLevelType w:val="multilevel"/>
    <w:tmpl w:val="782C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7D5FD5"/>
    <w:multiLevelType w:val="multilevel"/>
    <w:tmpl w:val="6C8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399227">
    <w:abstractNumId w:val="37"/>
  </w:num>
  <w:num w:numId="2" w16cid:durableId="741948079">
    <w:abstractNumId w:val="15"/>
  </w:num>
  <w:num w:numId="3" w16cid:durableId="548690462">
    <w:abstractNumId w:val="12"/>
  </w:num>
  <w:num w:numId="4" w16cid:durableId="1522863646">
    <w:abstractNumId w:val="33"/>
  </w:num>
  <w:num w:numId="5" w16cid:durableId="115486425">
    <w:abstractNumId w:val="35"/>
  </w:num>
  <w:num w:numId="6" w16cid:durableId="1829131788">
    <w:abstractNumId w:val="22"/>
  </w:num>
  <w:num w:numId="7" w16cid:durableId="606086054">
    <w:abstractNumId w:val="27"/>
  </w:num>
  <w:num w:numId="8" w16cid:durableId="127557277">
    <w:abstractNumId w:val="18"/>
  </w:num>
  <w:num w:numId="9" w16cid:durableId="68886900">
    <w:abstractNumId w:val="23"/>
  </w:num>
  <w:num w:numId="10" w16cid:durableId="55990220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47811789">
    <w:abstractNumId w:val="31"/>
  </w:num>
  <w:num w:numId="12" w16cid:durableId="25983004">
    <w:abstractNumId w:val="34"/>
  </w:num>
  <w:num w:numId="13" w16cid:durableId="1964774344">
    <w:abstractNumId w:val="11"/>
  </w:num>
  <w:num w:numId="14" w16cid:durableId="1214001598">
    <w:abstractNumId w:val="6"/>
  </w:num>
  <w:num w:numId="15" w16cid:durableId="1901134605">
    <w:abstractNumId w:val="38"/>
  </w:num>
  <w:num w:numId="16" w16cid:durableId="961225115">
    <w:abstractNumId w:val="20"/>
  </w:num>
  <w:num w:numId="17" w16cid:durableId="775055220">
    <w:abstractNumId w:val="30"/>
  </w:num>
  <w:num w:numId="18" w16cid:durableId="2053653740">
    <w:abstractNumId w:val="32"/>
  </w:num>
  <w:num w:numId="19" w16cid:durableId="571935453">
    <w:abstractNumId w:val="1"/>
  </w:num>
  <w:num w:numId="20" w16cid:durableId="1445032185">
    <w:abstractNumId w:val="29"/>
  </w:num>
  <w:num w:numId="21" w16cid:durableId="2145002396">
    <w:abstractNumId w:val="21"/>
  </w:num>
  <w:num w:numId="22" w16cid:durableId="1746561814">
    <w:abstractNumId w:val="9"/>
  </w:num>
  <w:num w:numId="23" w16cid:durableId="1672680415">
    <w:abstractNumId w:val="36"/>
  </w:num>
  <w:num w:numId="24" w16cid:durableId="1398816490">
    <w:abstractNumId w:val="0"/>
  </w:num>
  <w:num w:numId="25" w16cid:durableId="262299354">
    <w:abstractNumId w:val="8"/>
  </w:num>
  <w:num w:numId="26" w16cid:durableId="999313510">
    <w:abstractNumId w:val="13"/>
  </w:num>
  <w:num w:numId="27" w16cid:durableId="554510491">
    <w:abstractNumId w:val="5"/>
  </w:num>
  <w:num w:numId="28" w16cid:durableId="1930961771">
    <w:abstractNumId w:val="16"/>
  </w:num>
  <w:num w:numId="29" w16cid:durableId="70347250">
    <w:abstractNumId w:val="2"/>
  </w:num>
  <w:num w:numId="30" w16cid:durableId="323240762">
    <w:abstractNumId w:val="39"/>
  </w:num>
  <w:num w:numId="31" w16cid:durableId="538400175">
    <w:abstractNumId w:val="4"/>
  </w:num>
  <w:num w:numId="32" w16cid:durableId="356085131">
    <w:abstractNumId w:val="3"/>
  </w:num>
  <w:num w:numId="33" w16cid:durableId="870528782">
    <w:abstractNumId w:val="19"/>
  </w:num>
  <w:num w:numId="34" w16cid:durableId="1164511120">
    <w:abstractNumId w:val="14"/>
  </w:num>
  <w:num w:numId="35" w16cid:durableId="1456944703">
    <w:abstractNumId w:val="7"/>
  </w:num>
  <w:num w:numId="36" w16cid:durableId="1630746379">
    <w:abstractNumId w:val="10"/>
  </w:num>
  <w:num w:numId="37" w16cid:durableId="1172182385">
    <w:abstractNumId w:val="26"/>
  </w:num>
  <w:num w:numId="38" w16cid:durableId="1902400108">
    <w:abstractNumId w:val="25"/>
  </w:num>
  <w:num w:numId="39" w16cid:durableId="1798522419">
    <w:abstractNumId w:val="17"/>
  </w:num>
  <w:num w:numId="40" w16cid:durableId="1949510430">
    <w:abstractNumId w:val="24"/>
  </w:num>
  <w:num w:numId="41" w16cid:durableId="195474921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7E4"/>
    <w:rsid w:val="0000782F"/>
    <w:rsid w:val="00021EC9"/>
    <w:rsid w:val="00031411"/>
    <w:rsid w:val="00043FD8"/>
    <w:rsid w:val="00045526"/>
    <w:rsid w:val="00055E61"/>
    <w:rsid w:val="00060032"/>
    <w:rsid w:val="00061438"/>
    <w:rsid w:val="00066695"/>
    <w:rsid w:val="00082A88"/>
    <w:rsid w:val="000919BC"/>
    <w:rsid w:val="00094DF2"/>
    <w:rsid w:val="00095CE8"/>
    <w:rsid w:val="000C504B"/>
    <w:rsid w:val="000D3027"/>
    <w:rsid w:val="000F0AD7"/>
    <w:rsid w:val="0010238D"/>
    <w:rsid w:val="00104828"/>
    <w:rsid w:val="00136B70"/>
    <w:rsid w:val="001453C3"/>
    <w:rsid w:val="00165074"/>
    <w:rsid w:val="001655BF"/>
    <w:rsid w:val="00165DBD"/>
    <w:rsid w:val="00170772"/>
    <w:rsid w:val="001717C4"/>
    <w:rsid w:val="0017708C"/>
    <w:rsid w:val="001A41C8"/>
    <w:rsid w:val="001B4020"/>
    <w:rsid w:val="00200762"/>
    <w:rsid w:val="00224B7E"/>
    <w:rsid w:val="00224E8F"/>
    <w:rsid w:val="002267C9"/>
    <w:rsid w:val="00233CEB"/>
    <w:rsid w:val="0023627F"/>
    <w:rsid w:val="00251091"/>
    <w:rsid w:val="002525B7"/>
    <w:rsid w:val="00254935"/>
    <w:rsid w:val="00261945"/>
    <w:rsid w:val="00263C60"/>
    <w:rsid w:val="0026492F"/>
    <w:rsid w:val="00266391"/>
    <w:rsid w:val="002719CC"/>
    <w:rsid w:val="002750DA"/>
    <w:rsid w:val="00282417"/>
    <w:rsid w:val="0028558D"/>
    <w:rsid w:val="002B2E23"/>
    <w:rsid w:val="002B5F04"/>
    <w:rsid w:val="002B7B98"/>
    <w:rsid w:val="002D3991"/>
    <w:rsid w:val="002D4D30"/>
    <w:rsid w:val="002F6CE3"/>
    <w:rsid w:val="00301674"/>
    <w:rsid w:val="003255B3"/>
    <w:rsid w:val="003957E4"/>
    <w:rsid w:val="003A5859"/>
    <w:rsid w:val="003A74AD"/>
    <w:rsid w:val="003C5E01"/>
    <w:rsid w:val="003D05E3"/>
    <w:rsid w:val="003D191E"/>
    <w:rsid w:val="003E32EC"/>
    <w:rsid w:val="003E3EB6"/>
    <w:rsid w:val="003F2307"/>
    <w:rsid w:val="00407718"/>
    <w:rsid w:val="00416A91"/>
    <w:rsid w:val="00442F04"/>
    <w:rsid w:val="004460B3"/>
    <w:rsid w:val="0046216C"/>
    <w:rsid w:val="0047293C"/>
    <w:rsid w:val="00494DA9"/>
    <w:rsid w:val="004A45D1"/>
    <w:rsid w:val="004A7FE2"/>
    <w:rsid w:val="004B0F05"/>
    <w:rsid w:val="004B3B56"/>
    <w:rsid w:val="004B55F9"/>
    <w:rsid w:val="004B5E77"/>
    <w:rsid w:val="004C2E96"/>
    <w:rsid w:val="005231B3"/>
    <w:rsid w:val="00525F37"/>
    <w:rsid w:val="0053404B"/>
    <w:rsid w:val="00544B3A"/>
    <w:rsid w:val="005457C6"/>
    <w:rsid w:val="00547672"/>
    <w:rsid w:val="00562203"/>
    <w:rsid w:val="00563E2A"/>
    <w:rsid w:val="0057286A"/>
    <w:rsid w:val="00576255"/>
    <w:rsid w:val="00580C6E"/>
    <w:rsid w:val="0058193F"/>
    <w:rsid w:val="00591DF7"/>
    <w:rsid w:val="005B1CEF"/>
    <w:rsid w:val="005C3498"/>
    <w:rsid w:val="005C411B"/>
    <w:rsid w:val="005C57C9"/>
    <w:rsid w:val="005C6721"/>
    <w:rsid w:val="005D301F"/>
    <w:rsid w:val="005D5890"/>
    <w:rsid w:val="005E7D33"/>
    <w:rsid w:val="005F320B"/>
    <w:rsid w:val="006108B7"/>
    <w:rsid w:val="00617B20"/>
    <w:rsid w:val="0062193E"/>
    <w:rsid w:val="0063516C"/>
    <w:rsid w:val="006365A3"/>
    <w:rsid w:val="006415BE"/>
    <w:rsid w:val="00644CFD"/>
    <w:rsid w:val="0065349B"/>
    <w:rsid w:val="006617D2"/>
    <w:rsid w:val="006757E6"/>
    <w:rsid w:val="00676649"/>
    <w:rsid w:val="00676FF3"/>
    <w:rsid w:val="00681677"/>
    <w:rsid w:val="006A22B1"/>
    <w:rsid w:val="006B5518"/>
    <w:rsid w:val="006C05C1"/>
    <w:rsid w:val="006F2511"/>
    <w:rsid w:val="006F65C0"/>
    <w:rsid w:val="00723208"/>
    <w:rsid w:val="00742685"/>
    <w:rsid w:val="00785ACD"/>
    <w:rsid w:val="00790F8E"/>
    <w:rsid w:val="007C4BDD"/>
    <w:rsid w:val="007D2CED"/>
    <w:rsid w:val="007E220F"/>
    <w:rsid w:val="007F61FC"/>
    <w:rsid w:val="00820D03"/>
    <w:rsid w:val="0083280A"/>
    <w:rsid w:val="008B6FB6"/>
    <w:rsid w:val="008C7387"/>
    <w:rsid w:val="008D3C2E"/>
    <w:rsid w:val="008D3F0B"/>
    <w:rsid w:val="008D770F"/>
    <w:rsid w:val="008E669E"/>
    <w:rsid w:val="008F07A5"/>
    <w:rsid w:val="008F695E"/>
    <w:rsid w:val="00917BF1"/>
    <w:rsid w:val="00917E24"/>
    <w:rsid w:val="00923A57"/>
    <w:rsid w:val="00942297"/>
    <w:rsid w:val="00962BBE"/>
    <w:rsid w:val="00980B9E"/>
    <w:rsid w:val="00990940"/>
    <w:rsid w:val="0099671B"/>
    <w:rsid w:val="00997CB2"/>
    <w:rsid w:val="009B2BC4"/>
    <w:rsid w:val="009D008E"/>
    <w:rsid w:val="009D1435"/>
    <w:rsid w:val="009E39D4"/>
    <w:rsid w:val="00A008BB"/>
    <w:rsid w:val="00A04D8E"/>
    <w:rsid w:val="00A222E4"/>
    <w:rsid w:val="00A51F8A"/>
    <w:rsid w:val="00A7373F"/>
    <w:rsid w:val="00A77A07"/>
    <w:rsid w:val="00A83426"/>
    <w:rsid w:val="00A92075"/>
    <w:rsid w:val="00AC77E2"/>
    <w:rsid w:val="00AD3CE3"/>
    <w:rsid w:val="00AE0246"/>
    <w:rsid w:val="00AE501D"/>
    <w:rsid w:val="00AE69B2"/>
    <w:rsid w:val="00AF5183"/>
    <w:rsid w:val="00AF61E3"/>
    <w:rsid w:val="00B11286"/>
    <w:rsid w:val="00B11B47"/>
    <w:rsid w:val="00B15072"/>
    <w:rsid w:val="00B42A3B"/>
    <w:rsid w:val="00B926DF"/>
    <w:rsid w:val="00BB7021"/>
    <w:rsid w:val="00BD0929"/>
    <w:rsid w:val="00BE42C8"/>
    <w:rsid w:val="00C00C8B"/>
    <w:rsid w:val="00C034B7"/>
    <w:rsid w:val="00C3727A"/>
    <w:rsid w:val="00C37449"/>
    <w:rsid w:val="00C3791E"/>
    <w:rsid w:val="00C412F6"/>
    <w:rsid w:val="00C45802"/>
    <w:rsid w:val="00C70C38"/>
    <w:rsid w:val="00C77A54"/>
    <w:rsid w:val="00C8609C"/>
    <w:rsid w:val="00C924C5"/>
    <w:rsid w:val="00C95BE2"/>
    <w:rsid w:val="00CC6AC4"/>
    <w:rsid w:val="00CE3F3B"/>
    <w:rsid w:val="00CF7D49"/>
    <w:rsid w:val="00D063F8"/>
    <w:rsid w:val="00D073FC"/>
    <w:rsid w:val="00D10570"/>
    <w:rsid w:val="00D11992"/>
    <w:rsid w:val="00D307CC"/>
    <w:rsid w:val="00D41A03"/>
    <w:rsid w:val="00D421A9"/>
    <w:rsid w:val="00D65891"/>
    <w:rsid w:val="00D71F81"/>
    <w:rsid w:val="00D86821"/>
    <w:rsid w:val="00DA2316"/>
    <w:rsid w:val="00DB7E7D"/>
    <w:rsid w:val="00DC243B"/>
    <w:rsid w:val="00DC4B5B"/>
    <w:rsid w:val="00DC65FA"/>
    <w:rsid w:val="00DD104C"/>
    <w:rsid w:val="00DF005F"/>
    <w:rsid w:val="00DF23F4"/>
    <w:rsid w:val="00E00D98"/>
    <w:rsid w:val="00E07EC4"/>
    <w:rsid w:val="00E54EC0"/>
    <w:rsid w:val="00E5514F"/>
    <w:rsid w:val="00E606D9"/>
    <w:rsid w:val="00E83B54"/>
    <w:rsid w:val="00E8432A"/>
    <w:rsid w:val="00E932A4"/>
    <w:rsid w:val="00E9434C"/>
    <w:rsid w:val="00EA176D"/>
    <w:rsid w:val="00EA514E"/>
    <w:rsid w:val="00EB4683"/>
    <w:rsid w:val="00ED511E"/>
    <w:rsid w:val="00EE7855"/>
    <w:rsid w:val="00F03A4F"/>
    <w:rsid w:val="00F13ECC"/>
    <w:rsid w:val="00F3758A"/>
    <w:rsid w:val="00F3779C"/>
    <w:rsid w:val="00F51929"/>
    <w:rsid w:val="00F57319"/>
    <w:rsid w:val="00F730F5"/>
    <w:rsid w:val="00F740E7"/>
    <w:rsid w:val="00FB2C1F"/>
    <w:rsid w:val="00FD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BB2D8"/>
  <w15:docId w15:val="{F000635D-C9FD-4B19-ACF9-E19C7D6F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D5890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7319"/>
    <w:pPr>
      <w:keepNext/>
      <w:keepLines/>
      <w:numPr>
        <w:numId w:val="9"/>
      </w:numPr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319"/>
    <w:pPr>
      <w:keepNext/>
      <w:keepLines/>
      <w:numPr>
        <w:ilvl w:val="1"/>
        <w:numId w:val="9"/>
      </w:numPr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319"/>
    <w:pPr>
      <w:keepNext/>
      <w:keepLines/>
      <w:numPr>
        <w:ilvl w:val="2"/>
        <w:numId w:val="9"/>
      </w:numPr>
      <w:spacing w:before="120" w:after="0"/>
      <w:outlineLvl w:val="2"/>
    </w:pPr>
    <w:rPr>
      <w:rFonts w:asciiTheme="majorHAnsi" w:eastAsiaTheme="majorEastAsia" w:hAnsiTheme="majorHAnsi" w:cstheme="majorBidi"/>
      <w:spacing w:val="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319"/>
    <w:pPr>
      <w:keepNext/>
      <w:keepLines/>
      <w:numPr>
        <w:ilvl w:val="3"/>
        <w:numId w:val="9"/>
      </w:numPr>
      <w:spacing w:before="12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319"/>
    <w:pPr>
      <w:keepNext/>
      <w:keepLines/>
      <w:numPr>
        <w:ilvl w:val="4"/>
        <w:numId w:val="9"/>
      </w:numPr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7319"/>
    <w:pPr>
      <w:keepNext/>
      <w:keepLines/>
      <w:numPr>
        <w:ilvl w:val="5"/>
        <w:numId w:val="9"/>
      </w:numPr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19"/>
    <w:pPr>
      <w:keepNext/>
      <w:keepLines/>
      <w:numPr>
        <w:ilvl w:val="6"/>
        <w:numId w:val="9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19"/>
    <w:pPr>
      <w:keepNext/>
      <w:keepLines/>
      <w:numPr>
        <w:ilvl w:val="7"/>
        <w:numId w:val="9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19"/>
    <w:pPr>
      <w:keepNext/>
      <w:keepLines/>
      <w:numPr>
        <w:ilvl w:val="8"/>
        <w:numId w:val="9"/>
      </w:numPr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731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19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F57319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5731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57319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731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57319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F5731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19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19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19"/>
    <w:rPr>
      <w:i/>
      <w:iCs/>
    </w:rPr>
  </w:style>
  <w:style w:type="paragraph" w:styleId="Caption">
    <w:name w:val="caption"/>
    <w:aliases w:val="Ecuatii"/>
    <w:basedOn w:val="Normal"/>
    <w:next w:val="Normal"/>
    <w:link w:val="CaptionChar"/>
    <w:uiPriority w:val="35"/>
    <w:unhideWhenUsed/>
    <w:qFormat/>
    <w:rsid w:val="00E5514F"/>
    <w:pPr>
      <w:jc w:val="center"/>
    </w:pPr>
    <w:rPr>
      <w:rFonts w:ascii="Cambria Math" w:hAnsi="Cambria Math"/>
      <w:bCs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F57319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F5731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F57319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57319"/>
    <w:rPr>
      <w:i/>
      <w:iCs/>
      <w:color w:val="auto"/>
    </w:rPr>
  </w:style>
  <w:style w:type="paragraph" w:styleId="NoSpacing">
    <w:name w:val="No Spacing"/>
    <w:uiPriority w:val="1"/>
    <w:qFormat/>
    <w:rsid w:val="00F5731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57319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7319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1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19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F57319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F57319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57319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57319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F57319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F57319"/>
    <w:pPr>
      <w:outlineLvl w:val="9"/>
    </w:pPr>
  </w:style>
  <w:style w:type="paragraph" w:styleId="ListParagraph">
    <w:name w:val="List Paragraph"/>
    <w:basedOn w:val="Normal"/>
    <w:uiPriority w:val="34"/>
    <w:qFormat/>
    <w:rsid w:val="00F57319"/>
    <w:pPr>
      <w:ind w:left="720"/>
      <w:contextualSpacing/>
    </w:pPr>
  </w:style>
  <w:style w:type="paragraph" w:customStyle="1" w:styleId="Tcoverlogo">
    <w:name w:val="T_cover_logo"/>
    <w:basedOn w:val="Normal"/>
    <w:rsid w:val="0010238D"/>
    <w:pPr>
      <w:spacing w:after="0" w:line="240" w:lineRule="auto"/>
      <w:jc w:val="center"/>
    </w:pPr>
    <w:rPr>
      <w:rFonts w:ascii="Calibri" w:eastAsia="Times New Roman" w:hAnsi="Calibri" w:cs="Times New Roman"/>
      <w:sz w:val="20"/>
      <w:szCs w:val="20"/>
      <w:lang w:eastAsia="ro-RO"/>
    </w:rPr>
  </w:style>
  <w:style w:type="paragraph" w:customStyle="1" w:styleId="Tcoverprojecttitle">
    <w:name w:val="T_cover_project_title"/>
    <w:basedOn w:val="Normal"/>
    <w:rsid w:val="0010238D"/>
    <w:pPr>
      <w:spacing w:after="0" w:line="240" w:lineRule="auto"/>
      <w:jc w:val="center"/>
    </w:pPr>
    <w:rPr>
      <w:rFonts w:ascii="Calibri" w:eastAsia="Times New Roman" w:hAnsi="Calibri" w:cs="Times New Roman"/>
      <w:sz w:val="32"/>
      <w:szCs w:val="20"/>
      <w:lang w:eastAsia="ro-RO"/>
    </w:rPr>
  </w:style>
  <w:style w:type="paragraph" w:customStyle="1" w:styleId="Tcovercoordinator">
    <w:name w:val="T_cover_coordinator"/>
    <w:basedOn w:val="Normal"/>
    <w:rsid w:val="0010238D"/>
    <w:pPr>
      <w:spacing w:after="0" w:line="240" w:lineRule="auto"/>
    </w:pPr>
    <w:rPr>
      <w:rFonts w:ascii="Calibri" w:eastAsia="Times New Roman" w:hAnsi="Calibri" w:cs="Times New Roman"/>
      <w:b/>
      <w:bCs/>
      <w:sz w:val="28"/>
      <w:szCs w:val="20"/>
      <w:lang w:eastAsia="ro-RO"/>
    </w:rPr>
  </w:style>
  <w:style w:type="paragraph" w:customStyle="1" w:styleId="Tcoveraffiliation">
    <w:name w:val="T_cover_affiliation"/>
    <w:basedOn w:val="Normal"/>
    <w:rsid w:val="0010238D"/>
    <w:pPr>
      <w:spacing w:after="0" w:line="240" w:lineRule="auto"/>
      <w:jc w:val="center"/>
    </w:pPr>
    <w:rPr>
      <w:rFonts w:ascii="Calibri" w:eastAsia="Times New Roman" w:hAnsi="Calibri" w:cs="Times New Roman"/>
      <w:sz w:val="36"/>
      <w:szCs w:val="20"/>
      <w:lang w:eastAsia="ro-RO"/>
    </w:rPr>
  </w:style>
  <w:style w:type="paragraph" w:customStyle="1" w:styleId="Tcovertitle">
    <w:name w:val="T_cover_title"/>
    <w:basedOn w:val="Normal"/>
    <w:rsid w:val="0010238D"/>
    <w:pPr>
      <w:spacing w:after="0" w:line="240" w:lineRule="auto"/>
      <w:jc w:val="center"/>
    </w:pPr>
    <w:rPr>
      <w:rFonts w:ascii="Calibri" w:eastAsia="Times New Roman" w:hAnsi="Calibri" w:cs="Times New Roman"/>
      <w:sz w:val="48"/>
      <w:szCs w:val="20"/>
      <w:lang w:eastAsia="ro-RO"/>
    </w:rPr>
  </w:style>
  <w:style w:type="paragraph" w:customStyle="1" w:styleId="Tcoverauthor">
    <w:name w:val="T_cover_author"/>
    <w:basedOn w:val="Tcovercoordinator"/>
    <w:rsid w:val="0010238D"/>
    <w:pPr>
      <w:jc w:val="right"/>
    </w:pPr>
  </w:style>
  <w:style w:type="paragraph" w:customStyle="1" w:styleId="Tcoverauthorname">
    <w:name w:val="T_cover_author_name"/>
    <w:basedOn w:val="Normal"/>
    <w:rsid w:val="0010238D"/>
    <w:pPr>
      <w:spacing w:after="0" w:line="240" w:lineRule="auto"/>
      <w:ind w:firstLine="227"/>
      <w:jc w:val="right"/>
    </w:pPr>
    <w:rPr>
      <w:rFonts w:ascii="Calibri" w:eastAsia="Times New Roman" w:hAnsi="Calibri" w:cs="Times New Roman"/>
      <w:sz w:val="28"/>
      <w:szCs w:val="20"/>
      <w:lang w:eastAsia="de-DE"/>
    </w:rPr>
  </w:style>
  <w:style w:type="paragraph" w:customStyle="1" w:styleId="Tcovercoordinatorname">
    <w:name w:val="T_cover_coordinator_name"/>
    <w:basedOn w:val="Normal"/>
    <w:rsid w:val="0010238D"/>
    <w:pPr>
      <w:spacing w:after="0" w:line="240" w:lineRule="auto"/>
      <w:jc w:val="left"/>
    </w:pPr>
    <w:rPr>
      <w:rFonts w:ascii="Calibri" w:eastAsia="Times New Roman" w:hAnsi="Calibri" w:cs="Times New Roman"/>
      <w:sz w:val="28"/>
      <w:szCs w:val="20"/>
      <w:lang w:eastAsia="ro-RO"/>
    </w:rPr>
  </w:style>
  <w:style w:type="paragraph" w:customStyle="1" w:styleId="Tcovercity">
    <w:name w:val="T_cover_city"/>
    <w:basedOn w:val="Normal"/>
    <w:rsid w:val="0010238D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b/>
      <w:bCs/>
      <w:sz w:val="28"/>
      <w:szCs w:val="20"/>
    </w:rPr>
  </w:style>
  <w:style w:type="paragraph" w:customStyle="1" w:styleId="Tcoveryear">
    <w:name w:val="T_cover_year"/>
    <w:basedOn w:val="Normal"/>
    <w:rsid w:val="0010238D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Times New Roman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55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55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255B3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785A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85AC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85ACD"/>
    <w:rPr>
      <w:vertAlign w:val="superscript"/>
    </w:rPr>
  </w:style>
  <w:style w:type="table" w:styleId="TableGrid">
    <w:name w:val="Table Grid"/>
    <w:basedOn w:val="TableNormal"/>
    <w:uiPriority w:val="39"/>
    <w:rsid w:val="004C2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4C2E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itarifigurisitabele">
    <w:name w:val="Citari figuri si tabele"/>
    <w:basedOn w:val="Caption"/>
    <w:link w:val="CitarifigurisitabeleChar"/>
    <w:qFormat/>
    <w:rsid w:val="00EA514E"/>
    <w:rPr>
      <w:rFonts w:asciiTheme="minorHAnsi" w:hAnsiTheme="minorHAnsi" w:cstheme="minorHAnsi"/>
      <w:noProof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EA514E"/>
  </w:style>
  <w:style w:type="character" w:customStyle="1" w:styleId="CaptionChar">
    <w:name w:val="Caption Char"/>
    <w:aliases w:val="Ecuatii Char"/>
    <w:basedOn w:val="DefaultParagraphFont"/>
    <w:link w:val="Caption"/>
    <w:uiPriority w:val="35"/>
    <w:rsid w:val="00EA514E"/>
    <w:rPr>
      <w:rFonts w:ascii="Cambria Math" w:hAnsi="Cambria Math"/>
      <w:bCs/>
      <w:szCs w:val="18"/>
    </w:rPr>
  </w:style>
  <w:style w:type="character" w:customStyle="1" w:styleId="CitarifigurisitabeleChar">
    <w:name w:val="Citari figuri si tabele Char"/>
    <w:basedOn w:val="CaptionChar"/>
    <w:link w:val="Citarifigurisitabele"/>
    <w:rsid w:val="00EA514E"/>
    <w:rPr>
      <w:rFonts w:ascii="Cambria Math" w:hAnsi="Cambria Math" w:cstheme="minorHAnsi"/>
      <w:bCs/>
      <w:noProof/>
      <w:szCs w:val="18"/>
    </w:rPr>
  </w:style>
  <w:style w:type="paragraph" w:styleId="Header">
    <w:name w:val="header"/>
    <w:basedOn w:val="Normal"/>
    <w:link w:val="HeaderChar"/>
    <w:uiPriority w:val="99"/>
    <w:unhideWhenUsed/>
    <w:rsid w:val="00145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3C3"/>
  </w:style>
  <w:style w:type="paragraph" w:styleId="Footer">
    <w:name w:val="footer"/>
    <w:basedOn w:val="Normal"/>
    <w:link w:val="FooterChar"/>
    <w:uiPriority w:val="99"/>
    <w:unhideWhenUsed/>
    <w:rsid w:val="00145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3C3"/>
  </w:style>
  <w:style w:type="character" w:styleId="PlaceholderText">
    <w:name w:val="Placeholder Text"/>
    <w:basedOn w:val="DefaultParagraphFont"/>
    <w:uiPriority w:val="99"/>
    <w:semiHidden/>
    <w:rsid w:val="00D1199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6F2511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24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4C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231B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091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5109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DF005F"/>
    <w:pPr>
      <w:spacing w:after="0" w:line="240" w:lineRule="auto"/>
      <w:jc w:val="left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rsid w:val="007C4B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26DF"/>
    <w:rPr>
      <w:color w:val="800080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C504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rafana.com/doc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ightlies.apache.org/flink/flink-docs-stable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kafka.apache.org/42/getting-started/introduction/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Baa18</b:Tag>
    <b:SourceType>JournalArticle</b:SourceType>
    <b:Guid>{C32043F6-ED8A-438A-934F-52EF3D5BFAF3}</b:Guid>
    <b:Author>
      <b:Author>
        <b:NameList>
          <b:Person>
            <b:Last>Baali</b:Last>
            <b:First>H.</b:First>
          </b:Person>
          <b:Person>
            <b:Last>Djelouat</b:Last>
            <b:First>H.</b:First>
          </b:Person>
          <b:Person>
            <b:Last>Amira</b:Last>
            <b:First>A.</b:First>
          </b:Person>
          <b:Person>
            <b:Last>Bensaali</b:Last>
            <b:First>F.</b:First>
          </b:Person>
        </b:NameList>
      </b:Author>
    </b:Author>
    <b:Title>Empowering Technology Enabled Care Using IoT and Smart Devices: A Review</b:Title>
    <b:Year>2018</b:Year>
    <b:Publisher>IEEE Sensors Journal</b:Publisher>
    <b:Volume>18</b:Volume>
    <b:Issue>5</b:Issue>
    <b:Pages>1790-1809</b:Pages>
    <b:JournalName>IEEE Sensors Journal</b:JournalName>
    <b:RefOrder>2</b:RefOrder>
  </b:Source>
  <b:Source>
    <b:Tag>Har17</b:Tag>
    <b:SourceType>ConferenceProceedings</b:SourceType>
    <b:Guid>{3044B590-8D74-4E96-903E-90A9BD60512A}</b:Guid>
    <b:Author>
      <b:Author>
        <b:NameList>
          <b:Person>
            <b:Last>Haroon</b:Last>
            <b:First>A.</b:First>
          </b:Person>
          <b:Person>
            <b:Last>Akram</b:Last>
            <b:First>S.</b:First>
          </b:Person>
          <b:Person>
            <b:Last>Shah</b:Last>
            <b:First>M.</b:First>
            <b:Middle>A.</b:Middle>
          </b:Person>
          <b:Person>
            <b:Last>Wahid</b:Last>
            <b:First>A.</b:First>
          </b:Person>
        </b:NameList>
      </b:Author>
    </b:Author>
    <b:Title>E-Lithe: A Lightweight Secure DTLS for IoT</b:Title>
    <b:JournalName>2017 IEEE 86th Vehicular Technology Conference (VTC-Fall)</b:JournalName>
    <b:Year>2017</b:Year>
    <b:Pages>1-5</b:Pages>
    <b:ConferenceName>IEEE 86th Vehicular Technology Conference (VTC-Fall)</b:ConferenceName>
    <b:City>Toronto</b:City>
    <b:RefOrder>3</b:RefOrder>
  </b:Source>
  <b:Source>
    <b:Tag>Jai88</b:Tag>
    <b:SourceType>Book</b:SourceType>
    <b:Guid>{FD2C5796-BC03-4905-A91E-2B08491E152F}</b:Guid>
    <b:Author>
      <b:Author>
        <b:NameList>
          <b:Person>
            <b:Last>Jain</b:Last>
            <b:First>Anil</b:First>
            <b:Middle>K.</b:Middle>
          </b:Person>
          <b:Person>
            <b:Last>Dubes.</b:Last>
            <b:First>Richard</b:First>
            <b:Middle>C.</b:Middle>
          </b:Person>
        </b:NameList>
      </b:Author>
    </b:Author>
    <b:Title>Algorithms for Clustering Data</b:Title>
    <b:Year>1988</b:Year>
    <b:City>Upper Saddle River</b:City>
    <b:Publisher>Prentice-Hall, Inc.</b:Publisher>
    <b:RefOrder>4</b:RefOrder>
  </b:Source>
  <b:Source>
    <b:Tag>Ker18</b:Tag>
    <b:SourceType>InternetSite</b:SourceType>
    <b:Guid>{43B03FF2-FE47-4161-9072-733884AA8885}</b:Guid>
    <b:Title>Kernel panic! What are Meltdown and Spectre, the bugs affecting nearly every computer and device?</b:Title>
    <b:Year>2018</b:Year>
    <b:ProductionCompany>techcrunch.com</b:ProductionCompany>
    <b:YearAccessed>2018</b:YearAccessed>
    <b:MonthAccessed>02</b:MonthAccessed>
    <b:DayAccessed>14</b:DayAccessed>
    <b:URL>https://techcrunch.com/2018/01/03/kernel-panic-what-are-meltdown-and-spectre-the-bugs-affecting-nearly-every-computer-and-device</b:URL>
    <b:RefOrder>5</b:RefOrder>
  </b:Source>
  <b:Source>
    <b:Tag>Eve07</b:Tag>
    <b:SourceType>Report</b:SourceType>
    <b:Guid>{1FB714A1-408F-4B11-A6E1-C955F4E775CA}</b:Guid>
    <b:Title>Understanding Buck-Boost Power Stages in Switch Mode Power Supplies</b:Title>
    <b:Year>2007</b:Year>
    <b:Author>
      <b:Author>
        <b:NameList>
          <b:Person>
            <b:Last>Rogers</b:Last>
            <b:First>Everett</b:First>
          </b:Person>
        </b:NameList>
      </b:Author>
    </b:Author>
    <b:Publisher>Texas Instruments</b:Publisher>
    <b:RefOrder>6</b:RefOrder>
  </b:Source>
  <b:Source>
    <b:Tag>Jos08</b:Tag>
    <b:SourceType>DocumentFromInternetSite</b:SourceType>
    <b:Guid>{26DBC5BB-A641-4D4D-957D-EE32BB4AAC73}</b:Guid>
    <b:Title>ELEN-325. Introduction to Electronic Circuits: A Design Approach </b:Title>
    <b:Year>2008</b:Year>
    <b:DayAccessed>02.19.2018</b:DayAccessed>
    <b:URL>http://www.ece.tamu.edu/~spalermo/ecen325/Section%20III.pdf</b:URL>
    <b:Author>
      <b:Author>
        <b:NameList>
          <b:Person>
            <b:Last>Silva-Martinez</b:Last>
            <b:First>Jose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D89BEEB3-E19C-1A42-A03B-64FB6DCC3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8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Rosner</dc:creator>
  <cp:keywords/>
  <dc:description/>
  <cp:lastModifiedBy>Anca-Maria COLĂCEL (123629)</cp:lastModifiedBy>
  <cp:revision>67</cp:revision>
  <cp:lastPrinted>2018-02-16T14:19:00Z</cp:lastPrinted>
  <dcterms:created xsi:type="dcterms:W3CDTF">2018-03-13T16:42:00Z</dcterms:created>
  <dcterms:modified xsi:type="dcterms:W3CDTF">2026-05-15T20:47:00Z</dcterms:modified>
</cp:coreProperties>
</file>