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0" w:before="0" w:line="423.52941176470586" w:lineRule="auto"/>
        <w:rPr/>
      </w:pPr>
      <w:bookmarkStart w:colFirst="0" w:colLast="0" w:name="_ze7wixjbmnah" w:id="0"/>
      <w:bookmarkEnd w:id="0"/>
      <w:r w:rsidDel="00000000" w:rsidR="00000000" w:rsidRPr="00000000">
        <w:rPr>
          <w:rtl w:val="0"/>
        </w:rPr>
        <w:t xml:space="preserve">TEMA: P5. Data Service Architecture: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0" w:before="0" w:line="423.52941176470586" w:lineRule="auto"/>
        <w:rPr>
          <w:b w:val="1"/>
        </w:rPr>
      </w:pPr>
      <w:bookmarkStart w:colFirst="0" w:colLast="0" w:name="_ofm1wbw332j5" w:id="1"/>
      <w:bookmarkEnd w:id="1"/>
      <w:r w:rsidDel="00000000" w:rsidR="00000000" w:rsidRPr="00000000">
        <w:rPr>
          <w:b w:val="1"/>
          <w:rtl w:val="0"/>
        </w:rPr>
        <w:t xml:space="preserve">REST Data Source Access Service Model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0" w:line="423.52941176470586" w:lineRule="auto"/>
        <w:rPr>
          <w:sz w:val="21"/>
          <w:szCs w:val="21"/>
        </w:rPr>
      </w:pPr>
      <w:bookmarkStart w:colFirst="0" w:colLast="0" w:name="_fvir8ac0jd9v" w:id="2"/>
      <w:bookmarkEnd w:id="2"/>
      <w:r w:rsidDel="00000000" w:rsidR="00000000" w:rsidRPr="00000000">
        <w:rPr>
          <w:rtl w:val="0"/>
        </w:rPr>
        <w:t xml:space="preserve">Indicativ_echipa: </w:t>
      </w:r>
      <w:r w:rsidDel="00000000" w:rsidR="00000000" w:rsidRPr="00000000">
        <w:rPr>
          <w:b w:val="1"/>
          <w:rtl w:val="0"/>
        </w:rPr>
        <w:t xml:space="preserve">SIA_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0" w:line="423.52941176470586" w:lineRule="auto"/>
        <w:rPr>
          <w:sz w:val="21"/>
          <w:szCs w:val="21"/>
        </w:rPr>
      </w:pPr>
      <w:bookmarkStart w:colFirst="0" w:colLast="0" w:name="_9byqdnew5l01" w:id="3"/>
      <w:bookmarkEnd w:id="3"/>
      <w:r w:rsidDel="00000000" w:rsidR="00000000" w:rsidRPr="00000000">
        <w:rPr>
          <w:rtl w:val="0"/>
        </w:rPr>
        <w:t xml:space="preserve">Implementare Java-Spring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Descrieți modul de access pentru fiecare sursă în parte într-un fișier sintetic trimis la adresa linus@uaic.ro: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DS_1</w:t>
      </w:r>
      <w:r w:rsidDel="00000000" w:rsidR="00000000" w:rsidRPr="00000000">
        <w:rPr>
          <w:sz w:val="21"/>
          <w:szCs w:val="21"/>
          <w:rtl w:val="0"/>
        </w:rPr>
        <w:t xml:space="preserve">: Nume Sursă de 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Descriere sursă de date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Tip de access [SQL, XLS, CSV, XML, JSON etc]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="342.85714285714283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Localizare: databaseURL sau path-sistem-de-fișiere-local sau URL-sistem-de-fișiere-extern/virtual etc.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Model de mapare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="342.85714285714283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Format structură/structuri din sursa de date externă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Ex.: structură tabelă SQL sau structură-ierarhică-tag-uri din document XML etc.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="342.85714285714283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Format structură/structuri de date internă Java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Ex.: structură clasă DataView-JavaBean sau clasă JPA-Entity sau model brut de tip model org.w3c.dom.Document etc,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Implementare acces la sursa de date externă în componenta-serviciu REST Java: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descriere tehnologie/mecanism/framework de access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Ex.: JDBC-Connection sau java.io.File sau java.net.URL sau org.apache.commons.vfs2.VFS etc.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="342.85714285714283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descriere mecanism/framework de conversie/mapare format extern în format intern (Java)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Ex. JPA, JAXB, Jackson-JSON etc.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descriere arhitectură serviciu Java REST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line="342.85714285714283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diagramă clase și descriere roluri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DS_2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320"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DS_3 …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b w:val="1"/>
          <w:i w:val="1"/>
          <w:color w:val="ff0000"/>
          <w:sz w:val="21"/>
          <w:szCs w:val="21"/>
        </w:rPr>
      </w:pPr>
      <w:r w:rsidDel="00000000" w:rsidR="00000000" w:rsidRPr="00000000">
        <w:rPr>
          <w:i w:val="1"/>
          <w:color w:val="ff0000"/>
          <w:sz w:val="21"/>
          <w:szCs w:val="21"/>
          <w:rtl w:val="0"/>
        </w:rPr>
        <w:t xml:space="preserve">Cerință minimală: Cel puțin </w:t>
      </w:r>
      <w:r w:rsidDel="00000000" w:rsidR="00000000" w:rsidRPr="00000000">
        <w:rPr>
          <w:b w:val="1"/>
          <w:i w:val="1"/>
          <w:color w:val="ff0000"/>
          <w:sz w:val="21"/>
          <w:szCs w:val="21"/>
          <w:rtl w:val="0"/>
        </w:rPr>
        <w:t xml:space="preserve">1 sursă de date externă</w:t>
      </w:r>
      <w:r w:rsidDel="00000000" w:rsidR="00000000" w:rsidRPr="00000000">
        <w:rPr>
          <w:i w:val="1"/>
          <w:color w:val="ff0000"/>
          <w:sz w:val="21"/>
          <w:szCs w:val="21"/>
          <w:rtl w:val="0"/>
        </w:rPr>
        <w:t xml:space="preserve"> a cărui access să fie implementat printr-un serviciu REST.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E75D3EA-4CFF-4361-979B-DAA03B03BC27}"/>
</file>

<file path=customXml/itemProps2.xml><?xml version="1.0" encoding="utf-8"?>
<ds:datastoreItem xmlns:ds="http://schemas.openxmlformats.org/officeDocument/2006/customXml" ds:itemID="{797B6249-E2DE-4A81-B268-94216F086BE6}"/>
</file>

<file path=customXml/itemProps3.xml><?xml version="1.0" encoding="utf-8"?>
<ds:datastoreItem xmlns:ds="http://schemas.openxmlformats.org/officeDocument/2006/customXml" ds:itemID="{DE5E11D0-04E2-41B0-B8B2-2A9BDE251BC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