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TruthGuard — Verification Engine Specification</w:t>
      </w:r>
    </w:p>
    <w:p>
      <w:pPr>
        <w:jc w:val="center"/>
      </w:pPr>
      <w:r>
        <w:rPr>
          <w:i/>
          <w:sz w:val="22"/>
        </w:rPr>
        <w:t>Rules, examples, and edge-case behavior</w:t>
      </w:r>
    </w:p>
    <w:p/>
    <w:p>
      <w:pPr>
        <w:pStyle w:val="Heading1"/>
      </w:pPr>
      <w:r>
        <w:t>1. Reference Scenario</w:t>
      </w:r>
    </w:p>
    <w:p>
      <w:r>
        <w:t>User submits: “Mumbai schools are closed tomorrow because of heavy rain.”</w:t>
      </w:r>
    </w:p>
    <w:p>
      <w:pPr>
        <w:pStyle w:val="Heading1"/>
      </w:pPr>
      <w:r>
        <w:t>2. Step-by-Step</w:t>
      </w:r>
    </w:p>
    <w:p>
      <w:pPr>
        <w:pStyle w:val="ListNumber"/>
      </w:pPr>
      <w:r>
        <w:t>Normalize the input and detect the time expression “tomorrow” relative to the request timestamp.</w:t>
      </w:r>
    </w:p>
    <w:p>
      <w:pPr>
        <w:pStyle w:val="ListNumber"/>
      </w:pPr>
      <w:r>
        <w:t>Extract atomic factual claim(s): school closures, affected geography, effective date, reason.</w:t>
      </w:r>
    </w:p>
    <w:p>
      <w:pPr>
        <w:pStyle w:val="ListNumber"/>
      </w:pPr>
      <w:r>
        <w:t>Classify as factual and time-sensitive.</w:t>
      </w:r>
    </w:p>
    <w:p>
      <w:pPr>
        <w:pStyle w:val="ListNumber"/>
      </w:pPr>
      <w:r>
        <w:t>Infer authority types: municipal authorities, state disaster/education authorities, school/education departments; reputable news sources are secondary corroboration.</w:t>
      </w:r>
    </w:p>
    <w:p>
      <w:pPr>
        <w:pStyle w:val="ListNumber"/>
      </w:pPr>
      <w:r>
        <w:t>Generate multiple retrieval queries using the entities, closure concept, location, and date.</w:t>
      </w:r>
    </w:p>
    <w:p>
      <w:pPr>
        <w:pStyle w:val="ListNumber"/>
      </w:pPr>
      <w:r>
        <w:t>Retrieve permitted documents and normalize their metadata.</w:t>
      </w:r>
    </w:p>
    <w:p>
      <w:pPr>
        <w:pStyle w:val="ListNumber"/>
      </w:pPr>
      <w:r>
        <w:t>Prefer official announcements for the actual closure status.</w:t>
      </w:r>
    </w:p>
    <w:p>
      <w:pPr>
        <w:pStyle w:val="ListNumber"/>
      </w:pPr>
      <w:r>
        <w:t>Use reputable news reports to corroborate and discover additional official statements.</w:t>
      </w:r>
    </w:p>
    <w:p>
      <w:pPr>
        <w:pStyle w:val="ListNumber"/>
      </w:pPr>
      <w:r>
        <w:t>Compare each evidence item to the claim: supports, contradicts, qualifies, or irrelevant.</w:t>
      </w:r>
    </w:p>
    <w:p>
      <w:pPr>
        <w:pStyle w:val="ListNumber"/>
      </w:pPr>
      <w:r>
        <w:t>Cluster duplicate/copying articles so ten copies of the same report do not equal ten independent confirmations.</w:t>
      </w:r>
    </w:p>
    <w:p>
      <w:pPr>
        <w:pStyle w:val="ListNumber"/>
      </w:pPr>
      <w:r>
        <w:t>Apply verdict rules and generate a reason code set.</w:t>
      </w:r>
    </w:p>
    <w:p>
      <w:pPr>
        <w:pStyle w:val="ListNumber"/>
      </w:pPr>
      <w:r>
        <w:t>Create an evidence timeline showing publication times and changes.</w:t>
      </w:r>
    </w:p>
    <w:p>
      <w:pPr>
        <w:pStyle w:val="ListNumber"/>
      </w:pPr>
      <w:r>
        <w:t>Generate a grounded explanation with clickable citations.</w:t>
      </w:r>
    </w:p>
    <w:p>
      <w:pPr>
        <w:pStyle w:val="ListNumber"/>
      </w:pPr>
      <w:r>
        <w:t>Show freshness: “Evidence checked at [time]. This is a time-sensitive claim.”</w:t>
      </w:r>
    </w:p>
    <w:p>
      <w:pPr>
        <w:pStyle w:val="Heading1"/>
      </w:pPr>
      <w:r>
        <w:t>3.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8"/>
          </w:tcPr>
          <w:p>
            <w:r>
              <w:t>Case</w:t>
            </w:r>
          </w:p>
        </w:tc>
        <w:tc>
          <w:tcPr>
            <w:tcW w:type="dxa" w:w="4968"/>
            <w:shd w:fill="E8EEF8"/>
          </w:tcPr>
          <w:p>
            <w:r>
              <w:t>Required behavior</w:t>
            </w:r>
          </w:p>
        </w:tc>
      </w:tr>
      <w:tr>
        <w:tc>
          <w:tcPr>
            <w:tcW w:type="dxa" w:w="4968"/>
          </w:tcPr>
          <w:p>
            <w:r>
              <w:t>Breaking event</w:t>
            </w:r>
          </w:p>
        </w:tc>
        <w:tc>
          <w:tcPr>
            <w:tcW w:type="dxa" w:w="4968"/>
          </w:tcPr>
          <w:p>
            <w:r>
              <w:t>Use Developing Story / Insufficient Evidence when reliable evidence has not caught up. Do not treat silence as contradiction.</w:t>
            </w:r>
          </w:p>
        </w:tc>
      </w:tr>
      <w:tr>
        <w:tc>
          <w:tcPr>
            <w:tcW w:type="dxa" w:w="4968"/>
          </w:tcPr>
          <w:p>
            <w:r>
              <w:t>Old article reshared as new</w:t>
            </w:r>
          </w:p>
        </w:tc>
        <w:tc>
          <w:tcPr>
            <w:tcW w:type="dxa" w:w="4968"/>
          </w:tcPr>
          <w:p>
            <w:r>
              <w:t>Compare publication date with the user’s implied event date and flag context mismatch.</w:t>
            </w:r>
          </w:p>
        </w:tc>
      </w:tr>
      <w:tr>
        <w:tc>
          <w:tcPr>
            <w:tcW w:type="dxa" w:w="4968"/>
          </w:tcPr>
          <w:p>
            <w:r>
              <w:t>Headline differs from article</w:t>
            </w:r>
          </w:p>
        </w:tc>
        <w:tc>
          <w:tcPr>
            <w:tcW w:type="dxa" w:w="4968"/>
          </w:tcPr>
          <w:p>
            <w:r>
              <w:t>Verify the article body and extracted claims, not just headline text.</w:t>
            </w:r>
          </w:p>
        </w:tc>
      </w:tr>
      <w:tr>
        <w:tc>
          <w:tcPr>
            <w:tcW w:type="dxa" w:w="4968"/>
          </w:tcPr>
          <w:p>
            <w:r>
              <w:t>Partially true claim</w:t>
            </w:r>
          </w:p>
        </w:tc>
        <w:tc>
          <w:tcPr>
            <w:tcW w:type="dxa" w:w="4968"/>
          </w:tcPr>
          <w:p>
            <w:r>
              <w:t>Split into atomic claims and give separate verdicts; overall report should say which parts are supported.</w:t>
            </w:r>
          </w:p>
        </w:tc>
      </w:tr>
      <w:tr>
        <w:tc>
          <w:tcPr>
            <w:tcW w:type="dxa" w:w="4968"/>
          </w:tcPr>
          <w:p>
            <w:r>
              <w:t>Opinion</w:t>
            </w:r>
          </w:p>
        </w:tc>
        <w:tc>
          <w:tcPr>
            <w:tcW w:type="dxa" w:w="4968"/>
          </w:tcPr>
          <w:p>
            <w:r>
              <w:t>Not a Factual Claim; explain that opinions cannot be objectively verified.</w:t>
            </w:r>
          </w:p>
        </w:tc>
      </w:tr>
      <w:tr>
        <w:tc>
          <w:tcPr>
            <w:tcW w:type="dxa" w:w="4968"/>
          </w:tcPr>
          <w:p>
            <w:r>
              <w:t>Prediction</w:t>
            </w:r>
          </w:p>
        </w:tc>
        <w:tc>
          <w:tcPr>
            <w:tcW w:type="dxa" w:w="4968"/>
          </w:tcPr>
          <w:p>
            <w:r>
              <w:t>Not a Factual Claim or Prediction; if useful, show current evidence but do not present future outcome as verified.</w:t>
            </w:r>
          </w:p>
        </w:tc>
      </w:tr>
      <w:tr>
        <w:tc>
          <w:tcPr>
            <w:tcW w:type="dxa" w:w="4968"/>
          </w:tcPr>
          <w:p>
            <w:r>
              <w:t>Satire</w:t>
            </w:r>
          </w:p>
        </w:tc>
        <w:tc>
          <w:tcPr>
            <w:tcW w:type="dxa" w:w="4968"/>
          </w:tcPr>
          <w:p>
            <w:r>
              <w:t>Flag as satire only when credible evidence identifies it as satire; do not infer solely from unusual writing.</w:t>
            </w:r>
          </w:p>
        </w:tc>
      </w:tr>
      <w:tr>
        <w:tc>
          <w:tcPr>
            <w:tcW w:type="dxa" w:w="4968"/>
          </w:tcPr>
          <w:p>
            <w:r>
              <w:t>Two credible sources disagree</w:t>
            </w:r>
          </w:p>
        </w:tc>
        <w:tc>
          <w:tcPr>
            <w:tcW w:type="dxa" w:w="4968"/>
          </w:tcPr>
          <w:p>
            <w:r>
              <w:t>Mixed Evidence; show both sides and timestamps.</w:t>
            </w:r>
          </w:p>
        </w:tc>
      </w:tr>
      <w:tr>
        <w:tc>
          <w:tcPr>
            <w:tcW w:type="dxa" w:w="4968"/>
          </w:tcPr>
          <w:p>
            <w:r>
              <w:t>Official source contradicts news outlets</w:t>
            </w:r>
          </w:p>
        </w:tc>
        <w:tc>
          <w:tcPr>
            <w:tcW w:type="dxa" w:w="4968"/>
          </w:tcPr>
          <w:p>
            <w:r>
              <w:t>Prefer the official source for a claim about that authority's own action, while preserving reputable reporting as context.</w:t>
            </w:r>
          </w:p>
        </w:tc>
      </w:tr>
      <w:tr>
        <w:tc>
          <w:tcPr>
            <w:tcW w:type="dxa" w:w="4968"/>
          </w:tcPr>
          <w:p>
            <w:r>
              <w:t>No sources found</w:t>
            </w:r>
          </w:p>
        </w:tc>
        <w:tc>
          <w:tcPr>
            <w:tcW w:type="dxa" w:w="4968"/>
          </w:tcPr>
          <w:p>
            <w:r>
              <w:t>Insufficient Evidence, not Fake.</w:t>
            </w:r>
          </w:p>
        </w:tc>
      </w:tr>
      <w:tr>
        <w:tc>
          <w:tcPr>
            <w:tcW w:type="dxa" w:w="4968"/>
          </w:tcPr>
          <w:p>
            <w:r>
              <w:t>Image screenshot</w:t>
            </w:r>
          </w:p>
        </w:tc>
        <w:tc>
          <w:tcPr>
            <w:tcW w:type="dxa" w:w="4968"/>
          </w:tcPr>
          <w:p>
            <w:r>
              <w:t>OCR text, preserve image metadata if available, verify extracted claims, and clearly state that V1 verifies context/claims rather than proving pixel-level authenticity.</w:t>
            </w:r>
          </w:p>
        </w:tc>
      </w:tr>
      <w:tr>
        <w:tc>
          <w:tcPr>
            <w:tcW w:type="dxa" w:w="4968"/>
          </w:tcPr>
          <w:p>
            <w:r>
              <w:t>Low OCR confidence</w:t>
            </w:r>
          </w:p>
        </w:tc>
        <w:tc>
          <w:tcPr>
            <w:tcW w:type="dxa" w:w="4968"/>
          </w:tcPr>
          <w:p>
            <w:r>
              <w:t>Warn user and allow correction before deep verification.</w:t>
            </w:r>
          </w:p>
        </w:tc>
      </w:tr>
      <w:tr>
        <w:tc>
          <w:tcPr>
            <w:tcW w:type="dxa" w:w="4968"/>
          </w:tcPr>
          <w:p>
            <w:r>
              <w:t>Duplicate viral claim</w:t>
            </w:r>
          </w:p>
        </w:tc>
        <w:tc>
          <w:tcPr>
            <w:tcW w:type="dxa" w:w="4968"/>
          </w:tcPr>
          <w:p>
            <w:r>
              <w:t>Reuse cached evidence only if freshness rules permit; otherwise refresh.</w:t>
            </w:r>
          </w:p>
        </w:tc>
      </w:tr>
    </w:tbl>
    <w:p>
      <w:pPr>
        <w:pStyle w:val="Heading1"/>
      </w:pPr>
      <w:r>
        <w:t>4. Explainability Template</w:t>
      </w:r>
    </w:p>
    <w:p>
      <w:r>
        <w:t>Verdict → one-sentence conclusion → key evidence → strongest supporting source(s) → strongest contradiction(s), if any → timeline/freshness → limitations → citations.</w:t>
      </w:r>
    </w:p>
    <w:p>
      <w:pPr>
        <w:pStyle w:val="Heading1"/>
      </w:pPr>
      <w:r>
        <w:t>5. Trust Score</w:t>
      </w:r>
    </w:p>
    <w:p>
      <w:r>
        <w:t>A numeric score is optional and must never replace the evidence state. If implemented, show its components (source authority, independent corroboration, freshness, contradiction level, evidence completeness) and avoid presenting it as a probability of truth unless statistically validated.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