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un proyecto cada clase debe estar en un archivo distinto y solo debe haber un main en un solo archivo.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69653" cy="31023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653" cy="310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sofftek para hacer pruebas unitarias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mo" w:cs="Arimo" w:eastAsia="Arimo" w:hAnsi="Arim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@test → es para identificar que el metodo que vamos a probar debe probarse</w:t>
          </w:r>
        </w:sdtContent>
      </w:sdt>
    </w:p>
    <w:p w:rsidR="00000000" w:rsidDel="00000000" w:rsidP="00000000" w:rsidRDefault="00000000" w:rsidRPr="00000000" w14:paraId="0000000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para poder hacer un unit text en visual studio hay que lograr que aparezca java project, que te ofrezca utilizar los junit y listo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SOgZW/vIjiTcHb73lPbIiUczg==">AMUW2mWvUPWcW1E9TZMAKUYHpTCNcarg7fpwzL90ucUncqgAJk/MCtVmXuvPG01SKn9QX2mUDCDBzdooODovvdOOjblbL7Kz6F8AuQU93A5HKbFoToeyNiHO0mAtvkF8S0Qha2h1bAE/ANUQo1UYRT3HwpC4walFvxqrrlE7U2NMELwrq1LuIDE=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