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"/>
      </w:pPr>
      <w:r>
        <w:rPr>
          <w:rFonts w:ascii="Calibri" w:cs="Calibri" w:eastAsia="Calibri" w:hAnsi="Calibri"/>
          <w:b/>
          <w:bCs/>
          <w:color w:val="161312"/>
          <w:sz w:val="46"/>
          <w:szCs w:val="46"/>
        </w:rPr>
        <w:t xml:space="preserve">Anchit Tandon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8A6D2F"/>
          <w:sz w:val="24"/>
          <w:szCs w:val="24"/>
        </w:rPr>
        <w:t xml:space="preserve">Technical Product and Growth Builder</w:t>
      </w:r>
      <w:r>
        <w:rPr>
          <w:rFonts w:ascii="Calibri" w:cs="Calibri" w:eastAsia="Calibri" w:hAnsi="Calibri"/>
          <w:color w:val="5A554E"/>
          <w:sz w:val="20"/>
          <w:szCs w:val="20"/>
        </w:rPr>
        <w:t xml:space="preserve"/>
      </w:r>
    </w:p>
    <w:p>
      <w:pPr>
        <w:spacing w:after="110"/>
      </w:pPr>
      <w:r>
        <w:rPr>
          <w:rFonts w:ascii="Calibri" w:cs="Calibri" w:eastAsia="Calibri" w:hAnsi="Calibri"/>
          <w:color w:val="5A554E"/>
          <w:sz w:val="19"/>
          <w:szCs w:val="19"/>
        </w:rPr>
        <w:t xml:space="preserve">Delhi, India  |  +91 9873945238  |  </w:t>
      </w:r>
      <w:hyperlink w:history="1" r:id="rIdghegijwt7jsdwelf0on55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anchit.tandon@gmail.com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7d9wrmjscklxgifkatxmq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anchit-tandon.com</w:t>
        </w:r>
      </w:hyperlink>
      <w:r>
        <w:rPr>
          <w:rFonts w:ascii="Calibri" w:cs="Calibri" w:eastAsia="Calibri" w:hAnsi="Calibri"/>
          <w:color w:val="5A554E"/>
          <w:sz w:val="19"/>
          <w:szCs w:val="19"/>
        </w:rPr>
        <w:t xml:space="preserve">  |  </w:t>
      </w:r>
      <w:hyperlink w:history="1" r:id="rIdkagnbstzx76xam_kewb1a">
        <w:r>
          <w:rPr>
            <w:rFonts w:ascii="Calibri" w:cs="Calibri" w:eastAsia="Calibri" w:hAnsi="Calibri"/>
            <w:color w:val="5A554E"/>
            <w:sz w:val="19"/>
            <w:szCs w:val="19"/>
          </w:rPr>
          <w:t xml:space="preserve">linkedin.com/in/anchit-tandon</w:t>
        </w:r>
      </w:hyperlink>
    </w:p>
    <w:tbl>
      <w:tblPr>
        <w:tblW w:type="dxa" w:w="1028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E5DCC7" w:sz="4"/>
        </w:tblBorders>
      </w:tblPr>
      <w:tblGrid>
        <w:gridCol w:w="2100"/>
        <w:gridCol w:w="1650"/>
        <w:gridCol w:w="2450"/>
        <w:gridCol w:w="1750"/>
        <w:gridCol w:w="2332"/>
      </w:tblGrid>
      <w:tr>
        <w:tc>
          <w:tcPr>
            <w:tcW w:type="dxa" w:w="210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5× revenue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₹15L → ₹80L/mo in 4 months</w:t>
            </w:r>
          </w:p>
        </w:tc>
        <w:tc>
          <w:tcPr>
            <w:tcW w:type="dxa" w:w="16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400%+ ROI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ET Prime, in 6 months</w:t>
            </w:r>
          </w:p>
        </w:tc>
        <w:tc>
          <w:tcPr>
            <w:tcW w:type="dxa" w:w="24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New revenue stream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Half Marathon, 18K+ runners</w:t>
            </w:r>
          </w:p>
        </w:tc>
        <w:tc>
          <w:tcPr>
            <w:tcW w:type="dxa" w:w="1750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20 products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built in 5‑6 months</w:t>
            </w:r>
          </w:p>
        </w:tc>
        <w:tc>
          <w:tcPr>
            <w:tcW w:type="dxa" w:w="2332"/>
            <w:shd w:fill="F6F1E7" w:color="auto" w:val="clear"/>
            <w:tcMar>
              <w:top w:type="dxa" w:w="80"/>
              <w:left w:type="dxa" w:w="40"/>
              <w:bottom w:type="dxa" w:w="80"/>
              <w:right w:type="dxa" w:w="4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6D2F"/>
                <w:sz w:val="23"/>
                <w:szCs w:val="23"/>
              </w:rPr>
              <w:t xml:space="preserve">9 books, 62 tracks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5A554E"/>
                <w:sz w:val="15"/>
                <w:szCs w:val="15"/>
              </w:rPr>
              <w:t xml:space="preserve">7.7K+ YouTube views</w:t>
            </w:r>
          </w:p>
        </w:tc>
      </w:tr>
    </w:tbl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PROFILE</w:t>
      </w:r>
    </w:p>
    <w:p>
      <w:p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Engineer turned product leader across consumer platforms, subscriptions, sales operations and international ecommerce. I connect problem definition, customer journeys, AI-assisted development and experimentation to ship products that lift conversion, retention and operational efficiency. Currently building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Parwah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 family-care app for Indian families looking after ageing parents, and available for freelance builds and fractional product and growth engagements.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SKILLS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Product: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Discovery and prioritisation  ·  Roadmaps  ·  Experimentation  ·  Subscription monetisation  ·  Conversion funnels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Growth: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Lifecycle and retention  ·  CRM (Klaviyo, WebEngage)  ·  D2C across US, UK and global markets  ·  Analytics</w:t>
      </w:r>
    </w:p>
    <w:p>
      <w:pPr>
        <w:spacing w:after="30" w:before="0" w:line="259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and build: 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 agents and workflows  ·  Next.js  ·  Supabase  ·  Vercel  ·  Android and iPhone apps  ·  Cross‑functional delivery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PROFESSIONAL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Parwah, family-care app for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Sep 2026 to Present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Building a family-care app for Indian families looking after ageing parents, so siblings in different cities can share their parents’ care without anything slipping.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Treated care as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 task problem, not a chat problem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: every need moves from open to assigned, claimed and done, with one tap to say “I’m on it”, ending the family WhatsApp group’s “I thought you did”.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Made handing a task back normal, with full history kept, and every action checks that the right family member is making the change.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at parwah-hq.anchit-tandon.com.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Vahdam India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2026 to Sep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AGM, Product Management and D2C Growth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US, UK and global markets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D2C product and growth across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US, UK and global markets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covering customer experience, product performance and revenue optimisation.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Ran product and CRM experiments, including lifecycle campaigns on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Klaviyo and WebEngage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customer-rating improvement initiatives.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Helped build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customer lifecycle and retention OS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that links analytics, planning, segmentation and mailer generation in one loop, and helped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lift UK marketing revenue within the first two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Times Internet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Senior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2025 to Apr 2026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Oct 2023 to Mar 2025</w:t>
      </w:r>
    </w:p>
    <w:p>
      <w:pPr>
        <w:keepNext/>
        <w:tabs>
          <w:tab w:val="right" w:pos="10282"/>
        </w:tabs>
        <w:spacing w:after="20" w:before="0"/>
      </w:pPr>
      <w:r>
        <w:rPr>
          <w:rFonts w:ascii="Calibri" w:cs="Calibri" w:eastAsia="Calibri" w:hAnsi="Calibri"/>
          <w:i/>
          <w:iCs/>
          <w:color w:val="161312"/>
          <w:sz w:val="20"/>
          <w:szCs w:val="20"/>
        </w:rPr>
        <w:t xml:space="preserve">Associate Product Manager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Jun 2022 to Oct 2023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Assisted conversion and subscriptions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Scaled Economic Times assisted-sales monthly revenue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5× within 4 months, from INR 15 lakh to INR 80 lakh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through funnel redesign and continuous experimentation; delivered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 within six months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on ET Prime’s structured assisted-conversion funnel.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AI TeleSuite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for call transcription, quality scoring and pitch assistance, standardising conversion execution across high-intent traffic.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Assisted Buying, growing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lifted subscriber retention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through onboarding and engagement experiments.</w:t>
      </w:r>
    </w:p>
    <w:p>
      <w:pPr>
        <w:keepNext/>
        <w:spacing w:after="20" w:before="6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Consumer platforms and new product launches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Led the ET Markets web and mobile-web revamp, lifting engagement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unlocking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Revamped the ET Markets Android and iOS apps, growing daily active users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average session duration by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Launched paid wellness subscriptions for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Health+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and led discovery, registration and acquisition journeys for the inaugural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Times Internet Delhi Half Marathon (18K+ runners)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, setting up a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new revenue stream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EARLIER EXPERIENCE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Citymall,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Mar 2022 to Jun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Supported data pipelines and backend systems for consumer commerce platforms.</w:t>
      </w:r>
    </w:p>
    <w:p>
      <w:pPr>
        <w:keepNext/>
        <w:tabs>
          <w:tab w:val="right" w:pos="10282"/>
        </w:tabs>
        <w:spacing w:after="20" w:before="10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Tuple Technologies, Software Engineer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Apr 2020 to Mar 2022</w:t>
      </w:r>
    </w:p>
    <w:p>
      <w:pPr>
        <w:pStyle w:val="ListParagraph"/>
        <w:numPr>
          <w:ilvl w:val="0"/>
          <w:numId w:val="2"/>
        </w:numPr>
        <w:spacing w:after="3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Built backend services for consumer apps and owned an early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live sports commentary product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EDUCATION</w:t>
      </w:r>
    </w:p>
    <w:p>
      <w:pPr>
        <w:keepNext/>
        <w:tabs>
          <w:tab w:val="right" w:pos="10282"/>
        </w:tabs>
        <w:spacing w:after="20" w:before="40"/>
      </w:pPr>
      <w:r>
        <w:rPr>
          <w:rFonts w:ascii="Calibri" w:cs="Calibri" w:eastAsia="Calibri" w:hAnsi="Calibri"/>
          <w:b/>
          <w:bCs/>
          <w:color w:val="161312"/>
          <w:sz w:val="21"/>
          <w:szCs w:val="21"/>
        </w:rPr>
        <w:t xml:space="preserve">B.Tech, Computer Science and Engineering, Vellore Institute of Technology</w:t>
      </w:r>
      <w:r>
        <w:rPr>
          <w:rFonts w:ascii="Calibri" w:cs="Calibri" w:eastAsia="Calibri" w:hAnsi="Calibri"/>
          <w:color w:val="5A554E"/>
          <w:sz w:val="19"/>
          <w:szCs w:val="19"/>
        </w:rPr>
        <w:t xml:space="preserve">	2016 to 2020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SELECTED INDEPENDENT PRODUCT BUILDS</w:t>
      </w:r>
    </w:p>
    <w:p>
      <w:pPr>
        <w:keepNext/>
        <w:tabs>
          <w:tab w:val="right" w:pos="10282"/>
        </w:tabs>
        <w:spacing w:after="0" w:before="3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LifeCycle-OS, lifecycle marketing platform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lifecycle-os.anchit-tandon.com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D2C growth teams must ship emails, ads and landing pages for every cohort, every week, and AI makes up facts.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any brand in, a full lifecycle plan and on-brand content out in seconds, with missing facts marked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“data required”, never invented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The Third Eye, personal AI operating system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the-third-eye.anchit-tandon.com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tasks, notes, email and calendar live in separate apps, and no assistant sees all of it.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one assistant, by voice and camera, plans, remembers and acts across them with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24 tools and 76 linked apps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, on web, Android and iPhone.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Predict Natural Disasters, live global hazard map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predict-natural-disasters.anchit-tandon.com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newsrooms, NGOs and operations teams need one trustworthy view when disaster strikes.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one map across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8 official sources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(USGS, NASA, GDACS, NOAA and more); every forecast shows its evidence and is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graded afterwards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.</w:t>
      </w:r>
    </w:p>
    <w:p>
      <w:pPr>
        <w:keepNext/>
        <w:tabs>
          <w:tab w:val="right" w:pos="10282"/>
        </w:tabs>
        <w:spacing w:after="0" w:before="50"/>
      </w:pP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LoosenUp, stress relief for your worst 2 minutes</w:t>
      </w:r>
      <w:r>
        <w:rPr>
          <w:rFonts w:ascii="Calibri" w:cs="Calibri" w:eastAsia="Calibri" w:hAnsi="Calibri"/>
          <w:color w:val="5A554E"/>
          <w:sz w:val="18"/>
          <w:szCs w:val="18"/>
        </w:rPr>
        <w:t xml:space="preserve">	loosenup.anchit-tandon.com</w:t>
      </w:r>
    </w:p>
    <w:p>
      <w:pPr>
        <w:spacing w:after="20" w:before="0" w:line="259"/>
        <w:ind w:left="0"/>
      </w:pP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Need: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relief in the tense moment, not a 20-minute programme with a sign-up. </w:t>
      </w:r>
      <w:r>
        <w:rPr>
          <w:rFonts w:ascii="Calibri" w:cs="Calibri" w:eastAsia="Calibri" w:hAnsi="Calibri"/>
          <w:b/>
          <w:bCs/>
          <w:color w:val="8A6D2F"/>
          <w:sz w:val="19"/>
          <w:szCs w:val="19"/>
        </w:rPr>
        <w:t xml:space="preserve">How it helps: 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a </w:t>
      </w:r>
      <w:r>
        <w:rPr>
          <w:rFonts w:ascii="Calibri" w:cs="Calibri" w:eastAsia="Calibri" w:hAnsi="Calibri"/>
          <w:b/>
          <w:bCs/>
          <w:color w:val="161312"/>
          <w:sz w:val="19"/>
          <w:szCs w:val="19"/>
        </w:rPr>
        <w:t xml:space="preserve">2-minute</w:t>
      </w:r>
      <w:r>
        <w:rPr>
          <w:rFonts w:ascii="Calibri" w:cs="Calibri" w:eastAsia="Calibri" w:hAnsi="Calibri"/>
          <w:color w:val="161312"/>
          <w:sz w:val="19"/>
          <w:szCs w:val="19"/>
        </w:rPr>
        <w:t xml:space="preserve"> guided break with a before-and-after Calm gain, no account, works offline, and an SOS on every screen (Tele-MANAS 14416, 112).</w:t>
      </w:r>
    </w:p>
    <w:p>
      <w:pPr>
        <w:keepNext/>
        <w:pBdr>
          <w:bottom w:val="single" w:color="8A6D2F" w:sz="6" w:space="2"/>
        </w:pBdr>
        <w:spacing w:after="70" w:before="190"/>
      </w:pPr>
      <w:r>
        <w:rPr>
          <w:rFonts w:ascii="Calibri" w:cs="Calibri" w:eastAsia="Calibri" w:hAnsi="Calibri"/>
          <w:b/>
          <w:bCs/>
          <w:color w:val="161312"/>
          <w:spacing w:val="30"/>
          <w:sz w:val="21"/>
          <w:szCs w:val="21"/>
        </w:rPr>
        <w:t xml:space="preserve">ENGAGEMENT FOCUS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AI workflows and internal tools: call review, knowledge assistants, reporting dashboards and scoped integrations with human review.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AI TeleSuite helped scale assisted-sales revenue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15 lakh to INR 80 lakh a month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Conversion-focused websites: clear offer positioning, enquiry or purchase journeys, CRM integrations and full-funnel measurement.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The ET Markets web revamp lifted engagement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27%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and unlocked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INR 3 crore+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in incremental annual revenue.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Fractional product and growth: roadmap prioritisation, zero-to-one launches, conversion experiments and subscription or ecommerce retention.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400%+ ROI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 within six months on an assisted-conversion funnel; subscriber retention up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10%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0" w:line="259"/>
      </w:pPr>
      <w:r>
        <w:rPr>
          <w:rFonts w:ascii="Calibri" w:cs="Calibri" w:eastAsia="Calibri" w:hAnsi="Calibri"/>
          <w:color w:val="161312"/>
          <w:sz w:val="20"/>
          <w:szCs w:val="20"/>
        </w:rPr>
        <w:t xml:space="preserve">Focused web MVPs and journeys: one core customer journey shipped end to end, with agreed acceptance criteria and a clean handover. </w:t>
      </w:r>
      <w:r>
        <w:rPr>
          <w:rFonts w:ascii="Calibri" w:cs="Calibri" w:eastAsia="Calibri" w:hAnsi="Calibri"/>
          <w:b/>
          <w:bCs/>
          <w:color w:val="8A6D2F"/>
          <w:sz w:val="20"/>
          <w:szCs w:val="20"/>
        </w:rPr>
        <w:t xml:space="preserve">Proof: 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Assisted Buying took qualified leads from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about 30 to 150+ a day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; the app revamp grew daily active users </w:t>
      </w:r>
      <w:r>
        <w:rPr>
          <w:rFonts w:ascii="Calibri" w:cs="Calibri" w:eastAsia="Calibri" w:hAnsi="Calibri"/>
          <w:b/>
          <w:bCs/>
          <w:color w:val="161312"/>
          <w:sz w:val="20"/>
          <w:szCs w:val="20"/>
        </w:rPr>
        <w:t xml:space="preserve">25%</w:t>
      </w:r>
      <w:r>
        <w:rPr>
          <w:rFonts w:ascii="Calibri" w:cs="Calibri" w:eastAsia="Calibri" w:hAnsi="Calibri"/>
          <w:color w:val="161312"/>
          <w:sz w:val="20"/>
          <w:szCs w:val="20"/>
        </w:rPr>
        <w:t xml:space="preserve">.</w:t>
      </w:r>
    </w:p>
    <w:sectPr>
      <w:footerReference w:type="default" r:id="rId7"/>
      <w:pgSz w:w="12240" w:h="15840" w:orient="portrait"/>
      <w:pgMar w:top="792" w:right="979" w:bottom="720" w:left="97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54E"/>
        <w:sz w:val="16"/>
        <w:szCs w:val="16"/>
      </w:rPr>
      <w:t xml:space="preserve">Anchit Tandon  ·  anchit-tandon.com  ·  page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554E"/>
        <w:sz w:val="16"/>
        <w:szCs w:val="16"/>
      </w:rPr>
      <w:t xml:space="preserve"> of </w:t>
    </w:r>
    <w:r>
      <w:rPr>
        <w:rFonts w:ascii="Calibri" w:cs="Calibri" w:eastAsia="Calibri" w:hAnsi="Calibri"/>
        <w:color w:val="5A554E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  <w:rPr>
        <w:color w:val="8A6D2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ghegijwt7jsdwelf0on55" Type="http://schemas.openxmlformats.org/officeDocument/2006/relationships/hyperlink" Target="mailto:anchit.tandon@gmail.com" TargetMode="External"/><Relationship Id="rId7d9wrmjscklxgifkatxmq" Type="http://schemas.openxmlformats.org/officeDocument/2006/relationships/hyperlink" Target="https://anchit-tandon.com/" TargetMode="External"/><Relationship Id="rIdkagnbstzx76xam_kewb1a" Type="http://schemas.openxmlformats.org/officeDocument/2006/relationships/hyperlink" Target="https://www.linkedin.com/in/anchit-tando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Anchit Tandon Resume</dc:title>
  <dc:creator>Anchit Tandon</dc:creator>
  <cp:lastModifiedBy>Un-named</cp:lastModifiedBy>
  <cp:revision>1</cp:revision>
  <dcterms:created xsi:type="dcterms:W3CDTF">2026-10-31T23:33:45.876Z</dcterms:created>
  <dcterms:modified xsi:type="dcterms:W3CDTF">2026-10-31T23:33:45.876Z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