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9302B"/>
          <w:sz w:val="36"/>
        </w:rPr>
        <w:t xml:space="preserve">ANCHIT TANDON</w:t>
      </w:r>
    </w:p>
    <w:p>
      <w:r>
        <w:t xml:space="preserve">Technical Product and Growth Builder</w:t>
      </w:r>
    </w:p>
    <w:p>
      <w:r>
        <w:t xml:space="preserve">Delhi, India  |  +91 9873945238  |  anchit.tandon@gmail.com</w:t>
      </w:r>
    </w:p>
    <w:p>
      <w:r>
        <w:t xml:space="preserve">anchit-tandon.com/freelancer  |  linkedin.com/in/anchit-tandon</w:t>
      </w:r>
    </w:p>
    <w:p>
      <w:r>
        <w:rPr>
          <w:b/>
          <w:color w:val="1B5048"/>
          <w:sz w:val="20"/>
        </w:rPr>
        <w:t xml:space="preserve">PROFILE</w:t>
      </w:r>
    </w:p>
    <w:p>
      <w:pPr>
        <w:ind w:left="144"/>
      </w:pPr>
      <w:r>
        <w:t xml:space="preserve">Engineer turned product leader with experience across consumer platforms, subscriptions, sales operations and international ecommerce. Connects problem definition, customer journeys, AI-assisted development and experimentation to deliver useful products and improve conversion, retention and operational efficiency. Currently building Parwah, a family care product for India, and available for freelance builds and fractional product and growth engagements.</w:t>
      </w:r>
    </w:p>
    <w:p>
      <w:r>
        <w:rPr>
          <w:b/>
          <w:color w:val="1B5048"/>
          <w:sz w:val="20"/>
        </w:rPr>
        <w:t xml:space="preserve">CORE CAPABILITIES</w:t>
      </w:r>
    </w:p>
    <w:p>
      <w:pPr>
        <w:ind w:left="144"/>
      </w:pPr>
      <w:r>
        <w:t xml:space="preserve">Product discovery and prioritisation • Customer journeys and conversion funnels • AI workflows and internal tools • Web MVPs • Subscription monetisation • Lifecycle and retention • Analytics and experimentation • Cross-functional delivery</w:t>
      </w:r>
    </w:p>
    <w:p>
      <w:r>
        <w:rPr>
          <w:b/>
          <w:color w:val="1B5048"/>
          <w:sz w:val="20"/>
        </w:rPr>
        <w:t xml:space="preserve">PROFESSIONAL EXPERIENCE</w:t>
      </w:r>
    </w:p>
    <w:p>
      <w:pPr>
        <w:ind w:left="144"/>
      </w:pPr>
      <w:r>
        <w:rPr>
          <w:b/>
        </w:rPr>
        <w:t xml:space="preserve">Parwah, family care for India  |  Sep 2026 – Present</w:t>
      </w:r>
    </w:p>
    <w:p>
      <w:pPr>
        <w:ind w:left="360"/>
      </w:pPr>
      <w:r>
        <w:t xml:space="preserve">•  Building one app for the whole family with parents at the centre: daily check-in, SOS, booking anything for them, sending money safely. Designed senior-first, with every share chosen by the parent, visible to them and revocable in one tap.</w:t>
      </w:r>
    </w:p>
    <w:p>
      <w:pPr>
        <w:ind w:left="360"/>
      </w:pPr>
      <w:r>
        <w:t xml:space="preserve">•  Working website live at parwah-hq.anchit-tandon.com; taking select freelance and consulting work alongside it.</w:t>
      </w:r>
    </w:p>
    <w:p>
      <w:pPr>
        <w:ind w:left="144"/>
      </w:pPr>
      <w:r>
        <w:rPr>
          <w:b/>
        </w:rPr>
        <w:t xml:space="preserve">Vahdam India, AGM, Product Management and D2C Growth  |  Apr 2026 – Sep 2026</w:t>
      </w:r>
    </w:p>
    <w:p>
      <w:pPr>
        <w:ind w:left="360"/>
      </w:pPr>
      <w:r>
        <w:t xml:space="preserve">•  Led D2C product and growth work across US, UK and global markets, covering customer experience, product performance and revenue optimisation.</w:t>
      </w:r>
    </w:p>
    <w:p>
      <w:pPr>
        <w:ind w:left="360"/>
      </w:pPr>
      <w:r>
        <w:t xml:space="preserve">•  Designed and executed product and CRM experiments, including lifecycle campaigns through Klaviyo and WebEngage and customer-rating improvement initiatives.</w:t>
      </w:r>
    </w:p>
    <w:p>
      <w:pPr>
        <w:ind w:left="360"/>
      </w:pPr>
      <w:r>
        <w:t xml:space="preserve">•  Helped build a customer lifecycle and retention OS that links analytics, planning, segmentation and mailer generation in one loop, and helped lift UK marketing revenue in the first two months.</w:t>
      </w:r>
    </w:p>
    <w:p>
      <w:pPr>
        <w:ind w:left="144"/>
      </w:pPr>
      <w:r>
        <w:rPr>
          <w:b/>
        </w:rPr>
        <w:t xml:space="preserve">Times Internet  |  Jun 2022 – Apr 2026</w:t>
      </w:r>
    </w:p>
    <w:p>
      <w:pPr>
        <w:ind w:left="144"/>
      </w:pPr>
      <w:r>
        <w:t xml:space="preserve">Senior Product Manager  |  Apr 2025 – Apr 2026</w:t>
      </w:r>
    </w:p>
    <w:p>
      <w:pPr>
        <w:ind w:left="144"/>
      </w:pPr>
      <w:r>
        <w:t xml:space="preserve">Product Manager  |  Oct 2023 – Mar 2025</w:t>
      </w:r>
    </w:p>
    <w:p>
      <w:pPr>
        <w:ind w:left="144"/>
      </w:pPr>
      <w:r>
        <w:t xml:space="preserve">Associate Product Manager  |  Jun 2022 – Oct 2023</w:t>
      </w:r>
    </w:p>
    <w:p>
      <w:pPr>
        <w:ind w:left="144"/>
      </w:pPr>
      <w:r>
        <w:rPr>
          <w:b/>
        </w:rPr>
        <w:t xml:space="preserve">Assisted conversion and subscriptions</w:t>
      </w:r>
    </w:p>
    <w:p>
      <w:pPr>
        <w:ind w:left="360"/>
      </w:pPr>
      <w:r>
        <w:t xml:space="preserve">•  Scaled Economic Times assisted-sales monthly revenue from INR 15 lakh to INR 80 lakh through funnel redesign and continuous experimentation; delivered 400%+ ROI within six months for ET Prime’s structured assisted-conversion funnel.</w:t>
      </w:r>
    </w:p>
    <w:p>
      <w:pPr>
        <w:ind w:left="360"/>
      </w:pPr>
      <w:r>
        <w:t xml:space="preserve">•  Built AI TeleSuite for call transcription, quality scoring and pitch assistance to support conversion consistency across high-intent traffic.</w:t>
      </w:r>
    </w:p>
    <w:p>
      <w:pPr>
        <w:ind w:left="360"/>
      </w:pPr>
      <w:r>
        <w:t xml:space="preserve">•  Introduced Assisted Buying features, increasing qualified leads from approximately 30 to 150+ per day; improved subscriber retention by 10% through onboarding and engagement experiments.</w:t>
      </w:r>
    </w:p>
    <w:p>
      <w:pPr>
        <w:ind w:left="144"/>
      </w:pPr>
      <w:r>
        <w:rPr>
          <w:b/>
        </w:rPr>
        <w:t xml:space="preserve">Consumer platforms and new product launches</w:t>
      </w:r>
    </w:p>
    <w:p>
      <w:pPr>
        <w:ind w:left="360"/>
      </w:pPr>
      <w:r>
        <w:t xml:space="preserve">•  Led the ET Markets web and mobile-web revamp, improving engagement by 27% and unlocking INR 3 crore+ in incremental annual revenue.</w:t>
      </w:r>
    </w:p>
    <w:p>
      <w:pPr>
        <w:ind w:left="360"/>
      </w:pPr>
      <w:r>
        <w:t xml:space="preserve">•  Revamped ET Markets Android and iOS apps, increasing daily active users by 25% and average session duration by 15%.</w:t>
      </w:r>
    </w:p>
    <w:p>
      <w:pPr>
        <w:ind w:left="360"/>
      </w:pPr>
      <w:r>
        <w:t xml:space="preserve">•  Launched paid wellness subscriptions for Times Health Plus and led discovery, registration and acquisition journeys for the Times Internet Half Marathon.</w:t>
      </w:r>
    </w:p>
    <w:p>
      <w:r>
        <w:rPr>
          <w:b/>
          <w:color w:val="1B5048"/>
          <w:sz w:val="20"/>
        </w:rPr>
        <w:t xml:space="preserve">EARLIER EXPERIENCE</w:t>
      </w:r>
    </w:p>
    <w:p>
      <w:pPr>
        <w:ind w:left="144"/>
      </w:pPr>
      <w:r>
        <w:rPr>
          <w:b/>
        </w:rPr>
        <w:t xml:space="preserve">Citymall, Software Engineer  |  Mar 2022 – Jun 2022</w:t>
      </w:r>
    </w:p>
    <w:p>
      <w:pPr>
        <w:ind w:left="360"/>
      </w:pPr>
      <w:r>
        <w:t xml:space="preserve">•  Supported data pipelines and backend systems for consumer commerce platforms.</w:t>
      </w:r>
    </w:p>
    <w:p>
      <w:pPr>
        <w:ind w:left="144"/>
      </w:pPr>
      <w:r>
        <w:rPr>
          <w:b/>
        </w:rPr>
        <w:t xml:space="preserve">Tuple Technologies, Software Engineer  |  Apr 2020 – Mar 2022</w:t>
      </w:r>
    </w:p>
    <w:p>
      <w:pPr>
        <w:ind w:left="360"/>
      </w:pPr>
      <w:r>
        <w:t xml:space="preserve">•  Built and scaled backend services for consumer-facing applications.</w:t>
      </w:r>
    </w:p>
    <w:p>
      <w:pPr>
        <w:ind w:left="360"/>
      </w:pPr>
      <w:r>
        <w:t xml:space="preserve">•  Owned an early live sports commentary product, connecting product decisions with technical delivery.</w:t>
      </w:r>
    </w:p>
    <w:p>
      <w:r>
        <w:rPr>
          <w:b/>
          <w:color w:val="1B5048"/>
          <w:sz w:val="20"/>
        </w:rPr>
        <w:t xml:space="preserve">SELECTED INDEPENDENT PRODUCT BUILDS</w:t>
      </w:r>
    </w:p>
    <w:p>
      <w:pPr>
        <w:ind w:left="144"/>
      </w:pPr>
      <w:r>
        <w:t xml:space="preserve">AI-assisted development across personal products and prototypes, with scope spanning product design, application workflows and integrations.</w:t>
      </w:r>
    </w:p>
    <w:p>
      <w:pPr>
        <w:ind w:left="144"/>
      </w:pPr>
      <w:r>
        <w:rPr>
          <w:b/>
        </w:rPr>
        <w:t xml:space="preserve">Third Eye, Personal AI assistant</w:t>
      </w:r>
    </w:p>
    <w:p>
      <w:pPr>
        <w:ind w:left="360"/>
      </w:pPr>
      <w:r>
        <w:t xml:space="preserve">•  Built a Next.js and Supabase application with tool calling, memory, tasks and Google integration, exploring how a personal assistant can connect information with actions.</w:t>
      </w:r>
    </w:p>
    <w:p>
      <w:pPr>
        <w:ind w:left="144"/>
      </w:pPr>
      <w:r>
        <w:rPr>
          <w:b/>
        </w:rPr>
        <w:t xml:space="preserve">Lifecycle OS, Marketing workflow application</w:t>
      </w:r>
    </w:p>
    <w:p>
      <w:pPr>
        <w:ind w:left="360"/>
      </w:pPr>
      <w:r>
        <w:t xml:space="preserve">•  Developed multi-brand workspace and campaign workflows, including publishing and dispatch code. Focused on connecting planning, content and operational execution.</w:t>
      </w:r>
    </w:p>
    <w:p>
      <w:pPr>
        <w:ind w:left="144"/>
      </w:pPr>
      <w:r>
        <w:rPr>
          <w:b/>
        </w:rPr>
        <w:t xml:space="preserve">The Passion Table, Subscription and ordering product</w:t>
      </w:r>
    </w:p>
    <w:p>
      <w:pPr>
        <w:ind w:left="360"/>
      </w:pPr>
      <w:r>
        <w:t xml:space="preserve">•  Developed subscription, ordering and operational workflows for a food-service concept, including a test-mode payment journey. Independent product in development.</w:t>
      </w:r>
    </w:p>
    <w:p>
      <w:r>
        <w:rPr>
          <w:b/>
          <w:color w:val="1B5048"/>
          <w:sz w:val="20"/>
        </w:rPr>
        <w:t xml:space="preserve">ENGAGEMENT FOCUS</w:t>
      </w:r>
    </w:p>
    <w:p>
      <w:pPr>
        <w:ind w:left="360"/>
      </w:pPr>
      <w:r>
        <w:t xml:space="preserve">•  AI workflows and internal tools: call review, knowledge assistants, reporting dashboards and scoped integrations with human review.</w:t>
      </w:r>
    </w:p>
    <w:p>
      <w:pPr>
        <w:ind w:left="360"/>
      </w:pPr>
      <w:r>
        <w:t xml:space="preserve">•  Conversion-focused websites: offer clarity, enquiry or purchase journeys, integrations and measurement.</w:t>
      </w:r>
    </w:p>
    <w:p>
      <w:pPr>
        <w:ind w:left="360"/>
      </w:pPr>
      <w:r>
        <w:t xml:space="preserve">•  Fractional product and growth: prioritisation, launches, conversion experiments and subscription or ecommerce retention.</w:t>
      </w:r>
    </w:p>
    <w:p>
      <w:pPr>
        <w:ind w:left="360"/>
      </w:pPr>
      <w:r>
        <w:t xml:space="preserve">•  Focused web MVPs: one core customer journey, agreed acceptance criteria and a usable handover.</w:t>
      </w:r>
    </w:p>
    <w:p>
      <w:r>
        <w:rPr>
          <w:b/>
          <w:color w:val="1B5048"/>
          <w:sz w:val="20"/>
        </w:rPr>
        <w:t xml:space="preserve">EDUCATION</w:t>
      </w:r>
    </w:p>
    <w:p>
      <w:pPr>
        <w:ind w:left="144"/>
      </w:pPr>
      <w:r>
        <w:rPr>
          <w:b/>
        </w:rPr>
        <w:t xml:space="preserve">B.Tech in Computer Science and Engineering  |  2016 – 2020</w:t>
      </w:r>
    </w:p>
    <w:p>
      <w:pPr>
        <w:ind w:left="144"/>
      </w:pPr>
      <w:r>
        <w:t xml:space="preserve">Vellore Institute of Technology, Vellore</w:t>
      </w:r>
    </w:p>
    <w:sectPr w:rsidR="00FC693F" w:rsidRPr="0006063C" w:rsidSect="00034616">
      <w:pgSz w:w="12240" w:h="15840"/>
      <w:pgMar w:top="936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