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Strategic TikTok and Reels Marketing Blueprint for VAHDAM India: Multi-Market Creative and Ad Optimization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Brand Heritage and Strategic Omnichannel Positioning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global beverage landscape has experienced a profound structural shift driven by the rapid growth of social commerce and digital-first wellness movements. On short-form platforms like TikTok and Instagram Reels, the convergence of aesthetic lifestyle rituals, functional health, and direct-to-consumer accessibility has transformed beverage consumption from a routine habit into a highly visible medium for personal identity. For VAHDAM India, a premium, vertically integrated wellness tea and superfoods brand, this digital evolution presents a significant opportunity to scale its footprint across the United States and United Kingdom.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build an effective social marketing engine, the brand must leverage its deep historical equity. VAHDAM’s origins date back to 1931, when the founder's ancestor established a local Darjeeling store to retail loose teas directly to tourists. This family operation expanded over the decades, notably in 1980 when Madhav Sarda launched the 'Kho-Cha' retail tea store in Lutyens Delhi, and culminated in 2015 when fourth-generation entrepreneur Bala Sarda founded VAHDAM India at the age of 23. Sarda’s core mission was to eliminate unnecessary middlemen, packaging fresh teas directly at the origin and exporting them globally.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VAHDAM operates as a mass-premium direct-to-consumer brand, positioning its products at a price point roughly ‭$20\%$‬ higher than traditional market competitors. This premium pricing is justified by a vertical supply chain that sources from over 100 tea-growing regions—including Darjeeling, Assam, Nilgiris, and Kangra—and processes them in a state-of-the-art, 100,000 square-foot facility in Noida. To support its global direct-to-consumer operations, VAHDAM utilizes Amazon Multi-Channel Fulfillment (MCF), which reduced the brand's fulfillment costs by ‭$15\%$‬ and supported a ‭$400\%$‬ year-over-year digital sales expansion during peak seasonal periods.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VAHDAM’s global distribution is highly diversified, splitting revenues across three major geographic regions, which are detailed in the comparison below alongside the brand's offline retail partnerships.</w:t>
      </w:r>
    </w:p>
    <w:p w:rsidR="00000000" w:rsidDel="00000000" w:rsidP="00000000" w:rsidRDefault="00000000" w:rsidRPr="00000000" w14:paraId="0000000C">
      <w:pPr>
        <w:rPr/>
      </w:pPr>
      <w:r w:rsidDel="00000000" w:rsidR="00000000" w:rsidRPr="00000000">
        <w:rPr>
          <w:rtl w:val="0"/>
        </w:rPr>
      </w:r>
    </w:p>
    <w:tbl>
      <w:tblPr>
        <w:tblStyle w:val="Table1"/>
        <w:tblW w:w="912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330"/>
        <w:gridCol w:w="2805"/>
        <w:gridCol w:w="2985"/>
        <w:tblGridChange w:id="0">
          <w:tblGrid>
            <w:gridCol w:w="3330"/>
            <w:gridCol w:w="2805"/>
            <w:gridCol w:w="2985"/>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0D">
            <w:pPr>
              <w:jc w:val="center"/>
              <w:rPr/>
            </w:pPr>
            <w:r w:rsidDel="00000000" w:rsidR="00000000" w:rsidRPr="00000000">
              <w:rPr>
                <w:rtl w:val="0"/>
              </w:rPr>
              <w:t xml:space="preserve">Geographic Revenue Contribution</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0E">
            <w:pPr>
              <w:jc w:val="center"/>
              <w:rPr/>
            </w:pPr>
            <w:r w:rsidDel="00000000" w:rsidR="00000000" w:rsidRPr="00000000">
              <w:rPr>
                <w:rtl w:val="0"/>
              </w:rPr>
              <w:t xml:space="preserve">Offline Retail Footprint (US &amp; UK)</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0F">
            <w:pPr>
              <w:jc w:val="center"/>
              <w:rPr/>
            </w:pPr>
            <w:r w:rsidDel="00000000" w:rsidR="00000000" w:rsidRPr="00000000">
              <w:rPr>
                <w:rtl w:val="0"/>
              </w:rPr>
              <w:t xml:space="preserve">Key Digital Partners (India)</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0">
            <w:pPr>
              <w:rPr/>
            </w:pPr>
            <w:r w:rsidDel="00000000" w:rsidR="00000000" w:rsidRPr="00000000">
              <w:rPr>
                <w:rtl w:val="0"/>
              </w:rPr>
              <w:t xml:space="preserve">United States: 50\% of total revenue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1">
            <w:pPr>
              <w:rPr/>
            </w:pPr>
            <w:r w:rsidDel="00000000" w:rsidR="00000000" w:rsidRPr="00000000">
              <w:rPr>
                <w:rtl w:val="0"/>
              </w:rPr>
              <w:t xml:space="preserve">Walmart, Wegmans, Nordstrom</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2">
            <w:pPr>
              <w:rPr/>
            </w:pPr>
            <w:r w:rsidDel="00000000" w:rsidR="00000000" w:rsidRPr="00000000">
              <w:rPr>
                <w:rtl w:val="0"/>
              </w:rPr>
              <w:t xml:space="preserve">Amazon India, Flipkart, Bigbasket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3">
            <w:pPr>
              <w:rPr/>
            </w:pPr>
            <w:r w:rsidDel="00000000" w:rsidR="00000000" w:rsidRPr="00000000">
              <w:rPr>
                <w:rtl w:val="0"/>
              </w:rPr>
              <w:t xml:space="preserve">Europe &amp; United Kingdom: 30\% of total revenue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4">
            <w:pPr>
              <w:rPr/>
            </w:pPr>
            <w:r w:rsidDel="00000000" w:rsidR="00000000" w:rsidRPr="00000000">
              <w:rPr>
                <w:rtl w:val="0"/>
              </w:rPr>
              <w:t xml:space="preserve">Saks Fifth Avenue, Bloomingdales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5">
            <w:pPr>
              <w:rPr/>
            </w:pPr>
            <w:r w:rsidDel="00000000" w:rsidR="00000000" w:rsidRPr="00000000">
              <w:rPr>
                <w:rtl w:val="0"/>
              </w:rPr>
              <w:t xml:space="preserve">Blinkit, Swiggy Instamart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6">
            <w:pPr>
              <w:rPr/>
            </w:pPr>
            <w:r w:rsidDel="00000000" w:rsidR="00000000" w:rsidRPr="00000000">
              <w:rPr>
                <w:rtl w:val="0"/>
              </w:rPr>
              <w:t xml:space="preserve">India &amp; Rest of World: 20\% of total revenue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7">
            <w:pPr>
              <w:rPr/>
            </w:pPr>
            <w:r w:rsidDel="00000000" w:rsidR="00000000" w:rsidRPr="00000000">
              <w:rPr>
                <w:rtl w:val="0"/>
              </w:rPr>
              <w:t xml:space="preserve">Neiman Marcus, Bergdorf Goodman</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18">
            <w:pPr>
              <w:rPr/>
            </w:pPr>
            <w:r w:rsidDel="00000000" w:rsidR="00000000" w:rsidRPr="00000000">
              <w:rPr>
                <w:rtl w:val="0"/>
              </w:rPr>
              <w:t xml:space="preserve">1mg (Wellness/Pharmacy Segment)</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global-local divide requires a highly nuanced approach to product marketing. In its domestic Indian market, tea is culturally defined by CTC (Cut, Tear, Curl) processing, simmered in households with milk, sugar, and spices like cardamom and ginger to create traditional Chai. However, in the US and UK markets, premium tea is defined by the orthodox whole-leaf process, where whole-leaf tea represents the top grade of quality. VAHDAM must tailor its digital messaging to this Western definition, focusing its short-form video strategies on whole-leaf clarity, adaptogenic wellness, and clean energy.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brand has built initial consumer trust through major global endorsements, including feature placements in Oprah Winfrey's "Favorite Things" list, the Ellen DeGeneres Show, and limited-edition product collaborations with Mariah Carey. Additionally, VAHDAM has committed to a strong ethical identity by certifying as a climate-neutral and plastic-neutral business, while directing ‭$1\%$‬ of its total revenues to the "TEAch Me" initiative, which supports the education of tea estate workers' children. To scale acquisition costs effectively, the brand must translate this premium heritage and ethical positioning into the authentic, creator-led visual language of TikTok and Instagram Reels.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Trend Analysis in the US and UK Beverage Wellness Landscape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modern wellness consumer has moved beyond basic hydration, viewing functional beverages as active tools for physical optimization and emotional recovery. Short-form video platforms have accelerated this trend, turning healthy habits into highly viral, visual lifestyle statements.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Quantitative Market Trends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rapid growth of the "Beverage Wellness" sector is reflected in the massive year-over-year increase in view volumes across core TikTok health and wellness hashtags.</w:t>
      </w:r>
    </w:p>
    <w:p w:rsidR="00000000" w:rsidDel="00000000" w:rsidP="00000000" w:rsidRDefault="00000000" w:rsidRPr="00000000" w14:paraId="00000026">
      <w:pPr>
        <w:rPr/>
      </w:pPr>
      <w:r w:rsidDel="00000000" w:rsidR="00000000" w:rsidRPr="00000000">
        <w:rPr>
          <w:rtl w:val="0"/>
        </w:rPr>
      </w:r>
    </w:p>
    <w:tbl>
      <w:tblPr>
        <w:tblStyle w:val="Table2"/>
        <w:tblW w:w="912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785"/>
        <w:gridCol w:w="2745"/>
        <w:gridCol w:w="4590"/>
        <w:tblGridChange w:id="0">
          <w:tblGrid>
            <w:gridCol w:w="1785"/>
            <w:gridCol w:w="2745"/>
            <w:gridCol w:w="459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27">
            <w:pPr>
              <w:jc w:val="center"/>
              <w:rPr/>
            </w:pPr>
            <w:r w:rsidDel="00000000" w:rsidR="00000000" w:rsidRPr="00000000">
              <w:rPr>
                <w:rtl w:val="0"/>
              </w:rPr>
              <w:t xml:space="preserve">Trend / Category</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28">
            <w:pPr>
              <w:jc w:val="center"/>
              <w:rPr/>
            </w:pPr>
            <w:r w:rsidDel="00000000" w:rsidR="00000000" w:rsidRPr="00000000">
              <w:rPr>
                <w:rtl w:val="0"/>
              </w:rPr>
              <w:t xml:space="preserve">Growth Metric / Global Valuation</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29">
            <w:pPr>
              <w:jc w:val="center"/>
              <w:rPr/>
            </w:pPr>
            <w:r w:rsidDel="00000000" w:rsidR="00000000" w:rsidRPr="00000000">
              <w:rPr>
                <w:rtl w:val="0"/>
              </w:rPr>
              <w:t xml:space="preserve">Primary Cultural Driver</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2A">
            <w:pPr>
              <w:rPr/>
            </w:pPr>
            <w:r w:rsidDel="00000000" w:rsidR="00000000" w:rsidRPr="00000000">
              <w:rPr>
                <w:rtl w:val="0"/>
              </w:rPr>
              <w:t xml:space="preserve">Beverage Wellness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2B">
            <w:pPr>
              <w:rPr/>
            </w:pPr>
            <w:r w:rsidDel="00000000" w:rsidR="00000000" w:rsidRPr="00000000">
              <w:rPr>
                <w:rtl w:val="0"/>
              </w:rPr>
              <w:t xml:space="preserve">+427\% YoY View Volume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2C">
            <w:pPr>
              <w:rPr/>
            </w:pPr>
            <w:r w:rsidDel="00000000" w:rsidR="00000000" w:rsidRPr="00000000">
              <w:rPr>
                <w:rtl w:val="0"/>
              </w:rPr>
              <w:t xml:space="preserve">The fusion of physical hydration and emotional self-care routines.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2D">
            <w:pPr>
              <w:rPr/>
            </w:pPr>
            <w:r w:rsidDel="00000000" w:rsidR="00000000" w:rsidRPr="00000000">
              <w:rPr>
                <w:rtl w:val="0"/>
              </w:rPr>
              <w:t xml:space="preserve">Gut Health</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2E">
            <w:pPr>
              <w:rPr/>
            </w:pPr>
            <w:r w:rsidDel="00000000" w:rsidR="00000000" w:rsidRPr="00000000">
              <w:rPr>
                <w:rtl w:val="0"/>
              </w:rPr>
              <w:t xml:space="preserve">+93\% YoY View Volume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2F">
            <w:pPr>
              <w:rPr/>
            </w:pPr>
            <w:r w:rsidDel="00000000" w:rsidR="00000000" w:rsidRPr="00000000">
              <w:rPr>
                <w:rtl w:val="0"/>
              </w:rPr>
              <w:t xml:space="preserve">The normalization of digestion, IBS transparency, and raw herbal remedies.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0">
            <w:pPr>
              <w:rPr/>
            </w:pPr>
            <w:r w:rsidDel="00000000" w:rsidR="00000000" w:rsidRPr="00000000">
              <w:rPr>
                <w:rtl w:val="0"/>
              </w:rPr>
              <w:t xml:space="preserve">Health and Wellness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1">
            <w:pPr>
              <w:rPr/>
            </w:pPr>
            <w:r w:rsidDel="00000000" w:rsidR="00000000" w:rsidRPr="00000000">
              <w:rPr>
                <w:rtl w:val="0"/>
              </w:rPr>
              <w:t xml:space="preserve">+64\% YoY View Volume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2">
            <w:pPr>
              <w:rPr/>
            </w:pPr>
            <w:r w:rsidDel="00000000" w:rsidR="00000000" w:rsidRPr="00000000">
              <w:rPr>
                <w:rtl w:val="0"/>
              </w:rPr>
              <w:t xml:space="preserve">The "That Girl" aesthetic, daily habit tracking, and morning routine vlogs.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3">
            <w:pPr>
              <w:rPr/>
            </w:pPr>
            <w:r w:rsidDel="00000000" w:rsidR="00000000" w:rsidRPr="00000000">
              <w:rPr>
                <w:rtl w:val="0"/>
              </w:rPr>
              <w:t xml:space="preserve">Global Matcha Market</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4">
            <w:pPr>
              <w:rPr/>
            </w:pPr>
            <w:r w:rsidDel="00000000" w:rsidR="00000000" w:rsidRPr="00000000">
              <w:rPr>
                <w:rtl w:val="0"/>
              </w:rPr>
              <w:t xml:space="preserve">$2.7B (2023) to $7.1B (2033), 10.2\% CAGR</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5">
            <w:pPr>
              <w:rPr/>
            </w:pPr>
            <w:r w:rsidDel="00000000" w:rsidR="00000000" w:rsidRPr="00000000">
              <w:rPr>
                <w:rtl w:val="0"/>
              </w:rPr>
              <w:t xml:space="preserve">Shifting consumer demand from coffee to clean, crash-free cognitive focus.</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6">
            <w:pPr>
              <w:rPr/>
            </w:pPr>
            <w:r w:rsidDel="00000000" w:rsidR="00000000" w:rsidRPr="00000000">
              <w:rPr>
                <w:rtl w:val="0"/>
              </w:rPr>
              <w:t xml:space="preserve">Golden Milk Market</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7">
            <w:pPr>
              <w:rPr/>
            </w:pPr>
            <w:r w:rsidDel="00000000" w:rsidR="00000000" w:rsidRPr="00000000">
              <w:rPr>
                <w:rtl w:val="0"/>
              </w:rPr>
              <w:t xml:space="preserve">$1.6B Global Valuation</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38">
            <w:pPr>
              <w:rPr/>
            </w:pPr>
            <w:r w:rsidDel="00000000" w:rsidR="00000000" w:rsidRPr="00000000">
              <w:rPr>
                <w:rtl w:val="0"/>
              </w:rPr>
              <w:t xml:space="preserve">The adaptation of traditional Ayurvedic turmeric remedies into Western daily routines.</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The "Hydration Aesthetic" and "Homecafe" Culture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Hydration has been elevated to a lifestyle statement on modern video feeds, spawning highly active micro-trends like </w:t>
      </w:r>
      <w:r w:rsidDel="00000000" w:rsidR="00000000" w:rsidRPr="00000000">
        <w:rPr>
          <w:rFonts w:ascii="Roboto Mono" w:cs="Roboto Mono" w:eastAsia="Roboto Mono" w:hAnsi="Roboto Mono"/>
          <w:color w:val="188038"/>
          <w:rtl w:val="0"/>
        </w:rPr>
        <w:t xml:space="preserve">#stayhydrated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#hydrationhack</w:t>
      </w:r>
      <w:r w:rsidDel="00000000" w:rsidR="00000000" w:rsidRPr="00000000">
        <w:rPr>
          <w:rtl w:val="0"/>
        </w:rPr>
        <w:t xml:space="preserve">, and the visual showcasing of specialized drinkware such as </w:t>
      </w:r>
      <w:r w:rsidDel="00000000" w:rsidR="00000000" w:rsidRPr="00000000">
        <w:rPr>
          <w:rFonts w:ascii="Roboto Mono" w:cs="Roboto Mono" w:eastAsia="Roboto Mono" w:hAnsi="Roboto Mono"/>
          <w:color w:val="188038"/>
          <w:rtl w:val="0"/>
        </w:rPr>
        <w:t xml:space="preserve">#glasscupswithstraw</w:t>
      </w:r>
      <w:r w:rsidDel="00000000" w:rsidR="00000000" w:rsidRPr="00000000">
        <w:rPr>
          <w:rtl w:val="0"/>
        </w:rPr>
        <w:t xml:space="preserve">. This movement is deeply tied to the "Homecafe" phenomenon, where creators film calming, beautifully lit preparation tutorials of iced beverages. These videos rely heavily on sensory immersion, utilizing close-up macro shots and high-fidelity ASMR audio—such as the clinking of clean ice, the pouring of vibrant liquids, and the mixing of textures—to create a satisfying digital experience.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Because tea and wellness ingredients are highly sensory products, this premium, low-tempo visual execution helps lower consumer barriers to purchase. By filming these slow, satisfying preparation sequences, brands can bypass standard promotional skepticism and capture consumer interest through pure aesthetic enjoyment.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Functional Superfoods and Everyday Wellness Rituals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consumer transition away from high-caffeine, synthetic energy drinks has allowed functional adaptogens and ancient herbal wellness ingredients to dominate the digital landscape. Modern healthy eating trends focus on daily, accessible kitchen rituals that offer tangible physical benefits: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b w:val="1"/>
          <w:bCs w:val="1"/>
          <w:rtl w:val="0"/>
        </w:rPr>
        <w:t xml:space="preserve">The Gut-Health Focus:</w:t>
      </w:r>
      <w:r w:rsidDel="00000000" w:rsidR="00000000" w:rsidRPr="00000000">
        <w:rPr>
          <w:rtl w:val="0"/>
        </w:rPr>
        <w:t xml:space="preserve"> Content surrounding digestion, bloating relief, and chronic digestive conditions like IBS has amassed billions of views. Viral home remedies like the "Internal Shower Drink"—a gelatinous mixture of chia seeds, lemon, and water—demonstrate a massive consumer willingness to consume unconventional, texture-heavy ingredients if they promise direct physiological relief.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b w:val="1"/>
          <w:bCs w:val="1"/>
          <w:rtl w:val="0"/>
        </w:rPr>
        <w:t xml:space="preserve">Matcha's Global Growth:</w:t>
      </w:r>
      <w:r w:rsidDel="00000000" w:rsidR="00000000" w:rsidRPr="00000000">
        <w:rPr>
          <w:rtl w:val="0"/>
        </w:rPr>
        <w:t xml:space="preserve"> Matcha has successfully transitioned from traditional Japanese tea ceremonies to a mainstream wellness staple in major urban centers. The vibrant green color of high-grade ceremonial matcha makes it exceptionally camera-ready, driving natural social sharing and influencer-led endorsements.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Ayurvedic Remedies and Adaptogens:</w:t>
      </w:r>
      <w:r w:rsidDel="00000000" w:rsidR="00000000" w:rsidRPr="00000000">
        <w:rPr>
          <w:rtl w:val="0"/>
        </w:rPr>
        <w:t xml:space="preserve"> Traditional ingredients like turmeric (the base for golden milk), ginger, ashwagandha, and moringa are increasingly featured in daily wellness routines. These ingredients are positioned as natural, clean alternatives for stress management, sleep optimization, and sustained mental clarity without the negative side effects of pharmaceutical options or excessive caffeine.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Multi-Market Cultural Dynamics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Analyzing short-form video trends in the UK and US reveals clear shifts in consumer purchasing behavior. In the UK, high-velocity product categories on TikTok Shop are defined by a mix of functional wellness and highly visual, indulgent treat formats. Leading products include EHPlabs OxyShred functional energy drinks (formulated with green tea extract and acetyl L-carnitine), Liquid Death canned water, and various artisanal dessert and sweet treat boxes. This shows a dual consumer interest in both strict athletic performance and high-reward sensory indulgence.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Additionally, the rise of the "Girl Dinner" and "ingredient household" trends in the US and UK highlights a shift toward simple, whole-food snacking. Instead of buying pre-packaged meals, consumers are curating raw, basic ingredients like organic nuts, seeds, trail mixes, fresh berries, and herbal teas into informal, customizable plates.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movement is closely aligned with the recent growth of lifestyle-driven beverage marketing. Following regulatory updates that allowed alcohol and premium non-alcoholic spirit brands to target users over 25 with organic, age-gated video content, premium brands like Campari, Grey Goose, and St-Germain deployed highly polished, cinematic influencer campaigns. This has established a new expectation for visual quality on social feeds, showing that modern wellness brands must combine authentic storytelling with high-end aesthetic execution to capture consumer attention.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Competitive Assessment: Winning Social Strategies in the Beverage Space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 design high-converting creative assets, VAHDAM must analyze the operational models of challenger brands that have successfully built commercial engines on TikTok and modern ad channels.</w:t>
      </w:r>
    </w:p>
    <w:p w:rsidR="00000000" w:rsidDel="00000000" w:rsidP="00000000" w:rsidRDefault="00000000" w:rsidRPr="00000000" w14:paraId="00000056">
      <w:pPr>
        <w:rPr/>
      </w:pPr>
      <w:r w:rsidDel="00000000" w:rsidR="00000000" w:rsidRPr="00000000">
        <w:rPr>
          <w:rtl w:val="0"/>
        </w:rPr>
      </w:r>
    </w:p>
    <w:tbl>
      <w:tblPr>
        <w:tblStyle w:val="Table3"/>
        <w:tblW w:w="912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785"/>
        <w:gridCol w:w="3645"/>
        <w:gridCol w:w="3690"/>
        <w:tblGridChange w:id="0">
          <w:tblGrid>
            <w:gridCol w:w="1785"/>
            <w:gridCol w:w="3645"/>
            <w:gridCol w:w="369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57">
            <w:pPr>
              <w:jc w:val="center"/>
              <w:rPr/>
            </w:pPr>
            <w:r w:rsidDel="00000000" w:rsidR="00000000" w:rsidRPr="00000000">
              <w:rPr>
                <w:rtl w:val="0"/>
              </w:rPr>
              <w:t xml:space="preserve">Brand</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58">
            <w:pPr>
              <w:jc w:val="center"/>
              <w:rPr/>
            </w:pPr>
            <w:r w:rsidDel="00000000" w:rsidR="00000000" w:rsidRPr="00000000">
              <w:rPr>
                <w:rtl w:val="0"/>
              </w:rPr>
              <w:t xml:space="preserve">Core Creative &amp; Social Strategy</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59">
            <w:pPr>
              <w:jc w:val="center"/>
              <w:rPr/>
            </w:pPr>
            <w:r w:rsidDel="00000000" w:rsidR="00000000" w:rsidRPr="00000000">
              <w:rPr>
                <w:rtl w:val="0"/>
              </w:rPr>
              <w:t xml:space="preserve">Operational &amp; Distribution Mechanics</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5A">
            <w:pPr>
              <w:rPr/>
            </w:pPr>
            <w:r w:rsidDel="00000000" w:rsidR="00000000" w:rsidRPr="00000000">
              <w:rPr>
                <w:rtl w:val="0"/>
              </w:rPr>
              <w:t xml:space="preserve">PerfectTed</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5B">
            <w:pPr>
              <w:rPr/>
            </w:pPr>
            <w:r w:rsidDel="00000000" w:rsidR="00000000" w:rsidRPr="00000000">
              <w:rPr>
                <w:rtl w:val="0"/>
              </w:rPr>
              <w:t xml:space="preserve">Media-first, founder-led storytelling, radical vulnerability, employee-generated content, and rapid trendjacking.</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5C">
            <w:pPr>
              <w:rPr/>
            </w:pPr>
            <w:r w:rsidDel="00000000" w:rsidR="00000000" w:rsidRPr="00000000">
              <w:rPr>
                <w:rtl w:val="0"/>
              </w:rPr>
              <w:t xml:space="preserve">Direct-to-consumer scaling alongside rapid retail distribution; positioning matcha as a clean, lifestyle-fueled energy alternative.</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5D">
            <w:pPr>
              <w:rPr/>
            </w:pPr>
            <w:r w:rsidDel="00000000" w:rsidR="00000000" w:rsidRPr="00000000">
              <w:rPr>
                <w:rtl w:val="0"/>
              </w:rPr>
              <w:t xml:space="preserve">Grind Coffee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5E">
            <w:pPr>
              <w:rPr/>
            </w:pPr>
            <w:r w:rsidDel="00000000" w:rsidR="00000000" w:rsidRPr="00000000">
              <w:rPr>
                <w:rtl w:val="0"/>
              </w:rPr>
              <w:t xml:space="preserve">High-tempo vertical video ads, community-focused coffee-at-home positioning, and multi-channel attribution modeling.</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5F">
            <w:pPr>
              <w:rPr/>
            </w:pPr>
            <w:r w:rsidDel="00000000" w:rsidR="00000000" w:rsidRPr="00000000">
              <w:rPr>
                <w:rtl w:val="0"/>
              </w:rPr>
              <w:t xml:space="preserve">Integrated Shopify Plus ecosystem with customized subscription tiers, using TikTok to drive proven on-site conversion.</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60">
            <w:pPr>
              <w:rPr/>
            </w:pPr>
            <w:r w:rsidDel="00000000" w:rsidR="00000000" w:rsidRPr="00000000">
              <w:rPr>
                <w:rtl w:val="0"/>
              </w:rPr>
              <w:t xml:space="preserve">Bird &amp; Blend Tea Co</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61">
            <w:pPr>
              <w:rPr/>
            </w:pPr>
            <w:r w:rsidDel="00000000" w:rsidR="00000000" w:rsidRPr="00000000">
              <w:rPr>
                <w:rtl w:val="0"/>
              </w:rPr>
              <w:t xml:space="preserve">Performance Max search optimization, high-impact cultural collaborations, and community affiliate systems.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62">
            <w:pPr>
              <w:rPr/>
            </w:pPr>
            <w:r w:rsidDel="00000000" w:rsidR="00000000" w:rsidRPr="00000000">
              <w:rPr>
                <w:rtl w:val="0"/>
              </w:rPr>
              <w:t xml:space="preserve">Omnichannel retail and web model, using social ad signals to guide new blend R&amp;D and target niche use cases.</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63">
            <w:pPr>
              <w:rPr/>
            </w:pPr>
            <w:r w:rsidDel="00000000" w:rsidR="00000000" w:rsidRPr="00000000">
              <w:rPr>
                <w:rtl w:val="0"/>
              </w:rPr>
              <w:t xml:space="preserve">Four Sigmatic &amp; MUD\WTR</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64">
            <w:pPr>
              <w:rPr/>
            </w:pPr>
            <w:r w:rsidDel="00000000" w:rsidR="00000000" w:rsidRPr="00000000">
              <w:rPr>
                <w:rtl w:val="0"/>
              </w:rPr>
              <w:t xml:space="preserve">Educational influencer campaigns, morning ritual-building narratives, and functional adaptogenic positioning.</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65">
            <w:pPr>
              <w:rPr/>
            </w:pPr>
            <w:r w:rsidDel="00000000" w:rsidR="00000000" w:rsidRPr="00000000">
              <w:rPr>
                <w:rtl w:val="0"/>
              </w:rPr>
              <w:t xml:space="preserve">Subscription-heavy D2C models designed to directly replace traditional daily coffee routines with mushroom-based alternatives.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PerfectTed: The Media-First, Founder-Led Model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UK-based matcha brand PerfectTed has achieved rapid growth by operating more like a modern media company than a traditional beverage manufacturer. Instead of relying on sterile product-benefit slides, the brand's content is centered on the real human stories of its founders, highlighting vulnerable journeys like managing ADHD and anxiety through matcha.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PerfectTed demystifies the corporate veil by utilizing Employee-Generated Content (EGC), making the entire team active content creators who share both the highs and painful lows of scaling a startup. This approach humanizes the brand, transforming transactional sales into long-term community relationships. Additionally, the brand reacts instantly to cultural moments, executing rapid social stunts—such as their viral Sabrina Carpenter campaign—to capture millions of organic views on limited budgets.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Grind Coffee: Advanced Attribution and Channel Synergy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London-based Grind Coffee demonstrates how a heritage brand can utilize short-form video to drive measurable direct-to-consumer sales. Recognizing that last-click measurement models heavily undervalue top-of-funnel social discovery, Grind partnered with marketing agencies to build advanced, multi-touch attribution systems. This allowed the brand to blend TikTok campaign data, Google Analytics, first-party customer profiles, and advanced econometric data.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By accurately tracking the complete path to purchase, Grind proved that TikTok users possessed a vastly superior conversion velocity, ultimately achieving an ‭$11\%$‬ boost in Return on Ad Spend (ROAS) and a ‭$28\%$‬ reduction in Customer Acquisition Cost (CAC). Furthermore, Grind aligns its TikTok campaigns with high-converting subscription offers, pairing free aesthetic tins and travel tumblers with first-time orders to maximize lifetime value.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Bird &amp; Blend: Cultural Co-Branding and Community Capital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Bird &amp; Blend Tea Co has achieved massive brand growth by turning its social channels into collaborative playgrounds. The brand actively collaborates on limited-edition tea lines with iconic cultural properties, such as Hello Kitty, Wallace &amp; Gromit, and the Tate Modern. These partnerships instantly unlock highly engaged, passionate sub-communities on TikTok, allowing the brand to generate highly visual unboxing and tasting videos without paying high influencer fees.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Additionally, Bird &amp; Blend operates a highly active affiliate program, incentivizing micro-influencers and tea lovers with generous commission structures and exclusive events. On paid channels, the brand uses Performance Max and Search ads to target specific user problems—such as targeting "alcohol-free drink alternatives" with their functional herbal blends—rather than relying solely on generic brand terms.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The Architecture of High-Converting Vertical Video Ad Creatives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optimize digital marketing funnels, VAHDAM must move beyond pure aesthetics and construct ads with rigorous functional phases.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The Six-Step Performance Ad Structure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Every paid ad creative deployed by VAHDAM on TikTok must follow a highly structured, performance-tested format designed to maximize watch time, engagement, and downstream purchase intent.</w:t>
      </w:r>
    </w:p>
    <w:p w:rsidR="00000000" w:rsidDel="00000000" w:rsidP="00000000" w:rsidRDefault="00000000" w:rsidRPr="00000000" w14:paraId="00000081">
      <w:pPr>
        <w:rPr/>
      </w:pPr>
      <w:r w:rsidDel="00000000" w:rsidR="00000000" w:rsidRPr="00000000">
        <w:rPr>
          <w:rtl w:val="0"/>
        </w:rPr>
      </w:r>
    </w:p>
    <w:tbl>
      <w:tblPr>
        <w:tblStyle w:val="Table4"/>
        <w:tblW w:w="912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710"/>
        <w:gridCol w:w="2820"/>
        <w:gridCol w:w="4590"/>
        <w:tblGridChange w:id="0">
          <w:tblGrid>
            <w:gridCol w:w="1710"/>
            <w:gridCol w:w="2820"/>
            <w:gridCol w:w="459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82">
            <w:pPr>
              <w:jc w:val="center"/>
              <w:rPr/>
            </w:pPr>
            <w:r w:rsidDel="00000000" w:rsidR="00000000" w:rsidRPr="00000000">
              <w:rPr>
                <w:rtl w:val="0"/>
              </w:rPr>
              <w:t xml:space="preserve">Structural Step</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83">
            <w:pPr>
              <w:jc w:val="center"/>
              <w:rPr/>
            </w:pPr>
            <w:r w:rsidDel="00000000" w:rsidR="00000000" w:rsidRPr="00000000">
              <w:rPr>
                <w:rtl w:val="0"/>
              </w:rPr>
              <w:t xml:space="preserve">Tactical Objective</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84">
            <w:pPr>
              <w:jc w:val="center"/>
              <w:rPr/>
            </w:pPr>
            <w:r w:rsidDel="00000000" w:rsidR="00000000" w:rsidRPr="00000000">
              <w:rPr>
                <w:rtl w:val="0"/>
              </w:rPr>
              <w:t xml:space="preserve">Creative Execution for VAHDAM</w:t>
            </w:r>
          </w:p>
        </w:tc>
      </w:tr>
      <w:tr>
        <w:trPr>
          <w:cantSplit w:val="0"/>
          <w:trHeight w:val="214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5">
            <w:pPr>
              <w:rPr/>
            </w:pPr>
            <w:r w:rsidDel="00000000" w:rsidR="00000000" w:rsidRPr="00000000">
              <w:rPr>
                <w:rtl w:val="0"/>
              </w:rPr>
              <w:t xml:space="preserve">1. The Hook (0–5 seconds)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6">
            <w:pPr>
              <w:rPr/>
            </w:pPr>
            <w:r w:rsidDel="00000000" w:rsidR="00000000" w:rsidRPr="00000000">
              <w:rPr>
                <w:rtl w:val="0"/>
              </w:rPr>
              <w:t xml:space="preserve">Stop the user from scrolling by creating immediate visual or narrative tension.</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7">
            <w:pPr>
              <w:rPr/>
            </w:pPr>
            <w:r w:rsidDel="00000000" w:rsidR="00000000" w:rsidRPr="00000000">
              <w:rPr>
                <w:rtl w:val="0"/>
              </w:rPr>
              <w:t xml:space="preserve">Frustration Hook: "Stop drinking coffee that ruins your sleep." Show a creator looking exhausted, tossing and turning.</w:t>
            </w:r>
          </w:p>
          <w:p w:rsidR="00000000" w:rsidDel="00000000" w:rsidP="00000000" w:rsidRDefault="00000000" w:rsidRPr="00000000" w14:paraId="00000088">
            <w:pPr>
              <w:rPr/>
            </w:pPr>
            <w:r w:rsidDel="00000000" w:rsidR="00000000" w:rsidRPr="00000000">
              <w:rPr>
                <w:rtl w:val="0"/>
              </w:rPr>
              <w:t xml:space="preserve">Visual Hook: High-tempo, satisfying macro ASMR shot of bright yellow Turmeric Herbal tea cascading over perfect ice spheres.</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9">
            <w:pPr>
              <w:rPr/>
            </w:pPr>
            <w:r w:rsidDel="00000000" w:rsidR="00000000" w:rsidRPr="00000000">
              <w:rPr>
                <w:rtl w:val="0"/>
              </w:rPr>
              <w:t xml:space="preserve">2. Native Delivery</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A">
            <w:pPr>
              <w:rPr/>
            </w:pPr>
            <w:r w:rsidDel="00000000" w:rsidR="00000000" w:rsidRPr="00000000">
              <w:rPr>
                <w:rtl w:val="0"/>
              </w:rPr>
              <w:t xml:space="preserve">Maintain retention by making the video look and feel like organic, creator-led content.</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B">
            <w:pPr>
              <w:rPr/>
            </w:pPr>
            <w:r w:rsidDel="00000000" w:rsidR="00000000" w:rsidRPr="00000000">
              <w:rPr>
                <w:rtl w:val="0"/>
              </w:rPr>
              <w:t xml:space="preserve">Utilise a casual, conversational, vertical-format video of a creator talking directly to the camera in a warmly lit, natural home kitchen setting.</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C">
            <w:pPr>
              <w:rPr/>
            </w:pPr>
            <w:r w:rsidDel="00000000" w:rsidR="00000000" w:rsidRPr="00000000">
              <w:rPr>
                <w:rtl w:val="0"/>
              </w:rPr>
              <w:t xml:space="preserve">3. Real Use Case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D">
            <w:pPr>
              <w:rPr/>
            </w:pPr>
            <w:r w:rsidDel="00000000" w:rsidR="00000000" w:rsidRPr="00000000">
              <w:rPr>
                <w:rtl w:val="0"/>
              </w:rPr>
              <w:t xml:space="preserve">Demonstrate the product seamlessly integrated into a desirable everyday routine.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E">
            <w:pPr>
              <w:rPr/>
            </w:pPr>
            <w:r w:rsidDel="00000000" w:rsidR="00000000" w:rsidRPr="00000000">
              <w:rPr>
                <w:rtl w:val="0"/>
              </w:rPr>
              <w:t xml:space="preserve">Show the creator quickly preparing an iced matcha latte at their desk during a mid-afternoon work slump, illustrating how it fits into a modern lifestyle.</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8F">
            <w:pPr>
              <w:rPr/>
            </w:pPr>
            <w:r w:rsidDel="00000000" w:rsidR="00000000" w:rsidRPr="00000000">
              <w:rPr>
                <w:rtl w:val="0"/>
              </w:rPr>
              <w:t xml:space="preserve">4. Single-Core Message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0">
            <w:pPr>
              <w:rPr/>
            </w:pPr>
            <w:r w:rsidDel="00000000" w:rsidR="00000000" w:rsidRPr="00000000">
              <w:rPr>
                <w:rtl w:val="0"/>
              </w:rPr>
              <w:t xml:space="preserve">Focus the entire ad on solving one clear, specific consumer problem.</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1">
            <w:pPr>
              <w:rPr/>
            </w:pPr>
            <w:r w:rsidDel="00000000" w:rsidR="00000000" w:rsidRPr="00000000">
              <w:rPr>
                <w:rtl w:val="0"/>
              </w:rPr>
              <w:t xml:space="preserve">Prioritize one benefit per ad: either "bloating relief" via organic ginger-turmeric blends, or "jitter-free focus" via ceremonial matcha.</w:t>
            </w:r>
          </w:p>
        </w:tc>
      </w:tr>
      <w:tr>
        <w:trPr>
          <w:cantSplit w:val="0"/>
          <w:trHeight w:val="159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2">
            <w:pPr>
              <w:rPr/>
            </w:pPr>
            <w:r w:rsidDel="00000000" w:rsidR="00000000" w:rsidRPr="00000000">
              <w:rPr>
                <w:rtl w:val="0"/>
              </w:rPr>
              <w:t xml:space="preserve">5. Proof &amp; Friction Reduction</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3">
            <w:pPr>
              <w:rPr/>
            </w:pPr>
            <w:r w:rsidDel="00000000" w:rsidR="00000000" w:rsidRPr="00000000">
              <w:rPr>
                <w:rtl w:val="0"/>
              </w:rPr>
              <w:t xml:space="preserve">Build immediate trust and credibility using tangible visual evidence or social proof.</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4">
            <w:pPr>
              <w:rPr/>
            </w:pPr>
            <w:r w:rsidDel="00000000" w:rsidR="00000000" w:rsidRPr="00000000">
              <w:rPr>
                <w:rtl w:val="0"/>
              </w:rPr>
              <w:t xml:space="preserve">Showcase USDA Organic and Non-GMO verification seals on-screen. Feature a split-screen displaying authentic customer reviews detailing the delicious, non-bitter taste profile.</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5">
            <w:pPr>
              <w:rPr/>
            </w:pPr>
            <w:r w:rsidDel="00000000" w:rsidR="00000000" w:rsidRPr="00000000">
              <w:rPr>
                <w:rtl w:val="0"/>
              </w:rPr>
              <w:t xml:space="preserve">6. Goal-Aligned CTA</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6">
            <w:pPr>
              <w:rPr/>
            </w:pPr>
            <w:r w:rsidDel="00000000" w:rsidR="00000000" w:rsidRPr="00000000">
              <w:rPr>
                <w:rtl w:val="0"/>
              </w:rPr>
              <w:t xml:space="preserve">Direct the user to a clear, low-friction next step to complete the purchase.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97">
            <w:pPr>
              <w:rPr/>
            </w:pPr>
            <w:r w:rsidDel="00000000" w:rsidR="00000000" w:rsidRPr="00000000">
              <w:rPr>
                <w:rtl w:val="0"/>
              </w:rPr>
              <w:t xml:space="preserve">Guide viewers to an integrated TikTok Shop landing page, utilizing a limited-time holiday discount or a first-time customer bundle code.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Native Integration and Creator-Led Formats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primary driver of ad performance on modern video platforms is whether a video looks like a paid commercial. Influencer-led try-on videos and organic User-Generated Content (UGC) generate twice the click-through rate of traditional product slideshows. Using simple, direct framing and conversational dialogue helps lower consumer resistance.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Rather than listing abstract product features, the creator should demonstrate the actual value of the product through relatable daily situations, such as showing how an herbal blend helps them unwind after a stressful workday. Furthermore, utilizing TikTok’s automated Symphony AI tools—such as the Image-to-Video and automated optimization suites—helps keep creative assets fresh and lowers cost-per-acquisition metrics, as demonstrated by fashion brands like Halara, which achieved a ‭$44\%$‬ reduction in CPA.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Comparative Campaign Strategies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 understand the difference between top-of-funnel awareness campaigns and direct, online-to-offline conversion tactics, VAHDAM should analyze two successful global campaigns executed in the beverage sector.</w:t>
      </w:r>
    </w:p>
    <w:p w:rsidR="00000000" w:rsidDel="00000000" w:rsidP="00000000" w:rsidRDefault="00000000" w:rsidRPr="00000000" w14:paraId="000000A3">
      <w:pPr>
        <w:rPr/>
      </w:pPr>
      <w:r w:rsidDel="00000000" w:rsidR="00000000" w:rsidRPr="00000000">
        <w:rPr>
          <w:rtl w:val="0"/>
        </w:rPr>
      </w:r>
    </w:p>
    <w:tbl>
      <w:tblPr>
        <w:tblStyle w:val="Table5"/>
        <w:tblW w:w="912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710"/>
        <w:gridCol w:w="3450"/>
        <w:gridCol w:w="3960"/>
        <w:tblGridChange w:id="0">
          <w:tblGrid>
            <w:gridCol w:w="1710"/>
            <w:gridCol w:w="3450"/>
            <w:gridCol w:w="396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A4">
            <w:pPr>
              <w:jc w:val="center"/>
              <w:rPr/>
            </w:pPr>
            <w:r w:rsidDel="00000000" w:rsidR="00000000" w:rsidRPr="00000000">
              <w:rPr>
                <w:rtl w:val="0"/>
              </w:rPr>
              <w:t xml:space="preserve">Strategic Dimension</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A5">
            <w:pPr>
              <w:jc w:val="center"/>
              <w:rPr/>
            </w:pPr>
            <w:r w:rsidDel="00000000" w:rsidR="00000000" w:rsidRPr="00000000">
              <w:rPr>
                <w:rtl w:val="0"/>
              </w:rPr>
              <w:t xml:space="preserve">NESTLÉ EVERYDAY TopView Campaign</w:t>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A6">
            <w:pPr>
              <w:jc w:val="center"/>
              <w:rPr/>
            </w:pPr>
            <w:r w:rsidDel="00000000" w:rsidR="00000000" w:rsidRPr="00000000">
              <w:rPr>
                <w:rtl w:val="0"/>
              </w:rPr>
              <w:t xml:space="preserve">Frestea Nusantara O2O Campaign</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7">
            <w:pPr>
              <w:rPr/>
            </w:pPr>
            <w:r w:rsidDel="00000000" w:rsidR="00000000" w:rsidRPr="00000000">
              <w:rPr>
                <w:rtl w:val="0"/>
              </w:rPr>
              <w:t xml:space="preserve">Primary Objective</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8">
            <w:pPr>
              <w:rPr/>
            </w:pPr>
            <w:r w:rsidDel="00000000" w:rsidR="00000000" w:rsidRPr="00000000">
              <w:rPr>
                <w:rtl w:val="0"/>
              </w:rPr>
              <w:t xml:space="preserve">Build mass awareness and consideration for tea creamer and instant ranges.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9">
            <w:pPr>
              <w:rPr/>
            </w:pPr>
            <w:r w:rsidDel="00000000" w:rsidR="00000000" w:rsidRPr="00000000">
              <w:rPr>
                <w:rtl w:val="0"/>
              </w:rPr>
              <w:t xml:space="preserve">Revive a declining tea category by driving offline product trials during Ramadan.</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A">
            <w:pPr>
              <w:rPr/>
            </w:pPr>
            <w:r w:rsidDel="00000000" w:rsidR="00000000" w:rsidRPr="00000000">
              <w:rPr>
                <w:rtl w:val="0"/>
              </w:rPr>
              <w:t xml:space="preserve">Ad Placement &amp; Format</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B">
            <w:pPr>
              <w:rPr/>
            </w:pPr>
            <w:r w:rsidDel="00000000" w:rsidR="00000000" w:rsidRPr="00000000">
              <w:rPr>
                <w:rtl w:val="0"/>
              </w:rPr>
              <w:t xml:space="preserve">High-impact TopView ads, appearing as the first video when a user opens the app.</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C">
            <w:pPr>
              <w:rPr/>
            </w:pPr>
            <w:r w:rsidDel="00000000" w:rsidR="00000000" w:rsidRPr="00000000">
              <w:rPr>
                <w:rtl w:val="0"/>
              </w:rPr>
              <w:t xml:space="preserve">Full-funnel Spark Ads integrated with Grivy browser notifications and gamification.</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D">
            <w:pPr>
              <w:rPr/>
            </w:pPr>
            <w:r w:rsidDel="00000000" w:rsidR="00000000" w:rsidRPr="00000000">
              <w:rPr>
                <w:rtl w:val="0"/>
              </w:rPr>
              <w:t xml:space="preserve">Creative Assets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E">
            <w:pPr>
              <w:rPr/>
            </w:pPr>
            <w:r w:rsidDel="00000000" w:rsidR="00000000" w:rsidRPr="00000000">
              <w:rPr>
                <w:rtl w:val="0"/>
              </w:rPr>
              <w:t xml:space="preserve">Premium sensory close-ups of product preparation set to a memorable brand melody.</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AF">
            <w:pPr>
              <w:rPr/>
            </w:pPr>
            <w:r w:rsidDel="00000000" w:rsidR="00000000" w:rsidRPr="00000000">
              <w:rPr>
                <w:rtl w:val="0"/>
              </w:rPr>
              <w:t xml:space="preserve">Moment-based messaging tailored to daily fasting breaks and social sharing triggers.</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B0">
            <w:pPr>
              <w:rPr/>
            </w:pPr>
            <w:r w:rsidDel="00000000" w:rsidR="00000000" w:rsidRPr="00000000">
              <w:rPr>
                <w:rtl w:val="0"/>
              </w:rPr>
              <w:t xml:space="preserve">Key Results</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B1">
            <w:pPr>
              <w:rPr/>
            </w:pPr>
            <w:r w:rsidDel="00000000" w:rsidR="00000000" w:rsidRPr="00000000">
              <w:rPr>
                <w:rtl w:val="0"/>
              </w:rPr>
              <w:t xml:space="preserve">86.6 million impressions, a 10\% lift in value perception, and 18.1\% higher purchase intent.</w:t>
            </w:r>
          </w:p>
        </w:tc>
        <w:tc>
          <w:tcPr>
            <w:tcBorders>
              <w:top w:color="cccccc" w:space="0" w:sz="6" w:val="single"/>
              <w:left w:color="cccccc" w:space="0" w:sz="6" w:val="single"/>
              <w:bottom w:color="cccccc" w:space="0" w:sz="6" w:val="single"/>
              <w:right w:color="cccccc" w:space="0" w:sz="6" w:val="single"/>
            </w:tcBorders>
            <w:tcMar>
              <w:top w:w="100.0" w:type="dxa"/>
              <w:left w:w="160.0" w:type="dxa"/>
              <w:bottom w:w="100.0" w:type="dxa"/>
              <w:right w:w="160.0" w:type="dxa"/>
            </w:tcMar>
            <w:vAlign w:val="top"/>
          </w:tcPr>
          <w:p w:rsidR="00000000" w:rsidDel="00000000" w:rsidP="00000000" w:rsidRDefault="00000000" w:rsidRPr="00000000" w14:paraId="000000B2">
            <w:pPr>
              <w:rPr/>
            </w:pPr>
            <w:r w:rsidDel="00000000" w:rsidR="00000000" w:rsidRPr="00000000">
              <w:rPr>
                <w:rtl w:val="0"/>
              </w:rPr>
              <w:t xml:space="preserve">66 million impressions, 64\% digital conversion rate, with 90\% of trial redemptions coming from new brand buyers.</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These campaigns illustrate the value of matching creative execution with campaign objectives. For top-of-funnel campaigns, utilizing premium, sensory-heavy placements like TopView ads helps build rapid brand equity. For direct-response campaigns, combining short-form Spark Ads with mobile rewards and gamification creates a seamless, trackable journey from digital discovery to physical trial.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Designing a Camera-Ready Unboxing Experience and Visual ASMR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 direct-to-consumer ecommerce, the physical packaging acts as a brand's primary offline marketing touchpoint. VAHDAM must design its unboxing experience specifically for the vertical camera lens. This requires transitioning from standard cardboard shipping containers to high-end, structured rigid boxes with vibrant interior colors, elegant spot UV finishes, and gold foil accents that demand attention in video thumbnails.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Inside the box, the product reveal must be structured as a sequence of satisfying visual moments. Placing a physically beautiful, wax-sealed "Founder's Letter" on the very top of the shipment establishes immediate intimacy and provides a compelling, tactile narrative element for creators to read aloud on camera. Custom, clean cardboard inserts must house VAHDAM's signature gold-finished tea tins, preventing packaging clutter and ensuring the product looks pristine during a first-impression video. By engineering these physical touchpoints, VAHDAM can incentivize organic User-Generated Content (UGC), turning everyday consumers into brand evangelists on modern visual networks.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To capture the interest of younger, wellness-focused consumers, the brand should diversify its unboxing content across three primary visual styles: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r w:rsidDel="00000000" w:rsidR="00000000" w:rsidRPr="00000000">
        <w:rPr>
          <w:b w:val="1"/>
          <w:bCs w:val="1"/>
          <w:rtl w:val="0"/>
        </w:rPr>
        <w:t xml:space="preserve">Pure ASMR Packaging:</w:t>
      </w:r>
      <w:r w:rsidDel="00000000" w:rsidR="00000000" w:rsidRPr="00000000">
        <w:rPr>
          <w:rtl w:val="0"/>
        </w:rPr>
        <w:t xml:space="preserve"> Focus entirely on satisfying sensory sounds without any speaking, using close-up shots of wrapping paper tearing, lids popping open, and tea scoops clinking against metal tins.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w:b w:val="1"/>
          <w:bCs w:val="1"/>
          <w:rtl w:val="0"/>
        </w:rPr>
        <w:t xml:space="preserve">Conversational Storytelling:</w:t>
      </w:r>
      <w:r w:rsidDel="00000000" w:rsidR="00000000" w:rsidRPr="00000000">
        <w:rPr>
          <w:rtl w:val="0"/>
        </w:rPr>
        <w:t xml:space="preserve"> Feature a creator speaking directly to the camera, sharing the historical origin of the tea or the social impact of the "TEAch Me" initiative as they open the package.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r w:rsidDel="00000000" w:rsidR="00000000" w:rsidRPr="00000000">
        <w:rPr>
          <w:b w:val="1"/>
          <w:bCs w:val="1"/>
          <w:rtl w:val="0"/>
        </w:rPr>
        <w:t xml:space="preserve">Aesthetic Transition Edits:</w:t>
      </w:r>
      <w:r w:rsidDel="00000000" w:rsidR="00000000" w:rsidRPr="00000000">
        <w:rPr>
          <w:rtl w:val="0"/>
        </w:rPr>
        <w:t xml:space="preserve"> Utilise fast-paced, rhythmic editing matched to trending background audio to showcase the products with clean, stylized transitions.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Filming these sequences requires strict attention to production quality. Creators must use clean, well-exposed lighting setups—such as simple three-point or ring lights—to eliminate distracting reflections on premium tins. Using steady overhead camera angles, capturing tight B-roll close-ups of product textures, and recording high-fidelity ambient audio using professional external microphones are essential steps to make short-form videos appear native and engaging.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Finally, to scale this content production efficiently across the US, UK, and European markets, VAHDAM must standardize its visual layouts. By keeping on-screen text overlays within standard safe zones, the brand can quickly swap localized voiceovers and translated captions without having to re-edit the background B-roll. Implementing this structured production system helps lower content creation costs and allows the brand to consistently deploy fresh, high-performing creatives across major ad managers.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Actionable Strategic Programs for VAHDAM India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To capture market share in the highly competitive US and UK beverage wellness sectors, VAHDAM must deploy a series of coordinated, creator-led content programs.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Founder-Led Transparency and Supply Chain Storytelling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VAHDAM should launch a dedicated short-form video series focused on organic, behind-the-scenes storytelling, moving away from overly polished corporate promotions. This series should feature founder Bala Sarda sharing the raw, unedited challenges of disrupting a centuries-old agricultural supply chain.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Content should document actual sourcing trips to Darjeeling, Assam, and Nilgiris, showing honest conversations with local farmers, detailing the R&amp;D process in Noida, and highlighting the brand's climate-neutral packaging operations. Revealing the actual people, facilities, and processes behind the brand helps build immediate trust with modern, socially conscious consumers.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Narrative Social Impact Integration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brand must translate its abstract corporate social responsibility metrics into emotional, creator-led video content. Rather than simply stating donation statistics, the creative team should produce documentary-style vertical videos detailing the personal journeys of the tea growers' children receiving the "TEAch Me" scholarships.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These narratives should highlight the real, human impact of the initiative within the partner estates, helping to build a deeper emotional connection with Western consumers and differentiating VAHDAM from traditional commercial competitors.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Localized Cultural and Wellness Collaborations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VAHDAM should replicate the successful co-branding strategies seen in the UK market by developing limited-edition tea and superfood blends in partnership with iconic cultural properties and lifestyle creators. Collaborating on unique blends with popular fitness, mindfulness, or culinary influencers allows the brand to instantly access highly active, pre-built social communities.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These partnerships should be promoted through aesthetic unboxing and lifestyle vlogs, positioning VAHDAM's herbal and adaptogenic teas as natural morning energy sources and clean alternatives to traditional coffee and alcohol routines.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The ASMR and "Homecafe" Creative Engine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brand should establish a high-volume visual content engine focused on the aesthetic preparation of its signature blends, tapping into the massive popularity of the "Homecafe" movement. VAHDAM should partner with leading beverage creators to design visually striking iced latte recipes, utilizing functional superfoods like organic turmeric, ginger, and ceremonial-grade matcha.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These videos must prioritize high-fidelity ASMR audio and slow, satisfying macro shots of colorful ingredients blending together. By keeping the on-screen layouts clean and standardized, these premium visual sequences can be easily translated and deployed across US and UK ad channels with minimal localization costs.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Omnichannel Performance Marketing and Retention Alignment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VAHDAM must integrate its short-form video discovery with advanced digital attribution and direct response marketing. The brand should implement multi-touch attribution tools to accurately measure how top-of-funnel social discovery on TikTok drives downstream search queries on Google and conversions within its retail and Amazon MCF networks.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 maximize the value of this social traffic, VAHDAM must coordinate its ad campaigns with targeted retention sequences. This includes using segmented web push notifications and personalized email flows, incorporating automated discount ladders to recover abandoned shopping carts. This structured integration ensures that every dollar spent building top-of-funnel awareness on TikTok is systematically captured and converted into a highly profitable, long-term customer relationship.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Sources used in the report</w:t>
      </w:r>
    </w:p>
    <w:p w:rsidR="00000000" w:rsidDel="00000000" w:rsidP="00000000" w:rsidRDefault="00000000" w:rsidRPr="00000000" w14:paraId="000000EF">
      <w:pPr>
        <w:rPr/>
      </w:pPr>
      <w:r w:rsidDel="00000000" w:rsidR="00000000" w:rsidRPr="00000000">
        <w:rPr>
          <w:rtl w:val="0"/>
        </w:rPr>
        <w:t xml:space="preserve">Our Story - vahdam® usa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Vahdam Teas | Portfolio - Stride Ventures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Vahdam Teas Marketing: Decoding Key Strategies - Content Kettle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How global D2C seller VAHDAM® India sustains 400% growth YOY with Multichannel Fulfillment (MCF)</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At 23, this Delhi entrepreneur started a tea brand that now sells to 104 countries; rakes in Rs 145Cr turnover | YourStory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Vahdam Teas Case Study | Halfbutfull Design and strategy | Mumbai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Vahdam India Drives 92 × Revenue Growth with PushOwl Segmentation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#Interview Vahdam's Bala Sarda on creating global footprint for a brand endorsed by Oprah Winfrey, Ellen DeGeneres - Social Samosa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How young brands grow- the Vahdam Tea story | by GroCurv.com - Medium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25 Best Beverage Marketing Campaigns of 2026 | EPR - Everything-PR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15 Best TikTok Ads for 2026 That Actually Work (+ Real Results) - inBeat Agency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5 Food &amp; Beverage Static Ads Worth Stealing From in 2026 | VibeMyAd Blog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Why alcohol brands are finally advertising on TikTok - Fast Company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Tik Tok and the taste revolution: the viral food &amp; beverage trends in 2025 - SIGEP WORLD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Top Trending TikTok Food &amp; Beverages products in United Kingdom in 2026 - FindNiche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How TikTok Trends Revealed Wellness Boom in Food &amp; Beverage - Kantar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From TikTok to Market: How social media trends are driving health and sustainability trends and powering organic | OTA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Health and wellness trends emerging on TikTok across food, skincare and gut health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Privacy Policy - VAHDAM® Global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'Koffee With Karan' helped us increase brand visibility: Bala Sarda, VAHDAM India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Tea Talk: What Consumers are Saying About Tea - The Brightfield Blog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Adaptogen Drink Comparison: MUD\WTR vs Four Sigmatic + Discount Codes — The Bossy Sauce - Career Podcast &amp; Blog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ASMR Making Matcha Latte &amp; Strawberry Matcha Latte | Homemade Drink Compilation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ASMR | Make An Iced Matcha Latte With Me - YouTube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Aesthetic Matcha Drinks Relaxing Homecafe Drinks | TikTok Compilation - YouTube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Premium Matcha Tea Commercial | Creative Motion Graphics Product Advertisement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How to build a TikTok marketing strategy for your business? - ContentStudio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Earned-First Mindset, Social Stunts &amp; A 12-Hour TikTok Live | PerfectTed - YouTube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Perfect Ted: A Marketer's Masterclass in Crafting a Standout Brand | by Miruna Nedelcu</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 watched hours of viral content made by businesses on TikTok. Here are the strategies they use to go viral! : r/marketing - Reddit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TikTok Ads Page - Grind Coffee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Grind Coffee | Buy Coffee Online UK For Delivery From Grind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Grind Coffee x Highrise Marketing | TikTok for Business Case Study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TikTok One Creative Suite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Frestea | TikTok for Business Case Study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NESTLÉ EVERYDAY | TikTok for Business Case Study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Case Studies: TikTok Ads That Went Viral - LSEO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TikTok Ads Case Study: Creative Strategies That Convert! - YouTube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How to Design Packaging for Influencers : Daise Beauty Unboxing - YouTube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Bird &amp; Blend Tea Co. - Google Ads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Join the Bird &amp; Blend Tea Co. Affiliate Programme!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Brand Collaborations - Bird &amp; Blend Tea Co.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Ceremonial to TikTok Trending: The Evolution of Matcha - Tea &amp; Coffee Trade Journal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Why Matcha Is Everywhere (Behind Matcha's $4 Billion Global Takeover) - YouTube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How to Create Viral "Unboxing" Videos Using AI (No Physical Product Needed) | Mintly Blog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Present Like a Pro: Your Ultimate Guide to Crafting Unboxing Videos - Backstage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How to Film an Unboxing Video: A Beginner's Guide - YouTube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How to Make Viral TikTok Unboxing Videos - UPrinting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Unboxing Videos: The Key to Engaging Your Audience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ASMR Drink Pouring Compilation (gulp, gulp, gulp) - YouTube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Sources read but not used</w:t>
      </w:r>
    </w:p>
    <w:p w:rsidR="00000000" w:rsidDel="00000000" w:rsidP="00000000" w:rsidRDefault="00000000" w:rsidRPr="00000000" w14:paraId="00000157">
      <w:pPr>
        <w:rPr/>
      </w:pPr>
      <w:r w:rsidDel="00000000" w:rsidR="00000000" w:rsidRPr="00000000">
        <w:rPr>
          <w:rtl w:val="0"/>
        </w:rPr>
        <w:t xml:space="preserve">How TikTok Shop is changing innovation for food and beverage brands | Food Dive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Vahdam India brews success by going direct to consumer - YouTube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Coffee, tea and matcha: How Grind, PerfectTed and Twinings grew sales via TikTok Shop and earned social in 2025 - CORQ</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Matcha latte that makes you go wowww | TikTok Compilation - YouTube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aesthetic matcha latte | tiktok compilation - YouTube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TikTok Marketing Strategy To Make Your Videos Go VIRAL! - YouTube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Shop All - Grind Coffee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AI Logomaker: Free AI Logo Generator - Vistaprint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Specialty beverages become a bright spot for Fresno-area food businesses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Bird &amp; Blend | Reddit Ads Case Study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Local matcha business gains popularity from TikTok - YouTube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Trying London's Viral Matcha Spots - YouTube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SheerLuxe — Your Guide To A More Stylish Life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What is The Horse Gelatin Trick Recipe (Learn How to Make the Horse Gelatin Trick Recipe for Men) - YouTube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asmr aesthetic drink recipes | homecafe compilation - YouTube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 REFRESHING TIKTOK DRINKS FOR SUMMER + ASMR - YouTube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