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Example</w:t>
      </w:r>
    </w:p>
    <w:p>
      <w:r>
        <w:t xml:space="preserve"> India has three active operational launch vehicles: Polar Satellite Launch Vehicle (PSLV), Geosynchronous Satellite Launch Vehicle (GSLV), Geosynchronous Satellite Launch Vehicle Mk-III (LVM3). Polar Satellite Launch Vehicle (PSLV) and Geosynchronous Satellite Launch Vehicle (GSLV) are two operational launch vehicles of India. SDSC, SHAR provides world class launch infrastructure and has an array of facilities aimed at providing simultaneous preparation and launch of multiple launch vehicles, over the year. Please click here for SSLV BrochurePolar Satellite Launch Vehicle (PSLV) is the third generation launch vehicle of India. After its first successful launch in October 1994, PSLV emerged as the reliable and versatile workhorse launch vehicle of India with 42 successful missions by Dec 2018. The LVM3 is the next generation launch vehicle capable of launching 4 tonne class of communication satellites and 10 tonne class of payloads to LEOs. This fourth generation launch vehicle is a three stage vehicle with four liquid strap-ons.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