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229FB" w14:textId="77777777" w:rsidR="00695050" w:rsidRPr="004344B3" w:rsidRDefault="00695050" w:rsidP="00251934">
      <w:pPr>
        <w:spacing w:line="360" w:lineRule="auto"/>
        <w:ind w:firstLine="567"/>
        <w:jc w:val="center"/>
        <w:rPr>
          <w:rFonts w:ascii="Times New Roman" w:eastAsia="Times New Roman" w:hAnsi="Times New Roman"/>
          <w:b/>
          <w:sz w:val="28"/>
          <w:szCs w:val="28"/>
          <w:lang w:val="uk-UA" w:eastAsia="ru-RU"/>
        </w:rPr>
      </w:pPr>
      <w:r w:rsidRPr="004344B3">
        <w:rPr>
          <w:rFonts w:ascii="Times New Roman" w:eastAsia="Times New Roman" w:hAnsi="Times New Roman"/>
          <w:b/>
          <w:sz w:val="28"/>
          <w:szCs w:val="28"/>
          <w:lang w:val="uk-UA" w:eastAsia="ru-RU"/>
        </w:rPr>
        <w:t>ЗМ</w:t>
      </w:r>
      <w:bookmarkStart w:id="0" w:name="_GoBack"/>
      <w:bookmarkEnd w:id="0"/>
      <w:r w:rsidRPr="004344B3">
        <w:rPr>
          <w:rFonts w:ascii="Times New Roman" w:eastAsia="Times New Roman" w:hAnsi="Times New Roman"/>
          <w:b/>
          <w:sz w:val="28"/>
          <w:szCs w:val="28"/>
          <w:lang w:val="uk-UA" w:eastAsia="ru-RU"/>
        </w:rPr>
        <w:t>ІСТ</w:t>
      </w:r>
    </w:p>
    <w:p w14:paraId="29616577" w14:textId="422A5AB3" w:rsidR="00F91DC2" w:rsidRPr="004344B3" w:rsidRDefault="00695050" w:rsidP="00536DFF">
      <w:pPr>
        <w:pStyle w:val="11"/>
        <w:tabs>
          <w:tab w:val="right" w:leader="dot" w:pos="9628"/>
        </w:tabs>
        <w:spacing w:after="0" w:line="360" w:lineRule="auto"/>
        <w:jc w:val="both"/>
        <w:rPr>
          <w:rFonts w:ascii="Times New Roman" w:eastAsia="Times New Roman" w:hAnsi="Times New Roman"/>
          <w:noProof/>
          <w:sz w:val="28"/>
          <w:szCs w:val="28"/>
          <w:lang w:val="uk-UA" w:eastAsia="ru-RU"/>
        </w:rPr>
      </w:pPr>
      <w:r w:rsidRPr="004344B3">
        <w:rPr>
          <w:rFonts w:ascii="Times New Roman" w:eastAsia="Times New Roman" w:hAnsi="Times New Roman"/>
          <w:b/>
          <w:sz w:val="28"/>
          <w:szCs w:val="28"/>
          <w:lang w:val="uk-UA" w:eastAsia="ru-RU"/>
        </w:rPr>
        <w:fldChar w:fldCharType="begin"/>
      </w:r>
      <w:r w:rsidRPr="004344B3">
        <w:rPr>
          <w:rFonts w:ascii="Times New Roman" w:eastAsia="Times New Roman" w:hAnsi="Times New Roman"/>
          <w:b/>
          <w:sz w:val="28"/>
          <w:szCs w:val="28"/>
          <w:lang w:val="uk-UA" w:eastAsia="ru-RU"/>
        </w:rPr>
        <w:instrText xml:space="preserve"> TOC \o "1-3" \h \z \u </w:instrText>
      </w:r>
      <w:r w:rsidRPr="004344B3">
        <w:rPr>
          <w:rFonts w:ascii="Times New Roman" w:eastAsia="Times New Roman" w:hAnsi="Times New Roman"/>
          <w:b/>
          <w:sz w:val="28"/>
          <w:szCs w:val="28"/>
          <w:lang w:val="uk-UA" w:eastAsia="ru-RU"/>
        </w:rPr>
        <w:fldChar w:fldCharType="separate"/>
      </w:r>
      <w:hyperlink w:anchor="_Toc4973208" w:history="1">
        <w:r w:rsidR="00010275" w:rsidRPr="004344B3">
          <w:rPr>
            <w:rStyle w:val="a6"/>
            <w:rFonts w:ascii="Times New Roman" w:hAnsi="Times New Roman"/>
            <w:noProof/>
            <w:sz w:val="28"/>
            <w:szCs w:val="28"/>
            <w:lang w:val="uk-UA" w:eastAsia="ru-RU"/>
          </w:rPr>
          <w:t>Вступ</w:t>
        </w:r>
        <w:r w:rsidR="00F91DC2" w:rsidRPr="004344B3">
          <w:rPr>
            <w:rFonts w:ascii="Times New Roman" w:hAnsi="Times New Roman"/>
            <w:noProof/>
            <w:webHidden/>
            <w:sz w:val="28"/>
            <w:szCs w:val="28"/>
            <w:lang w:val="uk-UA"/>
          </w:rPr>
          <w:tab/>
        </w:r>
        <w:r w:rsidR="00F91DC2" w:rsidRPr="004344B3">
          <w:rPr>
            <w:rFonts w:ascii="Times New Roman" w:hAnsi="Times New Roman"/>
            <w:noProof/>
            <w:webHidden/>
            <w:sz w:val="28"/>
            <w:szCs w:val="28"/>
            <w:lang w:val="uk-UA"/>
          </w:rPr>
          <w:fldChar w:fldCharType="begin"/>
        </w:r>
        <w:r w:rsidR="00F91DC2" w:rsidRPr="004344B3">
          <w:rPr>
            <w:rFonts w:ascii="Times New Roman" w:hAnsi="Times New Roman"/>
            <w:noProof/>
            <w:webHidden/>
            <w:sz w:val="28"/>
            <w:szCs w:val="28"/>
            <w:lang w:val="uk-UA"/>
          </w:rPr>
          <w:instrText xml:space="preserve"> PAGEREF _Toc4973208 \h </w:instrText>
        </w:r>
        <w:r w:rsidR="00F91DC2" w:rsidRPr="004344B3">
          <w:rPr>
            <w:rFonts w:ascii="Times New Roman" w:hAnsi="Times New Roman"/>
            <w:noProof/>
            <w:webHidden/>
            <w:sz w:val="28"/>
            <w:szCs w:val="28"/>
            <w:lang w:val="uk-UA"/>
          </w:rPr>
        </w:r>
        <w:r w:rsidR="00F91DC2" w:rsidRPr="004344B3">
          <w:rPr>
            <w:rFonts w:ascii="Times New Roman" w:hAnsi="Times New Roman"/>
            <w:noProof/>
            <w:webHidden/>
            <w:sz w:val="28"/>
            <w:szCs w:val="28"/>
            <w:lang w:val="uk-UA"/>
          </w:rPr>
          <w:fldChar w:fldCharType="separate"/>
        </w:r>
        <w:r w:rsidR="00BD3755">
          <w:rPr>
            <w:rFonts w:ascii="Times New Roman" w:hAnsi="Times New Roman"/>
            <w:noProof/>
            <w:webHidden/>
            <w:sz w:val="28"/>
            <w:szCs w:val="28"/>
            <w:lang w:val="uk-UA"/>
          </w:rPr>
          <w:t>2</w:t>
        </w:r>
        <w:r w:rsidR="00F91DC2" w:rsidRPr="004344B3">
          <w:rPr>
            <w:rFonts w:ascii="Times New Roman" w:hAnsi="Times New Roman"/>
            <w:noProof/>
            <w:webHidden/>
            <w:sz w:val="28"/>
            <w:szCs w:val="28"/>
            <w:lang w:val="uk-UA"/>
          </w:rPr>
          <w:fldChar w:fldCharType="end"/>
        </w:r>
      </w:hyperlink>
    </w:p>
    <w:p w14:paraId="187E538F" w14:textId="32B1C35A" w:rsidR="00F91DC2" w:rsidRPr="004344B3" w:rsidRDefault="00DC325F" w:rsidP="00536DFF">
      <w:pPr>
        <w:pStyle w:val="11"/>
        <w:tabs>
          <w:tab w:val="right" w:leader="dot" w:pos="9628"/>
        </w:tabs>
        <w:spacing w:after="0" w:line="360" w:lineRule="auto"/>
        <w:jc w:val="both"/>
        <w:rPr>
          <w:rFonts w:ascii="Times New Roman" w:eastAsia="Times New Roman" w:hAnsi="Times New Roman"/>
          <w:noProof/>
          <w:sz w:val="28"/>
          <w:szCs w:val="28"/>
          <w:lang w:val="uk-UA" w:eastAsia="ru-RU"/>
        </w:rPr>
      </w:pPr>
      <w:hyperlink w:anchor="_Toc4973209" w:history="1">
        <w:r w:rsidR="00010275" w:rsidRPr="00E916F6">
          <w:rPr>
            <w:rStyle w:val="a6"/>
            <w:rFonts w:ascii="Times New Roman" w:hAnsi="Times New Roman"/>
            <w:noProof/>
            <w:sz w:val="28"/>
            <w:szCs w:val="28"/>
            <w:lang w:val="uk-UA" w:eastAsia="ru-RU"/>
          </w:rPr>
          <w:t xml:space="preserve">1. </w:t>
        </w:r>
        <w:r w:rsidR="00E916F6" w:rsidRPr="00E916F6">
          <w:rPr>
            <w:rStyle w:val="a6"/>
            <w:rFonts w:ascii="Times New Roman" w:hAnsi="Times New Roman"/>
            <w:noProof/>
            <w:sz w:val="28"/>
            <w:szCs w:val="28"/>
            <w:lang w:val="uk-UA" w:eastAsia="ru-RU"/>
          </w:rPr>
          <w:t>Значення системи стандартів безпеки праці</w:t>
        </w:r>
        <w:r w:rsidR="00F91DC2" w:rsidRPr="00E916F6">
          <w:rPr>
            <w:rStyle w:val="a6"/>
            <w:rFonts w:ascii="Times New Roman" w:hAnsi="Times New Roman"/>
            <w:noProof/>
            <w:webHidden/>
            <w:sz w:val="28"/>
            <w:szCs w:val="28"/>
            <w:lang w:val="uk-UA"/>
          </w:rPr>
          <w:tab/>
        </w:r>
        <w:r w:rsidR="00F91DC2" w:rsidRPr="00E916F6">
          <w:rPr>
            <w:rStyle w:val="a6"/>
            <w:rFonts w:ascii="Times New Roman" w:hAnsi="Times New Roman"/>
            <w:noProof/>
            <w:webHidden/>
            <w:sz w:val="28"/>
            <w:szCs w:val="28"/>
            <w:lang w:val="uk-UA"/>
          </w:rPr>
          <w:fldChar w:fldCharType="begin"/>
        </w:r>
        <w:r w:rsidR="00F91DC2" w:rsidRPr="00E916F6">
          <w:rPr>
            <w:rStyle w:val="a6"/>
            <w:rFonts w:ascii="Times New Roman" w:hAnsi="Times New Roman"/>
            <w:noProof/>
            <w:webHidden/>
            <w:sz w:val="28"/>
            <w:szCs w:val="28"/>
            <w:lang w:val="uk-UA"/>
          </w:rPr>
          <w:instrText xml:space="preserve"> PAGEREF _Toc4973209 \h </w:instrText>
        </w:r>
        <w:r w:rsidR="00F91DC2" w:rsidRPr="00E916F6">
          <w:rPr>
            <w:rStyle w:val="a6"/>
            <w:rFonts w:ascii="Times New Roman" w:hAnsi="Times New Roman"/>
            <w:noProof/>
            <w:webHidden/>
            <w:sz w:val="28"/>
            <w:szCs w:val="28"/>
            <w:lang w:val="uk-UA"/>
          </w:rPr>
        </w:r>
        <w:r w:rsidR="00F91DC2" w:rsidRPr="00E916F6">
          <w:rPr>
            <w:rStyle w:val="a6"/>
            <w:rFonts w:ascii="Times New Roman" w:hAnsi="Times New Roman"/>
            <w:noProof/>
            <w:webHidden/>
            <w:sz w:val="28"/>
            <w:szCs w:val="28"/>
            <w:lang w:val="uk-UA"/>
          </w:rPr>
          <w:fldChar w:fldCharType="separate"/>
        </w:r>
        <w:r w:rsidR="00BD3755">
          <w:rPr>
            <w:rStyle w:val="a6"/>
            <w:rFonts w:ascii="Times New Roman" w:hAnsi="Times New Roman"/>
            <w:noProof/>
            <w:webHidden/>
            <w:sz w:val="28"/>
            <w:szCs w:val="28"/>
            <w:lang w:val="uk-UA"/>
          </w:rPr>
          <w:t>3</w:t>
        </w:r>
        <w:r w:rsidR="00F91DC2" w:rsidRPr="00E916F6">
          <w:rPr>
            <w:rStyle w:val="a6"/>
            <w:rFonts w:ascii="Times New Roman" w:hAnsi="Times New Roman"/>
            <w:noProof/>
            <w:webHidden/>
            <w:sz w:val="28"/>
            <w:szCs w:val="28"/>
            <w:lang w:val="uk-UA"/>
          </w:rPr>
          <w:fldChar w:fldCharType="end"/>
        </w:r>
      </w:hyperlink>
    </w:p>
    <w:p w14:paraId="415859CF" w14:textId="77777777" w:rsidR="00F91DC2" w:rsidRPr="004344B3" w:rsidRDefault="00DC325F" w:rsidP="00536DFF">
      <w:pPr>
        <w:pStyle w:val="11"/>
        <w:tabs>
          <w:tab w:val="right" w:leader="dot" w:pos="9628"/>
        </w:tabs>
        <w:spacing w:after="0" w:line="360" w:lineRule="auto"/>
        <w:jc w:val="both"/>
        <w:rPr>
          <w:rFonts w:ascii="Times New Roman" w:eastAsia="Times New Roman" w:hAnsi="Times New Roman"/>
          <w:noProof/>
          <w:sz w:val="28"/>
          <w:szCs w:val="28"/>
          <w:lang w:val="uk-UA" w:eastAsia="ru-RU"/>
        </w:rPr>
      </w:pPr>
      <w:hyperlink w:anchor="_Toc4973210" w:history="1">
        <w:r w:rsidR="00010275" w:rsidRPr="00E916F6">
          <w:rPr>
            <w:rStyle w:val="a6"/>
            <w:rFonts w:ascii="Times New Roman" w:hAnsi="Times New Roman"/>
            <w:noProof/>
            <w:sz w:val="28"/>
            <w:szCs w:val="28"/>
            <w:lang w:val="uk-UA" w:eastAsia="ru-RU"/>
          </w:rPr>
          <w:t xml:space="preserve">2. </w:t>
        </w:r>
        <w:r w:rsidR="00E916F6" w:rsidRPr="00E916F6">
          <w:rPr>
            <w:rStyle w:val="a6"/>
            <w:rFonts w:ascii="Times New Roman" w:hAnsi="Times New Roman"/>
            <w:noProof/>
            <w:sz w:val="28"/>
            <w:szCs w:val="28"/>
            <w:u w:val="none"/>
            <w:lang w:val="uk-UA" w:eastAsia="ru-RU"/>
          </w:rPr>
          <w:t>Основні напрямки роботи, об’єкти та завдання стандартів в галузі охорони парці</w:t>
        </w:r>
        <w:r w:rsidR="00F91DC2" w:rsidRPr="00E916F6">
          <w:rPr>
            <w:rStyle w:val="a6"/>
            <w:rFonts w:ascii="Times New Roman" w:hAnsi="Times New Roman"/>
            <w:noProof/>
            <w:webHidden/>
            <w:sz w:val="28"/>
            <w:szCs w:val="28"/>
            <w:lang w:val="uk-UA"/>
          </w:rPr>
          <w:tab/>
        </w:r>
        <w:r w:rsidR="00E916F6">
          <w:rPr>
            <w:rStyle w:val="a6"/>
            <w:rFonts w:ascii="Times New Roman" w:hAnsi="Times New Roman"/>
            <w:noProof/>
            <w:webHidden/>
            <w:sz w:val="28"/>
            <w:szCs w:val="28"/>
            <w:lang w:val="en-US"/>
          </w:rPr>
          <w:t>5</w:t>
        </w:r>
      </w:hyperlink>
    </w:p>
    <w:p w14:paraId="757A3143" w14:textId="77777777" w:rsidR="00F91DC2" w:rsidRPr="005B7190" w:rsidRDefault="00DC325F" w:rsidP="00536DFF">
      <w:pPr>
        <w:pStyle w:val="11"/>
        <w:tabs>
          <w:tab w:val="right" w:leader="dot" w:pos="9628"/>
        </w:tabs>
        <w:spacing w:after="0" w:line="360" w:lineRule="auto"/>
        <w:jc w:val="both"/>
        <w:rPr>
          <w:rFonts w:ascii="Times New Roman" w:eastAsia="Times New Roman" w:hAnsi="Times New Roman"/>
          <w:noProof/>
          <w:sz w:val="28"/>
          <w:szCs w:val="28"/>
          <w:lang w:val="en-US" w:eastAsia="ru-RU"/>
        </w:rPr>
      </w:pPr>
      <w:hyperlink w:anchor="_Toc4973211" w:history="1">
        <w:r w:rsidR="00010275" w:rsidRPr="004344B3">
          <w:rPr>
            <w:rStyle w:val="a6"/>
            <w:rFonts w:ascii="Times New Roman" w:hAnsi="Times New Roman"/>
            <w:noProof/>
            <w:sz w:val="28"/>
            <w:szCs w:val="28"/>
            <w:shd w:val="clear" w:color="auto" w:fill="FFFFFF"/>
            <w:lang w:val="uk-UA"/>
          </w:rPr>
          <w:t xml:space="preserve">3. </w:t>
        </w:r>
        <w:r w:rsidR="005B7190" w:rsidRPr="005B7190">
          <w:rPr>
            <w:rStyle w:val="a6"/>
            <w:rFonts w:ascii="Times New Roman" w:hAnsi="Times New Roman"/>
            <w:noProof/>
            <w:sz w:val="28"/>
            <w:szCs w:val="28"/>
            <w:shd w:val="clear" w:color="auto" w:fill="FFFFFF"/>
            <w:lang w:val="uk-UA"/>
          </w:rPr>
          <w:t>Категорії нормативно-технічної документації</w:t>
        </w:r>
        <w:r w:rsidR="00F91DC2" w:rsidRPr="004344B3">
          <w:rPr>
            <w:rFonts w:ascii="Times New Roman" w:hAnsi="Times New Roman"/>
            <w:noProof/>
            <w:webHidden/>
            <w:sz w:val="28"/>
            <w:szCs w:val="28"/>
            <w:lang w:val="uk-UA"/>
          </w:rPr>
          <w:tab/>
        </w:r>
        <w:r w:rsidR="005B7190">
          <w:rPr>
            <w:rFonts w:ascii="Times New Roman" w:hAnsi="Times New Roman"/>
            <w:noProof/>
            <w:webHidden/>
            <w:sz w:val="28"/>
            <w:szCs w:val="28"/>
            <w:lang w:val="en-US"/>
          </w:rPr>
          <w:t>6</w:t>
        </w:r>
      </w:hyperlink>
    </w:p>
    <w:p w14:paraId="6BC0DA16" w14:textId="64616E0B" w:rsidR="00F91DC2" w:rsidRPr="004344B3" w:rsidRDefault="00DC325F" w:rsidP="00536DFF">
      <w:pPr>
        <w:pStyle w:val="11"/>
        <w:tabs>
          <w:tab w:val="right" w:leader="dot" w:pos="9628"/>
        </w:tabs>
        <w:spacing w:after="0" w:line="360" w:lineRule="auto"/>
        <w:jc w:val="both"/>
        <w:rPr>
          <w:rFonts w:ascii="Times New Roman" w:eastAsia="Times New Roman" w:hAnsi="Times New Roman"/>
          <w:noProof/>
          <w:sz w:val="28"/>
          <w:szCs w:val="28"/>
          <w:lang w:val="uk-UA" w:eastAsia="ru-RU"/>
        </w:rPr>
      </w:pPr>
      <w:hyperlink w:anchor="_Toc4973212" w:history="1">
        <w:r w:rsidR="00B17CC7" w:rsidRPr="004344B3">
          <w:rPr>
            <w:rStyle w:val="a6"/>
            <w:rFonts w:ascii="Times New Roman" w:hAnsi="Times New Roman"/>
            <w:noProof/>
            <w:sz w:val="28"/>
            <w:szCs w:val="28"/>
            <w:lang w:val="uk-UA" w:eastAsia="ru-RU"/>
          </w:rPr>
          <w:t>4.</w:t>
        </w:r>
        <w:r w:rsidR="00F73F8B" w:rsidRPr="00F73F8B">
          <w:t xml:space="preserve"> </w:t>
        </w:r>
        <w:r w:rsidR="00F73F8B">
          <w:rPr>
            <w:lang w:val="en-US"/>
          </w:rPr>
          <w:t xml:space="preserve"> </w:t>
        </w:r>
        <w:r w:rsidR="00F73F8B" w:rsidRPr="00F73F8B">
          <w:rPr>
            <w:rStyle w:val="a6"/>
            <w:rFonts w:ascii="Times New Roman" w:hAnsi="Times New Roman"/>
            <w:noProof/>
            <w:sz w:val="28"/>
            <w:szCs w:val="28"/>
            <w:lang w:val="uk-UA" w:eastAsia="ru-RU"/>
          </w:rPr>
          <w:t>Розробка та особливості управління роботами з упровадження стандартів</w:t>
        </w:r>
        <w:r w:rsidR="00F91DC2" w:rsidRPr="004344B3">
          <w:rPr>
            <w:rFonts w:ascii="Times New Roman" w:hAnsi="Times New Roman"/>
            <w:noProof/>
            <w:webHidden/>
            <w:sz w:val="28"/>
            <w:szCs w:val="28"/>
            <w:lang w:val="uk-UA"/>
          </w:rPr>
          <w:tab/>
        </w:r>
        <w:r w:rsidR="00F91DC2" w:rsidRPr="004344B3">
          <w:rPr>
            <w:rFonts w:ascii="Times New Roman" w:hAnsi="Times New Roman"/>
            <w:noProof/>
            <w:webHidden/>
            <w:sz w:val="28"/>
            <w:szCs w:val="28"/>
            <w:lang w:val="uk-UA"/>
          </w:rPr>
          <w:fldChar w:fldCharType="begin"/>
        </w:r>
        <w:r w:rsidR="00F91DC2" w:rsidRPr="004344B3">
          <w:rPr>
            <w:rFonts w:ascii="Times New Roman" w:hAnsi="Times New Roman"/>
            <w:noProof/>
            <w:webHidden/>
            <w:sz w:val="28"/>
            <w:szCs w:val="28"/>
            <w:lang w:val="uk-UA"/>
          </w:rPr>
          <w:instrText xml:space="preserve"> PAGEREF _Toc4973212 \h </w:instrText>
        </w:r>
        <w:r w:rsidR="00F91DC2" w:rsidRPr="004344B3">
          <w:rPr>
            <w:rFonts w:ascii="Times New Roman" w:hAnsi="Times New Roman"/>
            <w:noProof/>
            <w:webHidden/>
            <w:sz w:val="28"/>
            <w:szCs w:val="28"/>
            <w:lang w:val="uk-UA"/>
          </w:rPr>
        </w:r>
        <w:r w:rsidR="00F91DC2" w:rsidRPr="004344B3">
          <w:rPr>
            <w:rFonts w:ascii="Times New Roman" w:hAnsi="Times New Roman"/>
            <w:noProof/>
            <w:webHidden/>
            <w:sz w:val="28"/>
            <w:szCs w:val="28"/>
            <w:lang w:val="uk-UA"/>
          </w:rPr>
          <w:fldChar w:fldCharType="separate"/>
        </w:r>
        <w:r w:rsidR="00BD3755">
          <w:rPr>
            <w:rFonts w:ascii="Times New Roman" w:hAnsi="Times New Roman"/>
            <w:noProof/>
            <w:webHidden/>
            <w:sz w:val="28"/>
            <w:szCs w:val="28"/>
            <w:lang w:val="uk-UA"/>
          </w:rPr>
          <w:t>9</w:t>
        </w:r>
        <w:r w:rsidR="00F91DC2" w:rsidRPr="004344B3">
          <w:rPr>
            <w:rFonts w:ascii="Times New Roman" w:hAnsi="Times New Roman"/>
            <w:noProof/>
            <w:webHidden/>
            <w:sz w:val="28"/>
            <w:szCs w:val="28"/>
            <w:lang w:val="uk-UA"/>
          </w:rPr>
          <w:fldChar w:fldCharType="end"/>
        </w:r>
      </w:hyperlink>
    </w:p>
    <w:p w14:paraId="607B7CD8" w14:textId="68EECE2B" w:rsidR="00F91DC2" w:rsidRPr="004344B3" w:rsidRDefault="00DC325F" w:rsidP="00536DFF">
      <w:pPr>
        <w:pStyle w:val="11"/>
        <w:tabs>
          <w:tab w:val="right" w:leader="dot" w:pos="9628"/>
        </w:tabs>
        <w:spacing w:after="0" w:line="360" w:lineRule="auto"/>
        <w:jc w:val="both"/>
        <w:rPr>
          <w:rFonts w:ascii="Times New Roman" w:eastAsia="Times New Roman" w:hAnsi="Times New Roman"/>
          <w:noProof/>
          <w:sz w:val="28"/>
          <w:szCs w:val="28"/>
          <w:lang w:val="uk-UA" w:eastAsia="ru-RU"/>
        </w:rPr>
      </w:pPr>
      <w:hyperlink w:anchor="_Toc4973213" w:history="1">
        <w:r w:rsidR="00010275" w:rsidRPr="004344B3">
          <w:rPr>
            <w:rStyle w:val="a6"/>
            <w:rFonts w:ascii="Times New Roman" w:hAnsi="Times New Roman"/>
            <w:noProof/>
            <w:sz w:val="28"/>
            <w:szCs w:val="28"/>
            <w:lang w:val="uk-UA" w:eastAsia="ru-RU"/>
          </w:rPr>
          <w:t xml:space="preserve">5. </w:t>
        </w:r>
        <w:r w:rsidR="00FB025E" w:rsidRPr="00FB025E">
          <w:rPr>
            <w:rStyle w:val="a6"/>
            <w:rFonts w:ascii="Times New Roman" w:hAnsi="Times New Roman"/>
            <w:noProof/>
            <w:sz w:val="28"/>
            <w:szCs w:val="28"/>
            <w:lang w:val="uk-UA" w:eastAsia="ru-RU"/>
          </w:rPr>
          <w:t xml:space="preserve">Міждержавні стандарти </w:t>
        </w:r>
        <w:r w:rsidR="00FB025E">
          <w:rPr>
            <w:rStyle w:val="a6"/>
            <w:rFonts w:ascii="Times New Roman" w:hAnsi="Times New Roman"/>
            <w:noProof/>
            <w:sz w:val="28"/>
            <w:szCs w:val="28"/>
            <w:lang w:eastAsia="ru-RU"/>
          </w:rPr>
          <w:t>ССБП</w:t>
        </w:r>
        <w:r w:rsidR="00F91DC2" w:rsidRPr="004344B3">
          <w:rPr>
            <w:rFonts w:ascii="Times New Roman" w:hAnsi="Times New Roman"/>
            <w:noProof/>
            <w:webHidden/>
            <w:sz w:val="28"/>
            <w:szCs w:val="28"/>
            <w:lang w:val="uk-UA"/>
          </w:rPr>
          <w:tab/>
        </w:r>
        <w:r w:rsidR="00F91DC2" w:rsidRPr="004344B3">
          <w:rPr>
            <w:rFonts w:ascii="Times New Roman" w:hAnsi="Times New Roman"/>
            <w:noProof/>
            <w:webHidden/>
            <w:sz w:val="28"/>
            <w:szCs w:val="28"/>
            <w:lang w:val="uk-UA"/>
          </w:rPr>
          <w:fldChar w:fldCharType="begin"/>
        </w:r>
        <w:r w:rsidR="00F91DC2" w:rsidRPr="004344B3">
          <w:rPr>
            <w:rFonts w:ascii="Times New Roman" w:hAnsi="Times New Roman"/>
            <w:noProof/>
            <w:webHidden/>
            <w:sz w:val="28"/>
            <w:szCs w:val="28"/>
            <w:lang w:val="uk-UA"/>
          </w:rPr>
          <w:instrText xml:space="preserve"> PAGEREF _Toc4973213 \h </w:instrText>
        </w:r>
        <w:r w:rsidR="00F91DC2" w:rsidRPr="004344B3">
          <w:rPr>
            <w:rFonts w:ascii="Times New Roman" w:hAnsi="Times New Roman"/>
            <w:noProof/>
            <w:webHidden/>
            <w:sz w:val="28"/>
            <w:szCs w:val="28"/>
            <w:lang w:val="uk-UA"/>
          </w:rPr>
        </w:r>
        <w:r w:rsidR="00F91DC2" w:rsidRPr="004344B3">
          <w:rPr>
            <w:rFonts w:ascii="Times New Roman" w:hAnsi="Times New Roman"/>
            <w:noProof/>
            <w:webHidden/>
            <w:sz w:val="28"/>
            <w:szCs w:val="28"/>
            <w:lang w:val="uk-UA"/>
          </w:rPr>
          <w:fldChar w:fldCharType="separate"/>
        </w:r>
        <w:r w:rsidR="00BD3755">
          <w:rPr>
            <w:rFonts w:ascii="Times New Roman" w:hAnsi="Times New Roman"/>
            <w:noProof/>
            <w:webHidden/>
            <w:sz w:val="28"/>
            <w:szCs w:val="28"/>
            <w:lang w:val="uk-UA"/>
          </w:rPr>
          <w:t>11</w:t>
        </w:r>
        <w:r w:rsidR="00F91DC2" w:rsidRPr="004344B3">
          <w:rPr>
            <w:rFonts w:ascii="Times New Roman" w:hAnsi="Times New Roman"/>
            <w:noProof/>
            <w:webHidden/>
            <w:sz w:val="28"/>
            <w:szCs w:val="28"/>
            <w:lang w:val="uk-UA"/>
          </w:rPr>
          <w:fldChar w:fldCharType="end"/>
        </w:r>
      </w:hyperlink>
    </w:p>
    <w:p w14:paraId="7C71583C" w14:textId="34C99BA8" w:rsidR="00F91DC2" w:rsidRPr="004344B3" w:rsidRDefault="00DC325F" w:rsidP="00536DFF">
      <w:pPr>
        <w:pStyle w:val="11"/>
        <w:tabs>
          <w:tab w:val="right" w:leader="dot" w:pos="9628"/>
        </w:tabs>
        <w:spacing w:after="0" w:line="360" w:lineRule="auto"/>
        <w:jc w:val="both"/>
        <w:rPr>
          <w:rFonts w:ascii="Times New Roman" w:eastAsia="Times New Roman" w:hAnsi="Times New Roman"/>
          <w:noProof/>
          <w:sz w:val="28"/>
          <w:szCs w:val="28"/>
          <w:lang w:val="uk-UA" w:eastAsia="ru-RU"/>
        </w:rPr>
      </w:pPr>
      <w:hyperlink w:anchor="_Toc4973214" w:history="1">
        <w:r w:rsidR="00010275" w:rsidRPr="004344B3">
          <w:rPr>
            <w:rStyle w:val="a6"/>
            <w:rFonts w:ascii="Times New Roman" w:hAnsi="Times New Roman"/>
            <w:noProof/>
            <w:sz w:val="28"/>
            <w:szCs w:val="28"/>
            <w:lang w:val="uk-UA" w:eastAsia="ru-RU"/>
          </w:rPr>
          <w:t>Висновки</w:t>
        </w:r>
        <w:r w:rsidR="00F91DC2" w:rsidRPr="004344B3">
          <w:rPr>
            <w:rFonts w:ascii="Times New Roman" w:hAnsi="Times New Roman"/>
            <w:noProof/>
            <w:webHidden/>
            <w:sz w:val="28"/>
            <w:szCs w:val="28"/>
            <w:lang w:val="uk-UA"/>
          </w:rPr>
          <w:tab/>
        </w:r>
        <w:r w:rsidR="00F91DC2" w:rsidRPr="004344B3">
          <w:rPr>
            <w:rFonts w:ascii="Times New Roman" w:hAnsi="Times New Roman"/>
            <w:noProof/>
            <w:webHidden/>
            <w:sz w:val="28"/>
            <w:szCs w:val="28"/>
            <w:lang w:val="uk-UA"/>
          </w:rPr>
          <w:fldChar w:fldCharType="begin"/>
        </w:r>
        <w:r w:rsidR="00F91DC2" w:rsidRPr="004344B3">
          <w:rPr>
            <w:rFonts w:ascii="Times New Roman" w:hAnsi="Times New Roman"/>
            <w:noProof/>
            <w:webHidden/>
            <w:sz w:val="28"/>
            <w:szCs w:val="28"/>
            <w:lang w:val="uk-UA"/>
          </w:rPr>
          <w:instrText xml:space="preserve"> PAGEREF _Toc4973214 \h </w:instrText>
        </w:r>
        <w:r w:rsidR="00F91DC2" w:rsidRPr="004344B3">
          <w:rPr>
            <w:rFonts w:ascii="Times New Roman" w:hAnsi="Times New Roman"/>
            <w:noProof/>
            <w:webHidden/>
            <w:sz w:val="28"/>
            <w:szCs w:val="28"/>
            <w:lang w:val="uk-UA"/>
          </w:rPr>
        </w:r>
        <w:r w:rsidR="00F91DC2" w:rsidRPr="004344B3">
          <w:rPr>
            <w:rFonts w:ascii="Times New Roman" w:hAnsi="Times New Roman"/>
            <w:noProof/>
            <w:webHidden/>
            <w:sz w:val="28"/>
            <w:szCs w:val="28"/>
            <w:lang w:val="uk-UA"/>
          </w:rPr>
          <w:fldChar w:fldCharType="separate"/>
        </w:r>
        <w:r w:rsidR="00BD3755">
          <w:rPr>
            <w:rFonts w:ascii="Times New Roman" w:hAnsi="Times New Roman"/>
            <w:noProof/>
            <w:webHidden/>
            <w:sz w:val="28"/>
            <w:szCs w:val="28"/>
            <w:lang w:val="uk-UA"/>
          </w:rPr>
          <w:t>14</w:t>
        </w:r>
        <w:r w:rsidR="00F91DC2" w:rsidRPr="004344B3">
          <w:rPr>
            <w:rFonts w:ascii="Times New Roman" w:hAnsi="Times New Roman"/>
            <w:noProof/>
            <w:webHidden/>
            <w:sz w:val="28"/>
            <w:szCs w:val="28"/>
            <w:lang w:val="uk-UA"/>
          </w:rPr>
          <w:fldChar w:fldCharType="end"/>
        </w:r>
      </w:hyperlink>
    </w:p>
    <w:p w14:paraId="2352F9F9" w14:textId="0AB62809" w:rsidR="00F91DC2" w:rsidRPr="004344B3" w:rsidRDefault="00DC325F" w:rsidP="00536DFF">
      <w:pPr>
        <w:pStyle w:val="11"/>
        <w:tabs>
          <w:tab w:val="right" w:leader="dot" w:pos="9628"/>
        </w:tabs>
        <w:spacing w:after="0" w:line="360" w:lineRule="auto"/>
        <w:jc w:val="both"/>
        <w:rPr>
          <w:rFonts w:ascii="Times New Roman" w:eastAsia="Times New Roman" w:hAnsi="Times New Roman"/>
          <w:noProof/>
          <w:sz w:val="28"/>
          <w:szCs w:val="28"/>
          <w:lang w:val="uk-UA" w:eastAsia="ru-RU"/>
        </w:rPr>
      </w:pPr>
      <w:hyperlink w:anchor="_Toc4973215" w:history="1">
        <w:r w:rsidR="00010275" w:rsidRPr="004344B3">
          <w:rPr>
            <w:rStyle w:val="a6"/>
            <w:rFonts w:ascii="Times New Roman" w:hAnsi="Times New Roman"/>
            <w:noProof/>
            <w:sz w:val="28"/>
            <w:szCs w:val="28"/>
            <w:lang w:val="uk-UA" w:eastAsia="ru-RU"/>
          </w:rPr>
          <w:t>Список використаної літератури</w:t>
        </w:r>
        <w:r w:rsidR="00F91DC2" w:rsidRPr="004344B3">
          <w:rPr>
            <w:rFonts w:ascii="Times New Roman" w:hAnsi="Times New Roman"/>
            <w:noProof/>
            <w:webHidden/>
            <w:sz w:val="28"/>
            <w:szCs w:val="28"/>
            <w:lang w:val="uk-UA"/>
          </w:rPr>
          <w:tab/>
        </w:r>
        <w:r w:rsidR="00F91DC2" w:rsidRPr="004344B3">
          <w:rPr>
            <w:rFonts w:ascii="Times New Roman" w:hAnsi="Times New Roman"/>
            <w:noProof/>
            <w:webHidden/>
            <w:sz w:val="28"/>
            <w:szCs w:val="28"/>
            <w:lang w:val="uk-UA"/>
          </w:rPr>
          <w:fldChar w:fldCharType="begin"/>
        </w:r>
        <w:r w:rsidR="00F91DC2" w:rsidRPr="004344B3">
          <w:rPr>
            <w:rFonts w:ascii="Times New Roman" w:hAnsi="Times New Roman"/>
            <w:noProof/>
            <w:webHidden/>
            <w:sz w:val="28"/>
            <w:szCs w:val="28"/>
            <w:lang w:val="uk-UA"/>
          </w:rPr>
          <w:instrText xml:space="preserve"> PAGEREF _Toc4973215 \h </w:instrText>
        </w:r>
        <w:r w:rsidR="00F91DC2" w:rsidRPr="004344B3">
          <w:rPr>
            <w:rFonts w:ascii="Times New Roman" w:hAnsi="Times New Roman"/>
            <w:noProof/>
            <w:webHidden/>
            <w:sz w:val="28"/>
            <w:szCs w:val="28"/>
            <w:lang w:val="uk-UA"/>
          </w:rPr>
        </w:r>
        <w:r w:rsidR="00F91DC2" w:rsidRPr="004344B3">
          <w:rPr>
            <w:rFonts w:ascii="Times New Roman" w:hAnsi="Times New Roman"/>
            <w:noProof/>
            <w:webHidden/>
            <w:sz w:val="28"/>
            <w:szCs w:val="28"/>
            <w:lang w:val="uk-UA"/>
          </w:rPr>
          <w:fldChar w:fldCharType="separate"/>
        </w:r>
        <w:r w:rsidR="00BD3755">
          <w:rPr>
            <w:rFonts w:ascii="Times New Roman" w:hAnsi="Times New Roman"/>
            <w:noProof/>
            <w:webHidden/>
            <w:sz w:val="28"/>
            <w:szCs w:val="28"/>
            <w:lang w:val="uk-UA"/>
          </w:rPr>
          <w:t>15</w:t>
        </w:r>
        <w:r w:rsidR="00F91DC2" w:rsidRPr="004344B3">
          <w:rPr>
            <w:rFonts w:ascii="Times New Roman" w:hAnsi="Times New Roman"/>
            <w:noProof/>
            <w:webHidden/>
            <w:sz w:val="28"/>
            <w:szCs w:val="28"/>
            <w:lang w:val="uk-UA"/>
          </w:rPr>
          <w:fldChar w:fldCharType="end"/>
        </w:r>
      </w:hyperlink>
    </w:p>
    <w:p w14:paraId="414C88D1" w14:textId="77777777" w:rsidR="00695050" w:rsidRPr="004344B3" w:rsidRDefault="00695050" w:rsidP="00536DFF">
      <w:pPr>
        <w:spacing w:after="0" w:line="360" w:lineRule="auto"/>
        <w:ind w:firstLine="567"/>
        <w:jc w:val="center"/>
        <w:rPr>
          <w:rFonts w:ascii="Times New Roman" w:eastAsia="Times New Roman" w:hAnsi="Times New Roman"/>
          <w:b/>
          <w:sz w:val="28"/>
          <w:szCs w:val="28"/>
          <w:lang w:val="uk-UA" w:eastAsia="ru-RU"/>
        </w:rPr>
      </w:pPr>
      <w:r w:rsidRPr="004344B3">
        <w:rPr>
          <w:rFonts w:ascii="Times New Roman" w:eastAsia="Times New Roman" w:hAnsi="Times New Roman"/>
          <w:b/>
          <w:sz w:val="28"/>
          <w:szCs w:val="28"/>
          <w:lang w:val="uk-UA" w:eastAsia="ru-RU"/>
        </w:rPr>
        <w:fldChar w:fldCharType="end"/>
      </w:r>
    </w:p>
    <w:p w14:paraId="30299F15" w14:textId="77777777" w:rsidR="00695050" w:rsidRPr="004344B3" w:rsidRDefault="00695050" w:rsidP="00146DBE">
      <w:pPr>
        <w:pStyle w:val="1"/>
        <w:spacing w:before="0" w:beforeAutospacing="0" w:after="200" w:afterAutospacing="0" w:line="360" w:lineRule="auto"/>
        <w:rPr>
          <w:rFonts w:ascii="Times New Roman" w:hAnsi="Times New Roman" w:cs="Times New Roman"/>
          <w:kern w:val="0"/>
          <w:lang w:val="uk-UA" w:eastAsia="ru-RU"/>
        </w:rPr>
      </w:pPr>
      <w:r w:rsidRPr="004344B3">
        <w:rPr>
          <w:rFonts w:ascii="Times New Roman" w:hAnsi="Times New Roman" w:cs="Times New Roman"/>
          <w:kern w:val="0"/>
          <w:lang w:val="uk-UA" w:eastAsia="ru-RU"/>
        </w:rPr>
        <w:br w:type="page"/>
      </w:r>
      <w:bookmarkStart w:id="1" w:name="_Toc4973208"/>
      <w:r w:rsidRPr="004344B3">
        <w:rPr>
          <w:rFonts w:ascii="Times New Roman" w:hAnsi="Times New Roman" w:cs="Times New Roman"/>
          <w:kern w:val="0"/>
          <w:lang w:val="uk-UA" w:eastAsia="ru-RU"/>
        </w:rPr>
        <w:lastRenderedPageBreak/>
        <w:t>ВСТУП</w:t>
      </w:r>
      <w:bookmarkEnd w:id="1"/>
    </w:p>
    <w:p w14:paraId="47C8A459" w14:textId="77777777" w:rsidR="009B557A" w:rsidRPr="004344B3" w:rsidRDefault="009B557A" w:rsidP="00536DFF">
      <w:pPr>
        <w:spacing w:after="0" w:line="360" w:lineRule="auto"/>
        <w:ind w:firstLine="709"/>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Будь-яке законодавство, особливо законодавство про охорону праці, ефективне тоді, коли воно неухильно виконується усіма зацікавленими учасниками відносин. Для здійснення цієї мети держава уповноважила відповідні органи та інспекції, які здійснюють свої повноваження в двох правових формах: шляхом нагляду і шляхом контролю. Вони спрямовані на забезпечення законності, попередження правопорушень та їх усунення.</w:t>
      </w:r>
    </w:p>
    <w:p w14:paraId="7755BB40" w14:textId="77777777" w:rsidR="009B557A" w:rsidRPr="004344B3" w:rsidRDefault="009B557A" w:rsidP="00536DFF">
      <w:pPr>
        <w:spacing w:after="0" w:line="360" w:lineRule="auto"/>
        <w:ind w:firstLine="567"/>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Охорона праці - це система правових, соціально-економічних, організаційно-технічних, санітарно-гігієнічних і лікувально-профілактичних заходів та засобів, спрямованих на збереження життя, здоров'я і працездатності людини у процесі трудової діяльності.</w:t>
      </w:r>
    </w:p>
    <w:p w14:paraId="2EFD8D0C" w14:textId="77777777" w:rsidR="009B557A" w:rsidRPr="004344B3" w:rsidRDefault="009B557A" w:rsidP="00536DFF">
      <w:pPr>
        <w:spacing w:after="0" w:line="360" w:lineRule="auto"/>
        <w:ind w:firstLine="567"/>
        <w:jc w:val="both"/>
        <w:rPr>
          <w:lang w:val="uk-UA"/>
        </w:rPr>
      </w:pPr>
      <w:r w:rsidRPr="004344B3">
        <w:rPr>
          <w:rFonts w:ascii="Times New Roman" w:eastAsia="Times New Roman" w:hAnsi="Times New Roman"/>
          <w:sz w:val="28"/>
          <w:szCs w:val="28"/>
          <w:lang w:val="uk-UA" w:eastAsia="ru-RU"/>
        </w:rPr>
        <w:t>Вищим державним органом, що здійснює державне управління охорони праці, є Кабінет Міністрів України. Він розробляє і забезпечує реалізацію Національної програми поліпшення стану безпеки, гігієни праці та виробничого середовища, визначає функції загальних та галузевих міністерств щодо охорони праці та встановлює порядок створення і використання фондів охорони праці.</w:t>
      </w:r>
      <w:r w:rsidRPr="004344B3">
        <w:rPr>
          <w:lang w:val="uk-UA"/>
        </w:rPr>
        <w:t xml:space="preserve"> </w:t>
      </w:r>
    </w:p>
    <w:p w14:paraId="5018D682" w14:textId="77777777" w:rsidR="009B557A" w:rsidRPr="004344B3" w:rsidRDefault="009B557A" w:rsidP="00536DFF">
      <w:pPr>
        <w:spacing w:after="0" w:line="360" w:lineRule="auto"/>
        <w:ind w:firstLine="567"/>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 xml:space="preserve">Велика увага приділяється розробці спеціальних стандартів по безпеці праці. З цією метою створена Система стандартів безпеки праці (ССБП), яка являє собою комплекс взаємозв'язаних нормативних документів, направлених на забезпечення безпеки праці працюючих в народному господарстві. ССБП включає в; себе основоположні державні стандарти, стандарти норм і загальних вимог по видах небезпек, стандарти на вимоги безпеки до виробничого обладнання, стандарти на вимоги безпеки до </w:t>
      </w:r>
      <w:proofErr w:type="spellStart"/>
      <w:r w:rsidRPr="004344B3">
        <w:rPr>
          <w:rFonts w:ascii="Times New Roman" w:eastAsia="Times New Roman" w:hAnsi="Times New Roman"/>
          <w:sz w:val="28"/>
          <w:szCs w:val="28"/>
          <w:lang w:val="uk-UA" w:eastAsia="ru-RU"/>
        </w:rPr>
        <w:t>виробничихпроцесів</w:t>
      </w:r>
      <w:proofErr w:type="spellEnd"/>
      <w:r w:rsidRPr="004344B3">
        <w:rPr>
          <w:rFonts w:ascii="Times New Roman" w:eastAsia="Times New Roman" w:hAnsi="Times New Roman"/>
          <w:sz w:val="28"/>
          <w:szCs w:val="28"/>
          <w:lang w:val="uk-UA" w:eastAsia="ru-RU"/>
        </w:rPr>
        <w:t xml:space="preserve"> і стандарти на вимоги до засобів забезпечення безпеки праці.</w:t>
      </w:r>
    </w:p>
    <w:p w14:paraId="63EA0833" w14:textId="77777777" w:rsidR="005F716F" w:rsidRPr="004344B3" w:rsidRDefault="00695050" w:rsidP="00146DBE">
      <w:pPr>
        <w:pStyle w:val="1"/>
        <w:spacing w:before="0" w:beforeAutospacing="0" w:after="200" w:afterAutospacing="0" w:line="360" w:lineRule="auto"/>
        <w:ind w:firstLine="513"/>
        <w:rPr>
          <w:rFonts w:ascii="Times New Roman" w:hAnsi="Times New Roman" w:cs="Times New Roman"/>
          <w:kern w:val="0"/>
          <w:szCs w:val="28"/>
          <w:lang w:val="uk-UA" w:eastAsia="ru-RU"/>
        </w:rPr>
      </w:pPr>
      <w:r w:rsidRPr="004344B3">
        <w:rPr>
          <w:rFonts w:ascii="Times New Roman" w:hAnsi="Times New Roman" w:cs="Times New Roman"/>
          <w:szCs w:val="28"/>
          <w:lang w:val="uk-UA" w:eastAsia="ru-RU"/>
        </w:rPr>
        <w:br w:type="page"/>
      </w:r>
      <w:bookmarkStart w:id="2" w:name="_Toc4973209"/>
      <w:r w:rsidR="003716C8" w:rsidRPr="0081684E">
        <w:rPr>
          <w:rFonts w:ascii="Times New Roman" w:hAnsi="Times New Roman" w:cs="Times New Roman"/>
          <w:szCs w:val="28"/>
          <w:lang w:val="uk-UA" w:eastAsia="ru-RU"/>
        </w:rPr>
        <w:lastRenderedPageBreak/>
        <w:t>1</w:t>
      </w:r>
      <w:r w:rsidR="005F716F" w:rsidRPr="004344B3">
        <w:rPr>
          <w:rFonts w:ascii="Times New Roman" w:hAnsi="Times New Roman" w:cs="Times New Roman"/>
          <w:kern w:val="0"/>
          <w:szCs w:val="28"/>
          <w:lang w:val="uk-UA" w:eastAsia="ru-RU"/>
        </w:rPr>
        <w:t>. ЗНАЧЕННЯ СИСТЕМИ СТАНДАРТІВ БЕЗПЕКИ ПРАЦІ</w:t>
      </w:r>
    </w:p>
    <w:p w14:paraId="2449779A" w14:textId="77777777" w:rsidR="005F716F" w:rsidRPr="004344B3" w:rsidRDefault="005F716F" w:rsidP="005F716F">
      <w:pPr>
        <w:spacing w:after="0" w:line="360" w:lineRule="auto"/>
        <w:ind w:firstLine="567"/>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На основі діючих правил, норм, інструкцій та інших документів з техніки безпеки і виробничої санітарії розроблена Система стандартів безпеки праці (ССБТ), яка, будучи складовою частиною Державної системи стандартів, охоплює основні напрямки роботи по забезпечення безпечних умов праці.</w:t>
      </w:r>
    </w:p>
    <w:p w14:paraId="317E1814" w14:textId="77777777" w:rsidR="002515E0" w:rsidRPr="004344B3" w:rsidRDefault="005F716F" w:rsidP="005F716F">
      <w:pPr>
        <w:spacing w:after="0" w:line="360" w:lineRule="auto"/>
        <w:ind w:firstLine="567"/>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 xml:space="preserve">ССБТ є комплексом взаємопов'язаних стандартів, що містять вимоги, норми і правила, спрямовані на забезпечення безпеки, збереження здоров'я та працездатності людини в процесі праці. Встановлено чотири категорії ССБТ: державні (ГОСТ), галузеві (ОСТ), республіканські (РСТ) і стандарти підприємств (СТП). </w:t>
      </w:r>
    </w:p>
    <w:p w14:paraId="4D6E7588" w14:textId="77777777" w:rsidR="002515E0" w:rsidRPr="004344B3" w:rsidRDefault="005F716F" w:rsidP="002515E0">
      <w:pPr>
        <w:spacing w:after="0" w:line="360" w:lineRule="auto"/>
        <w:ind w:firstLine="567"/>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У державній системі стандартизації для системи стандартів безпеки праці встановлено клас 12. Наприклад, державний стандарт «Система стандартів безпеки праці. Машини будівельні і дорожні. Загальні вимоги безпеки» позначається ГОСТ 122011-75.</w:t>
      </w:r>
      <w:r w:rsidR="002515E0" w:rsidRPr="004344B3">
        <w:rPr>
          <w:rFonts w:ascii="Times New Roman" w:eastAsia="Times New Roman" w:hAnsi="Times New Roman"/>
          <w:sz w:val="28"/>
          <w:szCs w:val="28"/>
          <w:lang w:val="uk-UA" w:eastAsia="ru-RU"/>
        </w:rPr>
        <w:t xml:space="preserve"> </w:t>
      </w:r>
      <w:r w:rsidRPr="004344B3">
        <w:rPr>
          <w:rFonts w:ascii="Times New Roman" w:eastAsia="Times New Roman" w:hAnsi="Times New Roman"/>
          <w:sz w:val="28"/>
          <w:szCs w:val="28"/>
          <w:lang w:val="uk-UA" w:eastAsia="ru-RU"/>
        </w:rPr>
        <w:t>Розшифровується позначення наступним чином:</w:t>
      </w:r>
    </w:p>
    <w:p w14:paraId="219FBA13" w14:textId="77777777" w:rsidR="002515E0" w:rsidRPr="004344B3" w:rsidRDefault="005F716F" w:rsidP="002515E0">
      <w:pPr>
        <w:spacing w:after="0" w:line="360" w:lineRule="auto"/>
        <w:ind w:firstLine="567"/>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12</w:t>
      </w:r>
      <w:r w:rsidR="002515E0" w:rsidRPr="004344B3">
        <w:rPr>
          <w:rFonts w:ascii="Times New Roman" w:eastAsia="Times New Roman" w:hAnsi="Times New Roman"/>
          <w:sz w:val="28"/>
          <w:szCs w:val="28"/>
          <w:lang w:val="uk-UA" w:eastAsia="ru-RU"/>
        </w:rPr>
        <w:t xml:space="preserve"> </w:t>
      </w:r>
      <w:r w:rsidRPr="004344B3">
        <w:rPr>
          <w:rFonts w:ascii="Times New Roman" w:eastAsia="Times New Roman" w:hAnsi="Times New Roman"/>
          <w:sz w:val="28"/>
          <w:szCs w:val="28"/>
          <w:lang w:val="uk-UA" w:eastAsia="ru-RU"/>
        </w:rPr>
        <w:t>-</w:t>
      </w:r>
      <w:r w:rsidR="002515E0" w:rsidRPr="004344B3">
        <w:rPr>
          <w:rFonts w:ascii="Times New Roman" w:eastAsia="Times New Roman" w:hAnsi="Times New Roman"/>
          <w:sz w:val="28"/>
          <w:szCs w:val="28"/>
          <w:lang w:val="uk-UA" w:eastAsia="ru-RU"/>
        </w:rPr>
        <w:t xml:space="preserve"> </w:t>
      </w:r>
      <w:r w:rsidRPr="004344B3">
        <w:rPr>
          <w:rFonts w:ascii="Times New Roman" w:eastAsia="Times New Roman" w:hAnsi="Times New Roman"/>
          <w:sz w:val="28"/>
          <w:szCs w:val="28"/>
          <w:lang w:val="uk-UA" w:eastAsia="ru-RU"/>
        </w:rPr>
        <w:t>клас у державній системі стандартів ССБТ;</w:t>
      </w:r>
      <w:r w:rsidR="002515E0" w:rsidRPr="004344B3">
        <w:rPr>
          <w:rFonts w:ascii="Times New Roman" w:eastAsia="Times New Roman" w:hAnsi="Times New Roman"/>
          <w:sz w:val="28"/>
          <w:szCs w:val="28"/>
          <w:lang w:val="uk-UA" w:eastAsia="ru-RU"/>
        </w:rPr>
        <w:t xml:space="preserve"> </w:t>
      </w:r>
    </w:p>
    <w:p w14:paraId="07B23250" w14:textId="77777777" w:rsidR="002515E0" w:rsidRPr="004344B3" w:rsidRDefault="005F716F" w:rsidP="002515E0">
      <w:pPr>
        <w:spacing w:after="0" w:line="360" w:lineRule="auto"/>
        <w:ind w:firstLine="567"/>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2 -</w:t>
      </w:r>
      <w:r w:rsidR="002515E0" w:rsidRPr="004344B3">
        <w:rPr>
          <w:rFonts w:ascii="Times New Roman" w:eastAsia="Times New Roman" w:hAnsi="Times New Roman"/>
          <w:sz w:val="28"/>
          <w:szCs w:val="28"/>
          <w:lang w:val="uk-UA" w:eastAsia="ru-RU"/>
        </w:rPr>
        <w:t xml:space="preserve"> </w:t>
      </w:r>
      <w:r w:rsidRPr="004344B3">
        <w:rPr>
          <w:rFonts w:ascii="Times New Roman" w:eastAsia="Times New Roman" w:hAnsi="Times New Roman"/>
          <w:sz w:val="28"/>
          <w:szCs w:val="28"/>
          <w:lang w:val="uk-UA" w:eastAsia="ru-RU"/>
        </w:rPr>
        <w:t>шифр підсистеми «Стандарти вимог безпеки до виробничого обладнання";</w:t>
      </w:r>
    </w:p>
    <w:p w14:paraId="5A40DE82" w14:textId="77777777" w:rsidR="002515E0" w:rsidRPr="004344B3" w:rsidRDefault="005F716F" w:rsidP="002515E0">
      <w:pPr>
        <w:spacing w:after="0" w:line="360" w:lineRule="auto"/>
        <w:ind w:firstLine="567"/>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011 -</w:t>
      </w:r>
      <w:r w:rsidR="002515E0" w:rsidRPr="004344B3">
        <w:rPr>
          <w:rFonts w:ascii="Times New Roman" w:eastAsia="Times New Roman" w:hAnsi="Times New Roman"/>
          <w:sz w:val="28"/>
          <w:szCs w:val="28"/>
          <w:lang w:val="uk-UA" w:eastAsia="ru-RU"/>
        </w:rPr>
        <w:t xml:space="preserve"> </w:t>
      </w:r>
      <w:r w:rsidRPr="004344B3">
        <w:rPr>
          <w:rFonts w:ascii="Times New Roman" w:eastAsia="Times New Roman" w:hAnsi="Times New Roman"/>
          <w:sz w:val="28"/>
          <w:szCs w:val="28"/>
          <w:lang w:val="uk-UA" w:eastAsia="ru-RU"/>
        </w:rPr>
        <w:t>порядковий номер стандарту в підсистемі;</w:t>
      </w:r>
      <w:r w:rsidR="002515E0" w:rsidRPr="004344B3">
        <w:rPr>
          <w:rFonts w:ascii="Times New Roman" w:eastAsia="Times New Roman" w:hAnsi="Times New Roman"/>
          <w:sz w:val="28"/>
          <w:szCs w:val="28"/>
          <w:lang w:val="uk-UA" w:eastAsia="ru-RU"/>
        </w:rPr>
        <w:t xml:space="preserve"> </w:t>
      </w:r>
    </w:p>
    <w:p w14:paraId="05A50AF4" w14:textId="77777777" w:rsidR="005F716F" w:rsidRPr="004344B3" w:rsidRDefault="005F716F" w:rsidP="002515E0">
      <w:pPr>
        <w:spacing w:after="0" w:line="360" w:lineRule="auto"/>
        <w:ind w:firstLine="567"/>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75 - затверджений постановою Державного комітету стандартів</w:t>
      </w:r>
      <w:r w:rsidR="002515E0" w:rsidRPr="004344B3">
        <w:rPr>
          <w:rFonts w:ascii="Times New Roman" w:eastAsia="Times New Roman" w:hAnsi="Times New Roman"/>
          <w:sz w:val="28"/>
          <w:szCs w:val="28"/>
          <w:lang w:val="uk-UA" w:eastAsia="ru-RU"/>
        </w:rPr>
        <w:t xml:space="preserve"> </w:t>
      </w:r>
      <w:r w:rsidRPr="004344B3">
        <w:rPr>
          <w:rFonts w:ascii="Times New Roman" w:eastAsia="Times New Roman" w:hAnsi="Times New Roman"/>
          <w:sz w:val="28"/>
          <w:szCs w:val="28"/>
          <w:lang w:val="uk-UA" w:eastAsia="ru-RU"/>
        </w:rPr>
        <w:t>Ради Міністрів</w:t>
      </w:r>
      <w:r w:rsidR="002515E0" w:rsidRPr="004344B3">
        <w:rPr>
          <w:rFonts w:ascii="Times New Roman" w:eastAsia="Times New Roman" w:hAnsi="Times New Roman"/>
          <w:sz w:val="28"/>
          <w:szCs w:val="28"/>
          <w:lang w:val="uk-UA" w:eastAsia="ru-RU"/>
        </w:rPr>
        <w:t xml:space="preserve"> </w:t>
      </w:r>
      <w:r w:rsidRPr="004344B3">
        <w:rPr>
          <w:rFonts w:ascii="Times New Roman" w:eastAsia="Times New Roman" w:hAnsi="Times New Roman"/>
          <w:sz w:val="28"/>
          <w:szCs w:val="28"/>
          <w:lang w:val="uk-UA" w:eastAsia="ru-RU"/>
        </w:rPr>
        <w:t>СРСР від 10 грудня 1975</w:t>
      </w:r>
      <w:r w:rsidR="002515E0" w:rsidRPr="004344B3">
        <w:rPr>
          <w:rFonts w:ascii="Times New Roman" w:eastAsia="Times New Roman" w:hAnsi="Times New Roman"/>
          <w:sz w:val="28"/>
          <w:szCs w:val="28"/>
          <w:lang w:val="uk-UA" w:eastAsia="ru-RU"/>
        </w:rPr>
        <w:t xml:space="preserve"> </w:t>
      </w:r>
      <w:r w:rsidRPr="004344B3">
        <w:rPr>
          <w:rFonts w:ascii="Times New Roman" w:eastAsia="Times New Roman" w:hAnsi="Times New Roman"/>
          <w:sz w:val="28"/>
          <w:szCs w:val="28"/>
          <w:lang w:val="uk-UA" w:eastAsia="ru-RU"/>
        </w:rPr>
        <w:t>р</w:t>
      </w:r>
      <w:r w:rsidR="002515E0" w:rsidRPr="004344B3">
        <w:rPr>
          <w:rFonts w:ascii="Times New Roman" w:eastAsia="Times New Roman" w:hAnsi="Times New Roman"/>
          <w:sz w:val="28"/>
          <w:szCs w:val="28"/>
          <w:lang w:val="uk-UA" w:eastAsia="ru-RU"/>
        </w:rPr>
        <w:t xml:space="preserve">. </w:t>
      </w:r>
      <w:r w:rsidRPr="004344B3">
        <w:rPr>
          <w:rFonts w:ascii="Times New Roman" w:eastAsia="Times New Roman" w:hAnsi="Times New Roman"/>
          <w:sz w:val="28"/>
          <w:szCs w:val="28"/>
          <w:lang w:val="uk-UA" w:eastAsia="ru-RU"/>
        </w:rPr>
        <w:t>Термін дії цього ГОСТу встановлений до 01</w:t>
      </w:r>
      <w:r w:rsidR="002515E0" w:rsidRPr="004344B3">
        <w:rPr>
          <w:rFonts w:ascii="Times New Roman" w:eastAsia="Times New Roman" w:hAnsi="Times New Roman"/>
          <w:sz w:val="28"/>
          <w:szCs w:val="28"/>
          <w:lang w:val="uk-UA" w:eastAsia="ru-RU"/>
        </w:rPr>
        <w:t>.</w:t>
      </w:r>
      <w:r w:rsidRPr="004344B3">
        <w:rPr>
          <w:rFonts w:ascii="Times New Roman" w:eastAsia="Times New Roman" w:hAnsi="Times New Roman"/>
          <w:sz w:val="28"/>
          <w:szCs w:val="28"/>
          <w:lang w:val="uk-UA" w:eastAsia="ru-RU"/>
        </w:rPr>
        <w:t>01</w:t>
      </w:r>
      <w:r w:rsidR="002515E0" w:rsidRPr="004344B3">
        <w:rPr>
          <w:rFonts w:ascii="Times New Roman" w:eastAsia="Times New Roman" w:hAnsi="Times New Roman"/>
          <w:sz w:val="28"/>
          <w:szCs w:val="28"/>
          <w:lang w:val="uk-UA" w:eastAsia="ru-RU"/>
        </w:rPr>
        <w:t>.19</w:t>
      </w:r>
      <w:r w:rsidRPr="004344B3">
        <w:rPr>
          <w:rFonts w:ascii="Times New Roman" w:eastAsia="Times New Roman" w:hAnsi="Times New Roman"/>
          <w:sz w:val="28"/>
          <w:szCs w:val="28"/>
          <w:lang w:val="uk-UA" w:eastAsia="ru-RU"/>
        </w:rPr>
        <w:t>90.</w:t>
      </w:r>
    </w:p>
    <w:p w14:paraId="27A1F16F" w14:textId="77777777" w:rsidR="005F716F" w:rsidRPr="004344B3" w:rsidRDefault="005F716F" w:rsidP="005F716F">
      <w:pPr>
        <w:spacing w:after="0" w:line="360" w:lineRule="auto"/>
        <w:ind w:firstLine="567"/>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 xml:space="preserve">Загальний порядок впровадження стандартів ССБТ викладено в затверджених в 1982 р Державним комітетом СРСР по стандартах і ВЦРПС «Методичних вказівках щодо впровадження стандартів ССБТ в галузях народного господарства РДМУ 83-82». Відповідно до методичних вказівок загальне керівництво роботами по організації впровадження стандартів ССБТ на підприємствах здійснює керівник або головний інженер, а організаційно-методичне керівництво - служба стандартизації за участю служби охорони праці. Керівник підприємства видає наказ, в якому дає перелік стандартів, які </w:t>
      </w:r>
      <w:r w:rsidRPr="004344B3">
        <w:rPr>
          <w:rFonts w:ascii="Times New Roman" w:eastAsia="Times New Roman" w:hAnsi="Times New Roman"/>
          <w:sz w:val="28"/>
          <w:szCs w:val="28"/>
          <w:lang w:val="uk-UA" w:eastAsia="ru-RU"/>
        </w:rPr>
        <w:lastRenderedPageBreak/>
        <w:t xml:space="preserve">підлягають впровадженню, призначає комісію в складі головного інженера (голова), керівників служб стандартизації та охорони праці та інших фахівців, а також затверджує плани організаційно-технічних заходів щодо впровадження стандартів ССБТ. </w:t>
      </w:r>
    </w:p>
    <w:p w14:paraId="0AB7EB0C" w14:textId="77777777" w:rsidR="005F716F" w:rsidRPr="004344B3" w:rsidRDefault="005F716F" w:rsidP="005F716F">
      <w:pPr>
        <w:spacing w:after="0" w:line="360" w:lineRule="auto"/>
        <w:ind w:firstLine="567"/>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У планах організаційно-технічних заходів по впровадження конкретних стандартів ССБТ передбачаються:</w:t>
      </w:r>
    </w:p>
    <w:p w14:paraId="4CC0D5EB" w14:textId="77777777" w:rsidR="005F716F" w:rsidRPr="004344B3" w:rsidRDefault="005F716F" w:rsidP="005F716F">
      <w:pPr>
        <w:numPr>
          <w:ilvl w:val="0"/>
          <w:numId w:val="15"/>
        </w:numPr>
        <w:spacing w:after="0" w:line="360" w:lineRule="auto"/>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Визначення потреби в сировині, матеріалах, устаткуванні, оснащенні, засобах захисту працюючих, необхідних для організації виробництва відповідно до вимог впроваджуваних стандартів;</w:t>
      </w:r>
    </w:p>
    <w:p w14:paraId="1CDB78CE" w14:textId="77777777" w:rsidR="005F716F" w:rsidRPr="004344B3" w:rsidRDefault="005F716F" w:rsidP="005F716F">
      <w:pPr>
        <w:numPr>
          <w:ilvl w:val="0"/>
          <w:numId w:val="15"/>
        </w:numPr>
        <w:spacing w:after="0" w:line="360" w:lineRule="auto"/>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Забезпечення підрозділів і служб підприємства необхідною кількістю стандартів, що підлягають впровадженню;</w:t>
      </w:r>
    </w:p>
    <w:p w14:paraId="2AB647E9" w14:textId="77777777" w:rsidR="005F716F" w:rsidRPr="004344B3" w:rsidRDefault="005F716F" w:rsidP="005F716F">
      <w:pPr>
        <w:numPr>
          <w:ilvl w:val="0"/>
          <w:numId w:val="15"/>
        </w:numPr>
        <w:spacing w:after="0" w:line="360" w:lineRule="auto"/>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Вивчення інженерно-технічними працівниками підприємства стандартів, що підлягають впровадженню, а в необхідних випадках проведення позапланових інструктажів з працюючими;</w:t>
      </w:r>
    </w:p>
    <w:p w14:paraId="2DF17DA7" w14:textId="77777777" w:rsidR="005F716F" w:rsidRPr="004344B3" w:rsidRDefault="005F716F" w:rsidP="005F716F">
      <w:pPr>
        <w:numPr>
          <w:ilvl w:val="0"/>
          <w:numId w:val="15"/>
        </w:numPr>
        <w:spacing w:after="0" w:line="360" w:lineRule="auto"/>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Розробка і перегляд документації підприємства з безпеки праці з метою приведення її у відповідність з впроваджуються стандартами;</w:t>
      </w:r>
    </w:p>
    <w:p w14:paraId="246E3880" w14:textId="77777777" w:rsidR="005F716F" w:rsidRPr="004344B3" w:rsidRDefault="005F716F" w:rsidP="005F716F">
      <w:pPr>
        <w:numPr>
          <w:ilvl w:val="0"/>
          <w:numId w:val="15"/>
        </w:numPr>
        <w:spacing w:after="0" w:line="360" w:lineRule="auto"/>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Внесення змін або переробка технологічної документації з метою приведення її у відповідність з впроваджуються стандартами.</w:t>
      </w:r>
    </w:p>
    <w:p w14:paraId="337A4F42" w14:textId="77777777" w:rsidR="005F716F" w:rsidRPr="004344B3" w:rsidRDefault="005F716F" w:rsidP="005F716F">
      <w:pPr>
        <w:spacing w:after="0" w:line="360" w:lineRule="auto"/>
        <w:ind w:firstLine="567"/>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 xml:space="preserve">Роботи, включені в план організаційно-технічних заходів щодо впровадження стандартів, повинні бути враховані в планах підприємств по розділах виробництва, нової техніки, капітального будівництва, матеріально-технічного постачання, підготовки кадрів, в комплексних планах поліпшення умов, охорони праці та санітар-но оздоровчих заходів, угодах з охорони праці, в планах соціально-економічного розвитку підприємств. </w:t>
      </w:r>
    </w:p>
    <w:p w14:paraId="763F58C3" w14:textId="77777777" w:rsidR="005F716F" w:rsidRPr="004344B3" w:rsidRDefault="005F716F" w:rsidP="005F716F">
      <w:pPr>
        <w:spacing w:after="0" w:line="360" w:lineRule="auto"/>
        <w:ind w:firstLine="567"/>
        <w:jc w:val="both"/>
        <w:rPr>
          <w:rFonts w:ascii="Consolas" w:hAnsi="Consolas"/>
          <w:color w:val="222222"/>
          <w:sz w:val="18"/>
          <w:szCs w:val="18"/>
          <w:shd w:val="clear" w:color="auto" w:fill="FFFFFF"/>
          <w:lang w:val="uk-UA"/>
        </w:rPr>
      </w:pPr>
      <w:r w:rsidRPr="004344B3">
        <w:rPr>
          <w:rFonts w:ascii="Times New Roman" w:eastAsia="Times New Roman" w:hAnsi="Times New Roman"/>
          <w:sz w:val="28"/>
          <w:szCs w:val="28"/>
          <w:lang w:val="uk-UA" w:eastAsia="ru-RU"/>
        </w:rPr>
        <w:t xml:space="preserve">Завершення робіт з впровадження стандарту оформляється актом встановленої форми, який підписується всіма членами комісії та затверджується керівником підприємства. Дата затвердження </w:t>
      </w:r>
      <w:proofErr w:type="spellStart"/>
      <w:r w:rsidRPr="004344B3">
        <w:rPr>
          <w:rFonts w:ascii="Times New Roman" w:eastAsia="Times New Roman" w:hAnsi="Times New Roman"/>
          <w:sz w:val="28"/>
          <w:szCs w:val="28"/>
          <w:lang w:val="uk-UA" w:eastAsia="ru-RU"/>
        </w:rPr>
        <w:t>акта</w:t>
      </w:r>
      <w:proofErr w:type="spellEnd"/>
      <w:r w:rsidRPr="004344B3">
        <w:rPr>
          <w:rFonts w:ascii="Times New Roman" w:eastAsia="Times New Roman" w:hAnsi="Times New Roman"/>
          <w:sz w:val="28"/>
          <w:szCs w:val="28"/>
          <w:lang w:val="uk-UA" w:eastAsia="ru-RU"/>
        </w:rPr>
        <w:t xml:space="preserve"> вважається завершенням періоду впровадження стандарту.</w:t>
      </w:r>
    </w:p>
    <w:p w14:paraId="773D1D1C" w14:textId="77777777" w:rsidR="005F716F" w:rsidRPr="004344B3" w:rsidRDefault="005F716F" w:rsidP="005F716F">
      <w:pPr>
        <w:rPr>
          <w:lang w:val="uk-UA" w:eastAsia="ru-RU"/>
        </w:rPr>
      </w:pPr>
    </w:p>
    <w:p w14:paraId="7E92A724" w14:textId="77777777" w:rsidR="00695050" w:rsidRPr="004344B3" w:rsidRDefault="005F716F" w:rsidP="005F716F">
      <w:pPr>
        <w:jc w:val="center"/>
        <w:rPr>
          <w:rFonts w:ascii="Times New Roman" w:hAnsi="Times New Roman"/>
          <w:b/>
          <w:sz w:val="28"/>
          <w:lang w:val="uk-UA" w:eastAsia="ru-RU"/>
        </w:rPr>
      </w:pPr>
      <w:r w:rsidRPr="004344B3">
        <w:rPr>
          <w:lang w:val="uk-UA" w:eastAsia="ru-RU"/>
        </w:rPr>
        <w:br w:type="page"/>
      </w:r>
      <w:r w:rsidRPr="004344B3">
        <w:rPr>
          <w:rFonts w:ascii="Times New Roman" w:hAnsi="Times New Roman"/>
          <w:b/>
          <w:sz w:val="28"/>
          <w:lang w:val="uk-UA" w:eastAsia="ru-RU"/>
        </w:rPr>
        <w:lastRenderedPageBreak/>
        <w:t>2</w:t>
      </w:r>
      <w:r w:rsidR="00695050" w:rsidRPr="004344B3">
        <w:rPr>
          <w:rFonts w:ascii="Times New Roman" w:hAnsi="Times New Roman"/>
          <w:b/>
          <w:sz w:val="28"/>
          <w:lang w:val="uk-UA" w:eastAsia="ru-RU"/>
        </w:rPr>
        <w:t xml:space="preserve">. </w:t>
      </w:r>
      <w:bookmarkStart w:id="3" w:name="_Hlk8596550"/>
      <w:bookmarkEnd w:id="2"/>
      <w:r w:rsidR="00B3454F" w:rsidRPr="004344B3">
        <w:rPr>
          <w:rFonts w:ascii="Times New Roman" w:hAnsi="Times New Roman"/>
          <w:b/>
          <w:sz w:val="28"/>
          <w:lang w:val="uk-UA" w:eastAsia="ru-RU"/>
        </w:rPr>
        <w:t>ОСНОВНІ НАПРЯМКИ РОБОТИ, ОБ’ЄКТИ ТА ЗАВДАННЯ СТАНДАРТІВ В ГАЛУЗІ ОХОРОНИ ПАРЦІ</w:t>
      </w:r>
      <w:bookmarkEnd w:id="3"/>
    </w:p>
    <w:p w14:paraId="5B23068A" w14:textId="77777777" w:rsidR="00BA6976" w:rsidRPr="004344B3" w:rsidRDefault="00BA6976" w:rsidP="00536DFF">
      <w:pPr>
        <w:spacing w:after="0" w:line="360" w:lineRule="auto"/>
        <w:ind w:firstLine="567"/>
        <w:jc w:val="both"/>
        <w:rPr>
          <w:rFonts w:ascii="Consolas" w:hAnsi="Consolas"/>
          <w:color w:val="222222"/>
          <w:sz w:val="18"/>
          <w:szCs w:val="18"/>
          <w:shd w:val="clear" w:color="auto" w:fill="FFFFFF"/>
          <w:lang w:val="uk-UA"/>
        </w:rPr>
      </w:pPr>
      <w:r w:rsidRPr="004344B3">
        <w:rPr>
          <w:rFonts w:ascii="Times New Roman" w:eastAsia="Times New Roman" w:hAnsi="Times New Roman"/>
          <w:sz w:val="28"/>
          <w:szCs w:val="28"/>
          <w:lang w:val="uk-UA" w:eastAsia="ru-RU"/>
        </w:rPr>
        <w:t>Основним напрямом робіт зі стандартизації в галузі охорони праці є розвиток Системи стандартів безпеки праці (ССБП) на державному, галузевому рівнях. Принцип побудови цієї системи регламентується Держстандартом "Основні положення". Нині ССБП встановлює такі вимоги: до організації робіт та організаційно-методичному положенню по побудові системи; виробничому устаткуванню й процесам; засобам захисту працюючих; безпеки будівель і споруд, а також нормам по видах небезпечних і шкідливих виробничих факторів.</w:t>
      </w:r>
      <w:r w:rsidRPr="004344B3">
        <w:rPr>
          <w:rFonts w:ascii="Consolas" w:hAnsi="Consolas"/>
          <w:color w:val="222222"/>
          <w:sz w:val="18"/>
          <w:szCs w:val="18"/>
          <w:shd w:val="clear" w:color="auto" w:fill="FFFFFF"/>
          <w:lang w:val="uk-UA"/>
        </w:rPr>
        <w:t xml:space="preserve"> </w:t>
      </w:r>
    </w:p>
    <w:p w14:paraId="69BEBCB7" w14:textId="77777777" w:rsidR="00096890" w:rsidRPr="004344B3" w:rsidRDefault="00BA6976" w:rsidP="00536DFF">
      <w:pPr>
        <w:spacing w:after="0" w:line="360" w:lineRule="auto"/>
        <w:ind w:firstLine="567"/>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Основним завданням стандартизації в галузі безпеки праці є забезпечення охорони здоров'я туристів та безпеки праці працюючих. Об'єктами стандартизації є вимоги, норми безпеки праці й виробничої санітарії, запобіжні пристосування й інші засоби захисту працюючих з урахуванням специфіки виконуваних робіт.</w:t>
      </w:r>
      <w:bookmarkStart w:id="4" w:name="_Toc4973210"/>
    </w:p>
    <w:p w14:paraId="555A977D" w14:textId="77777777" w:rsidR="00B05948" w:rsidRPr="004344B3" w:rsidRDefault="00096890" w:rsidP="00536DFF">
      <w:pPr>
        <w:spacing w:line="360" w:lineRule="auto"/>
        <w:jc w:val="center"/>
        <w:rPr>
          <w:rFonts w:ascii="Times New Roman" w:eastAsia="Times New Roman" w:hAnsi="Times New Roman"/>
          <w:b/>
          <w:sz w:val="28"/>
          <w:lang w:val="uk-UA" w:eastAsia="ru-RU"/>
        </w:rPr>
      </w:pPr>
      <w:r w:rsidRPr="004344B3">
        <w:rPr>
          <w:rFonts w:eastAsia="Times New Roman"/>
          <w:sz w:val="28"/>
          <w:lang w:val="uk-UA" w:eastAsia="ru-RU"/>
        </w:rPr>
        <w:br w:type="page"/>
      </w:r>
      <w:r w:rsidR="005B7190" w:rsidRPr="0081684E">
        <w:rPr>
          <w:rFonts w:ascii="Times New Roman" w:hAnsi="Times New Roman"/>
          <w:b/>
          <w:sz w:val="28"/>
          <w:lang w:val="uk-UA" w:eastAsia="ru-RU"/>
        </w:rPr>
        <w:lastRenderedPageBreak/>
        <w:t>3</w:t>
      </w:r>
      <w:r w:rsidR="00B05948" w:rsidRPr="004344B3">
        <w:rPr>
          <w:rFonts w:ascii="Times New Roman" w:hAnsi="Times New Roman"/>
          <w:b/>
          <w:sz w:val="28"/>
          <w:lang w:val="uk-UA" w:eastAsia="ru-RU"/>
        </w:rPr>
        <w:t>. К</w:t>
      </w:r>
      <w:bookmarkEnd w:id="4"/>
      <w:r w:rsidR="00D95580" w:rsidRPr="004344B3">
        <w:rPr>
          <w:rFonts w:ascii="Times New Roman" w:hAnsi="Times New Roman"/>
          <w:b/>
          <w:sz w:val="28"/>
          <w:lang w:val="uk-UA" w:eastAsia="ru-RU"/>
        </w:rPr>
        <w:t>АТЕГОРІЇ НОРМАТИВНО-ТЕХНІЧНОЇ ДОКУМЕНТАЦІЇ</w:t>
      </w:r>
    </w:p>
    <w:p w14:paraId="0F727C8A" w14:textId="77777777" w:rsidR="00157244" w:rsidRPr="004344B3" w:rsidRDefault="00157244" w:rsidP="00536DFF">
      <w:pPr>
        <w:spacing w:after="0" w:line="360" w:lineRule="auto"/>
        <w:ind w:firstLine="567"/>
        <w:jc w:val="both"/>
        <w:rPr>
          <w:rFonts w:ascii="Times New Roman" w:hAnsi="Times New Roman"/>
          <w:sz w:val="28"/>
          <w:szCs w:val="28"/>
          <w:shd w:val="clear" w:color="auto" w:fill="FFFFFF"/>
          <w:lang w:val="uk-UA"/>
        </w:rPr>
      </w:pPr>
      <w:r w:rsidRPr="004344B3">
        <w:rPr>
          <w:rFonts w:ascii="Times New Roman" w:hAnsi="Times New Roman"/>
          <w:sz w:val="28"/>
          <w:szCs w:val="28"/>
          <w:shd w:val="clear" w:color="auto" w:fill="FFFFFF"/>
          <w:lang w:val="uk-UA"/>
        </w:rPr>
        <w:t>Нормативно-технічна документація з безпеки праці підрозділяється на такі категорії: державні (Держстандарт); галузеві (ГОСТ); технічні умови (ТУ).</w:t>
      </w:r>
    </w:p>
    <w:p w14:paraId="362083B7" w14:textId="77777777" w:rsidR="00157244" w:rsidRPr="004344B3" w:rsidRDefault="00157244" w:rsidP="00536DFF">
      <w:pPr>
        <w:spacing w:after="0" w:line="360" w:lineRule="auto"/>
        <w:ind w:firstLine="567"/>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У Державній стандартизації для ССБП встановлена система, зашифрована під цифрою 12, і п'ять діючих підсистем, що мають шифр підсистеми, найменування підсистеми:</w:t>
      </w:r>
    </w:p>
    <w:p w14:paraId="1869C532" w14:textId="77777777" w:rsidR="00157244" w:rsidRPr="00157244" w:rsidRDefault="00157244" w:rsidP="00536DFF">
      <w:pPr>
        <w:spacing w:after="0" w:line="360" w:lineRule="auto"/>
        <w:ind w:firstLine="567"/>
        <w:jc w:val="both"/>
        <w:rPr>
          <w:rFonts w:ascii="Times New Roman" w:eastAsia="Times New Roman" w:hAnsi="Times New Roman"/>
          <w:sz w:val="28"/>
          <w:szCs w:val="28"/>
          <w:lang w:val="uk-UA" w:eastAsia="ru-RU"/>
        </w:rPr>
      </w:pPr>
      <w:r w:rsidRPr="00157244">
        <w:rPr>
          <w:rFonts w:ascii="Times New Roman" w:eastAsia="Times New Roman" w:hAnsi="Times New Roman"/>
          <w:sz w:val="28"/>
          <w:szCs w:val="28"/>
          <w:lang w:val="uk-UA" w:eastAsia="ru-RU"/>
        </w:rPr>
        <w:t>У Державній стандартизації для ССБП встановлена система, зашифрована під цифрою 12, і п'ять діючих підсистем, що мають: шифр підсистеми, найменування підсистеми:</w:t>
      </w:r>
    </w:p>
    <w:p w14:paraId="2CBECE1B" w14:textId="77777777" w:rsidR="00157244" w:rsidRPr="00157244" w:rsidRDefault="00157244" w:rsidP="00536DFF">
      <w:pPr>
        <w:numPr>
          <w:ilvl w:val="0"/>
          <w:numId w:val="14"/>
        </w:numPr>
        <w:spacing w:after="0" w:line="360" w:lineRule="auto"/>
        <w:jc w:val="both"/>
        <w:rPr>
          <w:rFonts w:ascii="Times New Roman" w:eastAsia="Times New Roman" w:hAnsi="Times New Roman"/>
          <w:sz w:val="28"/>
          <w:szCs w:val="28"/>
          <w:lang w:val="uk-UA" w:eastAsia="ru-RU"/>
        </w:rPr>
      </w:pPr>
      <w:r w:rsidRPr="00157244">
        <w:rPr>
          <w:rFonts w:ascii="Times New Roman" w:eastAsia="Times New Roman" w:hAnsi="Times New Roman"/>
          <w:sz w:val="28"/>
          <w:szCs w:val="28"/>
          <w:lang w:val="uk-UA" w:eastAsia="ru-RU"/>
        </w:rPr>
        <w:t>організаційно-методичні стандарти;</w:t>
      </w:r>
    </w:p>
    <w:p w14:paraId="2EF5AB77" w14:textId="77777777" w:rsidR="00157244" w:rsidRPr="00157244" w:rsidRDefault="00157244" w:rsidP="00536DFF">
      <w:pPr>
        <w:numPr>
          <w:ilvl w:val="0"/>
          <w:numId w:val="14"/>
        </w:numPr>
        <w:spacing w:after="0" w:line="360" w:lineRule="auto"/>
        <w:jc w:val="both"/>
        <w:rPr>
          <w:rFonts w:ascii="Times New Roman" w:eastAsia="Times New Roman" w:hAnsi="Times New Roman"/>
          <w:sz w:val="28"/>
          <w:szCs w:val="28"/>
          <w:lang w:val="uk-UA" w:eastAsia="ru-RU"/>
        </w:rPr>
      </w:pPr>
      <w:r w:rsidRPr="00157244">
        <w:rPr>
          <w:rFonts w:ascii="Times New Roman" w:eastAsia="Times New Roman" w:hAnsi="Times New Roman"/>
          <w:sz w:val="28"/>
          <w:szCs w:val="28"/>
          <w:lang w:val="uk-UA" w:eastAsia="ru-RU"/>
        </w:rPr>
        <w:t>стандарти вимог і норм по видам небезпечних і шкідливих виробничих факторів;</w:t>
      </w:r>
    </w:p>
    <w:p w14:paraId="21BFBCEA" w14:textId="77777777" w:rsidR="00157244" w:rsidRPr="00157244" w:rsidRDefault="00157244" w:rsidP="00536DFF">
      <w:pPr>
        <w:numPr>
          <w:ilvl w:val="0"/>
          <w:numId w:val="14"/>
        </w:numPr>
        <w:spacing w:after="0" w:line="360" w:lineRule="auto"/>
        <w:jc w:val="both"/>
        <w:rPr>
          <w:rFonts w:ascii="Times New Roman" w:eastAsia="Times New Roman" w:hAnsi="Times New Roman"/>
          <w:sz w:val="28"/>
          <w:szCs w:val="28"/>
          <w:lang w:val="uk-UA" w:eastAsia="ru-RU"/>
        </w:rPr>
      </w:pPr>
      <w:r w:rsidRPr="00157244">
        <w:rPr>
          <w:rFonts w:ascii="Times New Roman" w:eastAsia="Times New Roman" w:hAnsi="Times New Roman"/>
          <w:sz w:val="28"/>
          <w:szCs w:val="28"/>
          <w:lang w:val="uk-UA" w:eastAsia="ru-RU"/>
        </w:rPr>
        <w:t>стандарти вимог безпеки до виробничого обладнання;</w:t>
      </w:r>
    </w:p>
    <w:p w14:paraId="53BF17D3" w14:textId="77777777" w:rsidR="00157244" w:rsidRPr="00157244" w:rsidRDefault="00157244" w:rsidP="00536DFF">
      <w:pPr>
        <w:numPr>
          <w:ilvl w:val="0"/>
          <w:numId w:val="14"/>
        </w:numPr>
        <w:spacing w:after="0" w:line="360" w:lineRule="auto"/>
        <w:jc w:val="both"/>
        <w:rPr>
          <w:rFonts w:ascii="Times New Roman" w:eastAsia="Times New Roman" w:hAnsi="Times New Roman"/>
          <w:sz w:val="28"/>
          <w:szCs w:val="28"/>
          <w:lang w:val="uk-UA" w:eastAsia="ru-RU"/>
        </w:rPr>
      </w:pPr>
      <w:r w:rsidRPr="00157244">
        <w:rPr>
          <w:rFonts w:ascii="Times New Roman" w:eastAsia="Times New Roman" w:hAnsi="Times New Roman"/>
          <w:sz w:val="28"/>
          <w:szCs w:val="28"/>
          <w:lang w:val="uk-UA" w:eastAsia="ru-RU"/>
        </w:rPr>
        <w:t>стандарти вимог безпеки до виробничих процесів;</w:t>
      </w:r>
    </w:p>
    <w:p w14:paraId="6501EA0B" w14:textId="77777777" w:rsidR="00157244" w:rsidRPr="00157244" w:rsidRDefault="00157244" w:rsidP="00536DFF">
      <w:pPr>
        <w:numPr>
          <w:ilvl w:val="0"/>
          <w:numId w:val="14"/>
        </w:numPr>
        <w:spacing w:after="0" w:line="360" w:lineRule="auto"/>
        <w:jc w:val="both"/>
        <w:rPr>
          <w:rFonts w:ascii="Times New Roman" w:eastAsia="Times New Roman" w:hAnsi="Times New Roman"/>
          <w:sz w:val="28"/>
          <w:szCs w:val="28"/>
          <w:lang w:val="uk-UA" w:eastAsia="ru-RU"/>
        </w:rPr>
      </w:pPr>
      <w:r w:rsidRPr="00157244">
        <w:rPr>
          <w:rFonts w:ascii="Times New Roman" w:eastAsia="Times New Roman" w:hAnsi="Times New Roman"/>
          <w:sz w:val="28"/>
          <w:szCs w:val="28"/>
          <w:lang w:val="uk-UA" w:eastAsia="ru-RU"/>
        </w:rPr>
        <w:t>стандарти вимог безпеки до засобів захисту робітників;</w:t>
      </w:r>
    </w:p>
    <w:p w14:paraId="157C9385" w14:textId="77777777" w:rsidR="00157244" w:rsidRPr="004344B3" w:rsidRDefault="00157244" w:rsidP="00536DFF">
      <w:pPr>
        <w:numPr>
          <w:ilvl w:val="0"/>
          <w:numId w:val="14"/>
        </w:numPr>
        <w:spacing w:after="0" w:line="360" w:lineRule="auto"/>
        <w:jc w:val="both"/>
        <w:rPr>
          <w:rFonts w:ascii="Times New Roman" w:eastAsia="Times New Roman" w:hAnsi="Times New Roman"/>
          <w:sz w:val="28"/>
          <w:szCs w:val="28"/>
          <w:lang w:val="uk-UA" w:eastAsia="ru-RU"/>
        </w:rPr>
      </w:pPr>
      <w:r w:rsidRPr="00157244">
        <w:rPr>
          <w:rFonts w:ascii="Times New Roman" w:eastAsia="Times New Roman" w:hAnsi="Times New Roman"/>
          <w:sz w:val="28"/>
          <w:szCs w:val="28"/>
          <w:lang w:val="uk-UA" w:eastAsia="ru-RU"/>
        </w:rPr>
        <w:t>стандарти вимог безпеки до будівель та споруд; 6-9 - резерв.</w:t>
      </w:r>
    </w:p>
    <w:p w14:paraId="673421E4" w14:textId="77777777" w:rsidR="00157244" w:rsidRPr="004344B3" w:rsidRDefault="00157244" w:rsidP="00536DFF">
      <w:pPr>
        <w:spacing w:after="0" w:line="360" w:lineRule="auto"/>
        <w:ind w:firstLine="708"/>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Для практичного використання стандарту слід знати шифр підсистеми, порядковий номер стандарту й рік реєстрації (рис. 1.2). Вимоги, встановлені стандартами ССБП відповідно до області їх поширення, мають бути враховані в стандартах і технічних умовах за ДСТ, нормативно-технічній, конструкторській, технологічній і проектній документаціях. ССБП не виключає дії норм і правил, затверджених органами державного нагляду відповідно до положення про ці органи.</w:t>
      </w:r>
    </w:p>
    <w:p w14:paraId="56051A18" w14:textId="77777777" w:rsidR="00157244" w:rsidRPr="004344B3" w:rsidRDefault="00157244" w:rsidP="00536DFF">
      <w:pPr>
        <w:spacing w:after="0" w:line="360" w:lineRule="auto"/>
        <w:ind w:firstLine="708"/>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 xml:space="preserve">Упровадження стандартів ССБП, що встановлюють вимоги безпеки на робочих місцях, здійснюється на основі плану організаційно-технічних заходів, які розроблялися службами охорони праці головного енергетика, головного механіка та іншими, а потім затверджувалися керівником підприємства. Роботи, включені до плану організаційно-технічних заходів щодо впровадження стандартів, мають бути враховані в планах підприємств по розділах </w:t>
      </w:r>
      <w:r w:rsidRPr="004344B3">
        <w:rPr>
          <w:rFonts w:ascii="Times New Roman" w:eastAsia="Times New Roman" w:hAnsi="Times New Roman"/>
          <w:sz w:val="28"/>
          <w:szCs w:val="28"/>
          <w:lang w:val="uk-UA" w:eastAsia="ru-RU"/>
        </w:rPr>
        <w:lastRenderedPageBreak/>
        <w:t>виробництва, нової техніки, капітального будівництва, матеріально-технічного постачання, підготовки кадрів; у комплексних планах поліпшення умов охорони праці та санітарно-оздоровчих заходів: в угодах з охорони праці, прикладених до колективних договорів: у планах соціально-економічного розвитку перед прийняттям.</w:t>
      </w:r>
    </w:p>
    <w:p w14:paraId="1CC6E4A3" w14:textId="77777777" w:rsidR="00157244" w:rsidRPr="004344B3" w:rsidRDefault="007B47C0" w:rsidP="00536DFF">
      <w:pPr>
        <w:spacing w:after="0" w:line="360" w:lineRule="auto"/>
        <w:ind w:left="360"/>
        <w:jc w:val="center"/>
        <w:rPr>
          <w:lang w:val="uk-UA"/>
        </w:rPr>
      </w:pPr>
      <w:r w:rsidRPr="004344B3">
        <w:rPr>
          <w:lang w:val="uk-UA"/>
        </w:rPr>
        <w:fldChar w:fldCharType="begin"/>
      </w:r>
      <w:r w:rsidRPr="004344B3">
        <w:rPr>
          <w:lang w:val="uk-UA"/>
        </w:rPr>
        <w:instrText xml:space="preserve"> INCLUDEPICTURE "https://pidruchniki.com/imag/bgd/ban_optk/image001.jpg" \* MERGEFORMATINET </w:instrText>
      </w:r>
      <w:r w:rsidRPr="004344B3">
        <w:rPr>
          <w:lang w:val="uk-UA"/>
        </w:rPr>
        <w:fldChar w:fldCharType="separate"/>
      </w:r>
      <w:r w:rsidR="00DC325F">
        <w:rPr>
          <w:lang w:val="uk-UA"/>
        </w:rPr>
        <w:fldChar w:fldCharType="begin"/>
      </w:r>
      <w:r w:rsidR="00DC325F">
        <w:rPr>
          <w:lang w:val="uk-UA"/>
        </w:rPr>
        <w:instrText xml:space="preserve"> </w:instrText>
      </w:r>
      <w:r w:rsidR="00DC325F">
        <w:rPr>
          <w:lang w:val="uk-UA"/>
        </w:rPr>
        <w:instrText>INCLUDEPICTURE  "https://pidruchniki.com/imag/bgd/ban_optk/image001.jpg" \* MERGEFORMATINET</w:instrText>
      </w:r>
      <w:r w:rsidR="00DC325F">
        <w:rPr>
          <w:lang w:val="uk-UA"/>
        </w:rPr>
        <w:instrText xml:space="preserve"> </w:instrText>
      </w:r>
      <w:r w:rsidR="00DC325F">
        <w:rPr>
          <w:lang w:val="uk-UA"/>
        </w:rPr>
        <w:fldChar w:fldCharType="separate"/>
      </w:r>
      <w:r w:rsidR="00DC325F">
        <w:rPr>
          <w:lang w:val="uk-UA"/>
        </w:rPr>
        <w:pict w14:anchorId="0489B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Ð¡ÑÑÑÐºÑÑÑÐ° Ð¿Ð¾Ð·Ð½Ð°ÑÐµÐ½Ð½Ñ ÑÑÐ°Ð½Ð´Ð°ÑÑÑÐ² Ð¡Ð¡ÐÐ" style="width:337.5pt;height:211.5pt">
            <v:imagedata r:id="rId8" r:href="rId9"/>
          </v:shape>
        </w:pict>
      </w:r>
      <w:r w:rsidR="00DC325F">
        <w:rPr>
          <w:lang w:val="uk-UA"/>
        </w:rPr>
        <w:fldChar w:fldCharType="end"/>
      </w:r>
      <w:r w:rsidRPr="004344B3">
        <w:rPr>
          <w:lang w:val="uk-UA"/>
        </w:rPr>
        <w:fldChar w:fldCharType="end"/>
      </w:r>
    </w:p>
    <w:p w14:paraId="153DF37F" w14:textId="77777777" w:rsidR="007B47C0" w:rsidRPr="00157244" w:rsidRDefault="007B47C0" w:rsidP="00536DFF">
      <w:pPr>
        <w:spacing w:after="0" w:line="360" w:lineRule="auto"/>
        <w:ind w:left="360"/>
        <w:jc w:val="center"/>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Рис. 2.1. Структура позначення стандартів ССБП.</w:t>
      </w:r>
    </w:p>
    <w:p w14:paraId="04B2FE0C" w14:textId="77777777" w:rsidR="00347711" w:rsidRPr="004344B3" w:rsidRDefault="00695050" w:rsidP="00146DBE">
      <w:pPr>
        <w:pStyle w:val="1"/>
        <w:spacing w:before="0" w:beforeAutospacing="0" w:after="200" w:afterAutospacing="0" w:line="360" w:lineRule="auto"/>
        <w:rPr>
          <w:rFonts w:ascii="Times New Roman" w:hAnsi="Times New Roman" w:cs="Times New Roman"/>
          <w:shd w:val="clear" w:color="auto" w:fill="FFFFFF"/>
          <w:lang w:val="uk-UA"/>
        </w:rPr>
      </w:pPr>
      <w:r w:rsidRPr="004344B3">
        <w:rPr>
          <w:rFonts w:ascii="Times New Roman" w:hAnsi="Times New Roman" w:cs="Times New Roman"/>
          <w:shd w:val="clear" w:color="auto" w:fill="FFFFFF"/>
          <w:lang w:val="uk-UA"/>
        </w:rPr>
        <w:br w:type="page"/>
      </w:r>
      <w:bookmarkStart w:id="5" w:name="_Toc4973211"/>
      <w:r w:rsidR="00F73F8B" w:rsidRPr="0081684E">
        <w:rPr>
          <w:rFonts w:ascii="Times New Roman" w:hAnsi="Times New Roman" w:cs="Times New Roman"/>
          <w:shd w:val="clear" w:color="auto" w:fill="FFFFFF"/>
        </w:rPr>
        <w:lastRenderedPageBreak/>
        <w:t>4</w:t>
      </w:r>
      <w:r w:rsidRPr="004344B3">
        <w:rPr>
          <w:rFonts w:ascii="Times New Roman" w:hAnsi="Times New Roman" w:cs="Times New Roman"/>
          <w:shd w:val="clear" w:color="auto" w:fill="FFFFFF"/>
          <w:lang w:val="uk-UA"/>
        </w:rPr>
        <w:t xml:space="preserve">. </w:t>
      </w:r>
      <w:bookmarkEnd w:id="5"/>
      <w:r w:rsidR="00860655" w:rsidRPr="004344B3">
        <w:rPr>
          <w:rFonts w:ascii="Times New Roman" w:hAnsi="Times New Roman" w:cs="Times New Roman"/>
          <w:shd w:val="clear" w:color="auto" w:fill="FFFFFF"/>
          <w:lang w:val="uk-UA"/>
        </w:rPr>
        <w:t>РОЗРОБКА ТА ОСОБЛИВОСТІ УПРАВЛІННЯ РОБОТАМИ З УПРОВАДЖЕННЯ СТАНДАРТІВ</w:t>
      </w:r>
    </w:p>
    <w:p w14:paraId="61C8BA98" w14:textId="77777777" w:rsidR="00C66644" w:rsidRPr="004344B3" w:rsidRDefault="00C66644" w:rsidP="00536DFF">
      <w:pPr>
        <w:spacing w:line="360" w:lineRule="auto"/>
        <w:ind w:firstLine="708"/>
        <w:jc w:val="both"/>
        <w:rPr>
          <w:rFonts w:ascii="Times New Roman" w:hAnsi="Times New Roman"/>
          <w:sz w:val="28"/>
          <w:szCs w:val="28"/>
          <w:lang w:val="uk-UA"/>
        </w:rPr>
      </w:pPr>
      <w:r w:rsidRPr="004344B3">
        <w:rPr>
          <w:rFonts w:ascii="Times New Roman" w:hAnsi="Times New Roman"/>
          <w:sz w:val="28"/>
          <w:szCs w:val="28"/>
          <w:lang w:val="uk-UA"/>
        </w:rPr>
        <w:t>Загальне управління роботами з упровадження стандартів ССБП здійснює керівник або головний інженер туристського комплексу.</w:t>
      </w:r>
    </w:p>
    <w:p w14:paraId="6CAB47CF" w14:textId="77777777" w:rsidR="00F3738F" w:rsidRDefault="00C66644" w:rsidP="00F3738F">
      <w:pPr>
        <w:spacing w:line="360" w:lineRule="auto"/>
        <w:ind w:firstLine="708"/>
        <w:jc w:val="both"/>
        <w:rPr>
          <w:rFonts w:ascii="Times New Roman" w:eastAsia="Times New Roman" w:hAnsi="Times New Roman"/>
          <w:sz w:val="28"/>
          <w:szCs w:val="28"/>
          <w:lang w:val="uk-UA" w:eastAsia="ru-RU"/>
        </w:rPr>
      </w:pPr>
      <w:r w:rsidRPr="00C66644">
        <w:rPr>
          <w:rFonts w:ascii="Times New Roman" w:eastAsia="Times New Roman" w:hAnsi="Times New Roman"/>
          <w:sz w:val="28"/>
          <w:szCs w:val="28"/>
          <w:lang w:val="uk-UA" w:eastAsia="ru-RU"/>
        </w:rPr>
        <w:t>Стандарти підприємств по безпеці праці (СПП БП) є основними регламентуючими документами системи управління охороною праці та використовуються як організаційно-методична, техніко-економічна й правова основа системи. У цих стандартах визначені вимоги організаційно-методичного характеру, тобто до порядку й змісту організації робіт із забезпечення безпеки праці та тільки на даному підприємстві.</w:t>
      </w:r>
      <w:r w:rsidR="00F3738F">
        <w:rPr>
          <w:rFonts w:ascii="Times New Roman" w:eastAsia="Times New Roman" w:hAnsi="Times New Roman"/>
          <w:sz w:val="28"/>
          <w:szCs w:val="28"/>
          <w:lang w:val="uk-UA" w:eastAsia="ru-RU"/>
        </w:rPr>
        <w:t xml:space="preserve"> </w:t>
      </w:r>
    </w:p>
    <w:p w14:paraId="01EED44D" w14:textId="77777777" w:rsidR="00F3738F" w:rsidRDefault="00F3738F" w:rsidP="00F3738F">
      <w:pPr>
        <w:spacing w:line="360" w:lineRule="auto"/>
        <w:ind w:firstLine="708"/>
        <w:jc w:val="both"/>
        <w:rPr>
          <w:rFonts w:ascii="Times New Roman" w:eastAsia="Times New Roman" w:hAnsi="Times New Roman"/>
          <w:sz w:val="28"/>
          <w:szCs w:val="28"/>
          <w:lang w:val="uk-UA" w:eastAsia="ru-RU"/>
        </w:rPr>
      </w:pPr>
      <w:r w:rsidRPr="00F3738F">
        <w:rPr>
          <w:rFonts w:ascii="Times New Roman" w:eastAsia="Times New Roman" w:hAnsi="Times New Roman"/>
          <w:sz w:val="28"/>
          <w:szCs w:val="28"/>
          <w:lang w:val="uk-UA" w:eastAsia="ru-RU"/>
        </w:rPr>
        <w:t>Об'єктами стандартизації на рівні підприємства в основному є:</w:t>
      </w:r>
    </w:p>
    <w:p w14:paraId="42534A71" w14:textId="77777777" w:rsidR="00F3738F" w:rsidRDefault="00F3738F" w:rsidP="00F3738F">
      <w:pPr>
        <w:numPr>
          <w:ilvl w:val="0"/>
          <w:numId w:val="16"/>
        </w:numPr>
        <w:spacing w:line="360" w:lineRule="auto"/>
        <w:jc w:val="both"/>
        <w:rPr>
          <w:rFonts w:ascii="Times New Roman" w:eastAsia="Times New Roman" w:hAnsi="Times New Roman"/>
          <w:sz w:val="28"/>
          <w:szCs w:val="28"/>
          <w:lang w:val="uk-UA" w:eastAsia="ru-RU"/>
        </w:rPr>
      </w:pPr>
      <w:r w:rsidRPr="00F3738F">
        <w:rPr>
          <w:rFonts w:ascii="Times New Roman" w:eastAsia="Times New Roman" w:hAnsi="Times New Roman"/>
          <w:sz w:val="28"/>
          <w:szCs w:val="28"/>
          <w:lang w:val="uk-UA" w:eastAsia="ru-RU"/>
        </w:rPr>
        <w:t>Організація роботи щодо забезпечення безпеки праці на підприємстві;</w:t>
      </w:r>
    </w:p>
    <w:p w14:paraId="105B9AF0" w14:textId="77777777" w:rsidR="00F3738F" w:rsidRDefault="00F3738F" w:rsidP="00F3738F">
      <w:pPr>
        <w:numPr>
          <w:ilvl w:val="0"/>
          <w:numId w:val="16"/>
        </w:numPr>
        <w:spacing w:line="360" w:lineRule="auto"/>
        <w:jc w:val="both"/>
        <w:rPr>
          <w:rFonts w:ascii="Times New Roman" w:eastAsia="Times New Roman" w:hAnsi="Times New Roman"/>
          <w:sz w:val="28"/>
          <w:szCs w:val="28"/>
          <w:lang w:val="uk-UA" w:eastAsia="ru-RU"/>
        </w:rPr>
      </w:pPr>
      <w:r w:rsidRPr="00F3738F">
        <w:rPr>
          <w:rFonts w:ascii="Times New Roman" w:eastAsia="Times New Roman" w:hAnsi="Times New Roman"/>
          <w:sz w:val="28"/>
          <w:szCs w:val="28"/>
          <w:lang w:val="uk-UA" w:eastAsia="ru-RU"/>
        </w:rPr>
        <w:t>Планування роботи з безпеки праці на підприємстві;</w:t>
      </w:r>
    </w:p>
    <w:p w14:paraId="2553910D" w14:textId="77777777" w:rsidR="00F3738F" w:rsidRDefault="00F3738F" w:rsidP="00F3738F">
      <w:pPr>
        <w:numPr>
          <w:ilvl w:val="0"/>
          <w:numId w:val="16"/>
        </w:numPr>
        <w:spacing w:line="360" w:lineRule="auto"/>
        <w:jc w:val="both"/>
        <w:rPr>
          <w:rFonts w:ascii="Times New Roman" w:eastAsia="Times New Roman" w:hAnsi="Times New Roman"/>
          <w:sz w:val="28"/>
          <w:szCs w:val="28"/>
          <w:lang w:val="uk-UA" w:eastAsia="ru-RU"/>
        </w:rPr>
      </w:pPr>
      <w:r w:rsidRPr="00F3738F">
        <w:rPr>
          <w:rFonts w:ascii="Times New Roman" w:eastAsia="Times New Roman" w:hAnsi="Times New Roman"/>
          <w:sz w:val="28"/>
          <w:szCs w:val="28"/>
          <w:lang w:val="uk-UA" w:eastAsia="ru-RU"/>
        </w:rPr>
        <w:t>Організація навчання та інструктажу працюючих з безпеки праці;</w:t>
      </w:r>
    </w:p>
    <w:p w14:paraId="11F06B7A" w14:textId="77777777" w:rsidR="00F3738F" w:rsidRDefault="00F3738F" w:rsidP="00F3738F">
      <w:pPr>
        <w:numPr>
          <w:ilvl w:val="0"/>
          <w:numId w:val="16"/>
        </w:numPr>
        <w:spacing w:line="360" w:lineRule="auto"/>
        <w:jc w:val="both"/>
        <w:rPr>
          <w:rFonts w:ascii="Times New Roman" w:eastAsia="Times New Roman" w:hAnsi="Times New Roman"/>
          <w:sz w:val="28"/>
          <w:szCs w:val="28"/>
          <w:lang w:val="uk-UA" w:eastAsia="ru-RU"/>
        </w:rPr>
      </w:pPr>
      <w:r w:rsidRPr="00F3738F">
        <w:rPr>
          <w:rFonts w:ascii="Times New Roman" w:eastAsia="Times New Roman" w:hAnsi="Times New Roman"/>
          <w:sz w:val="28"/>
          <w:szCs w:val="28"/>
          <w:lang w:val="uk-UA" w:eastAsia="ru-RU"/>
        </w:rPr>
        <w:t>Організація контролю за безпекою праці; порядок нагляду за об'єктами підвищеної небезпеки;</w:t>
      </w:r>
    </w:p>
    <w:p w14:paraId="4F57F34C" w14:textId="77777777" w:rsidR="00F3738F" w:rsidRDefault="00F3738F" w:rsidP="00F3738F">
      <w:pPr>
        <w:numPr>
          <w:ilvl w:val="0"/>
          <w:numId w:val="16"/>
        </w:numPr>
        <w:spacing w:line="360" w:lineRule="auto"/>
        <w:jc w:val="both"/>
        <w:rPr>
          <w:rFonts w:ascii="Times New Roman" w:eastAsia="Times New Roman" w:hAnsi="Times New Roman"/>
          <w:sz w:val="28"/>
          <w:szCs w:val="28"/>
          <w:lang w:val="uk-UA" w:eastAsia="ru-RU"/>
        </w:rPr>
      </w:pPr>
      <w:r w:rsidRPr="00F3738F">
        <w:rPr>
          <w:rFonts w:ascii="Times New Roman" w:eastAsia="Times New Roman" w:hAnsi="Times New Roman"/>
          <w:sz w:val="28"/>
          <w:szCs w:val="28"/>
          <w:lang w:val="uk-UA" w:eastAsia="ru-RU"/>
        </w:rPr>
        <w:t>Організація роботи щодо забезпечення пожежної безпеки на підприємстві;</w:t>
      </w:r>
      <w:r>
        <w:rPr>
          <w:rFonts w:ascii="Times New Roman" w:eastAsia="Times New Roman" w:hAnsi="Times New Roman"/>
          <w:sz w:val="28"/>
          <w:szCs w:val="28"/>
          <w:lang w:val="uk-UA" w:eastAsia="ru-RU"/>
        </w:rPr>
        <w:t xml:space="preserve"> </w:t>
      </w:r>
    </w:p>
    <w:p w14:paraId="7C1D8B7D" w14:textId="77777777" w:rsidR="00F3738F" w:rsidRPr="00C66644" w:rsidRDefault="00F3738F" w:rsidP="00F3738F">
      <w:pPr>
        <w:numPr>
          <w:ilvl w:val="0"/>
          <w:numId w:val="16"/>
        </w:numPr>
        <w:spacing w:line="360" w:lineRule="auto"/>
        <w:jc w:val="both"/>
        <w:rPr>
          <w:rFonts w:ascii="Times New Roman" w:eastAsia="Times New Roman" w:hAnsi="Times New Roman"/>
          <w:sz w:val="28"/>
          <w:szCs w:val="28"/>
          <w:lang w:val="uk-UA" w:eastAsia="ru-RU"/>
        </w:rPr>
      </w:pPr>
      <w:r w:rsidRPr="00F3738F">
        <w:rPr>
          <w:rFonts w:ascii="Times New Roman" w:eastAsia="Times New Roman" w:hAnsi="Times New Roman"/>
          <w:sz w:val="28"/>
          <w:szCs w:val="28"/>
          <w:lang w:val="uk-UA" w:eastAsia="ru-RU"/>
        </w:rPr>
        <w:t>Вимоги до забезпечення, експлуатації, догляду та утримання засобів індивідуального захисту на виробництві.</w:t>
      </w:r>
    </w:p>
    <w:p w14:paraId="147D354C" w14:textId="77777777" w:rsidR="00C66644" w:rsidRPr="00C66644" w:rsidRDefault="00C66644" w:rsidP="00536DFF">
      <w:pPr>
        <w:spacing w:line="360" w:lineRule="auto"/>
        <w:ind w:firstLine="708"/>
        <w:jc w:val="both"/>
        <w:rPr>
          <w:rFonts w:ascii="Times New Roman" w:eastAsia="Times New Roman" w:hAnsi="Times New Roman"/>
          <w:sz w:val="28"/>
          <w:szCs w:val="28"/>
          <w:lang w:val="uk-UA" w:eastAsia="ru-RU"/>
        </w:rPr>
      </w:pPr>
      <w:r w:rsidRPr="00C66644">
        <w:rPr>
          <w:rFonts w:ascii="Times New Roman" w:eastAsia="Times New Roman" w:hAnsi="Times New Roman"/>
          <w:sz w:val="28"/>
          <w:szCs w:val="28"/>
          <w:lang w:val="uk-UA" w:eastAsia="ru-RU"/>
        </w:rPr>
        <w:t>Загальне керівництво розробкою СПП БП здійснюється керівником (або заступником) підприємства. Організаційно-методичне управління виконує служба охорони праці або. залежно від конкретних умов, спеціально призначені керівником підприємства особи.</w:t>
      </w:r>
    </w:p>
    <w:p w14:paraId="227253E4" w14:textId="77777777" w:rsidR="00C66644" w:rsidRPr="00C66644" w:rsidRDefault="00C66644" w:rsidP="00536DFF">
      <w:pPr>
        <w:spacing w:line="360" w:lineRule="auto"/>
        <w:ind w:firstLine="708"/>
        <w:jc w:val="both"/>
        <w:rPr>
          <w:rFonts w:ascii="Times New Roman" w:eastAsia="Times New Roman" w:hAnsi="Times New Roman"/>
          <w:sz w:val="28"/>
          <w:szCs w:val="28"/>
          <w:lang w:val="uk-UA" w:eastAsia="ru-RU"/>
        </w:rPr>
      </w:pPr>
      <w:r w:rsidRPr="00C66644">
        <w:rPr>
          <w:rFonts w:ascii="Times New Roman" w:eastAsia="Times New Roman" w:hAnsi="Times New Roman"/>
          <w:sz w:val="28"/>
          <w:szCs w:val="28"/>
          <w:lang w:val="uk-UA" w:eastAsia="ru-RU"/>
        </w:rPr>
        <w:lastRenderedPageBreak/>
        <w:t>Перелік планованих до розробки СПП БП включається окремим розділом у річні плани по стандартизації підприємства, а за їх відсутності складається самостійний річний план розробки СПП БП на основі перспективного плану підприємства з розробки до впровадження СПП БП.</w:t>
      </w:r>
    </w:p>
    <w:p w14:paraId="17091CE9" w14:textId="77777777" w:rsidR="00C66644" w:rsidRPr="00C66644" w:rsidRDefault="00C66644" w:rsidP="00536DFF">
      <w:pPr>
        <w:spacing w:line="360" w:lineRule="auto"/>
        <w:ind w:firstLine="708"/>
        <w:jc w:val="both"/>
        <w:rPr>
          <w:rFonts w:ascii="Times New Roman" w:eastAsia="Times New Roman" w:hAnsi="Times New Roman"/>
          <w:sz w:val="28"/>
          <w:szCs w:val="28"/>
          <w:lang w:val="uk-UA" w:eastAsia="ru-RU"/>
        </w:rPr>
      </w:pPr>
      <w:r w:rsidRPr="00C66644">
        <w:rPr>
          <w:rFonts w:ascii="Times New Roman" w:eastAsia="Times New Roman" w:hAnsi="Times New Roman"/>
          <w:sz w:val="28"/>
          <w:szCs w:val="28"/>
          <w:lang w:val="uk-UA" w:eastAsia="ru-RU"/>
        </w:rPr>
        <w:t>Розробка стандарту підприємства починається з аналізу фактичного рівня стану охорони праці на підприємстві. При цьому необхідно проаналізувати ефективність раніше проведених на підприємстві технічних, організаційних й економічних заходів щодо забезпечення безпечних умов праці.</w:t>
      </w:r>
    </w:p>
    <w:p w14:paraId="53A6CA45" w14:textId="77777777" w:rsidR="008E7B5A" w:rsidRDefault="00C66644" w:rsidP="008E7B5A">
      <w:pPr>
        <w:spacing w:line="360" w:lineRule="auto"/>
        <w:ind w:firstLine="708"/>
        <w:jc w:val="both"/>
        <w:rPr>
          <w:rFonts w:ascii="Arial" w:hAnsi="Arial" w:cs="Arial"/>
          <w:color w:val="777777"/>
          <w:sz w:val="23"/>
          <w:szCs w:val="23"/>
        </w:rPr>
      </w:pPr>
      <w:r w:rsidRPr="00C66644">
        <w:rPr>
          <w:rFonts w:ascii="Times New Roman" w:eastAsia="Times New Roman" w:hAnsi="Times New Roman"/>
          <w:sz w:val="28"/>
          <w:szCs w:val="28"/>
          <w:lang w:val="uk-UA" w:eastAsia="ru-RU"/>
        </w:rPr>
        <w:t>Розробка стандарту підприємства здійснюється комісією (робочою групою) під керівництвом головного інженера. Основними вихідними даними є діючі норми та правила з охорони праці. Стандарт підприємства затверджується керівником (заступником керівника), вводитися в дію наказом, що встановлює дату його впровадження. План організаційно-технічних заходів розробляється за необхідності й також затверджується керівником підприємства. СПП БП можуть затверджуватися без обмеження терміну дії або на обмежений строк.</w:t>
      </w:r>
      <w:bookmarkStart w:id="6" w:name="_Toc4973212"/>
      <w:r w:rsidR="008E7B5A" w:rsidRPr="008E7B5A">
        <w:rPr>
          <w:rFonts w:ascii="Arial" w:hAnsi="Arial" w:cs="Arial"/>
          <w:color w:val="777777"/>
          <w:sz w:val="23"/>
          <w:szCs w:val="23"/>
        </w:rPr>
        <w:t xml:space="preserve"> </w:t>
      </w:r>
    </w:p>
    <w:p w14:paraId="40AA98AD" w14:textId="77777777" w:rsidR="008E7B5A" w:rsidRDefault="008E7B5A" w:rsidP="008E7B5A">
      <w:pPr>
        <w:spacing w:line="360" w:lineRule="auto"/>
        <w:ind w:firstLine="708"/>
        <w:jc w:val="both"/>
        <w:rPr>
          <w:rFonts w:ascii="Times New Roman" w:eastAsia="Times New Roman" w:hAnsi="Times New Roman"/>
          <w:sz w:val="28"/>
          <w:szCs w:val="28"/>
          <w:lang w:val="uk-UA" w:eastAsia="ru-RU"/>
        </w:rPr>
      </w:pPr>
      <w:proofErr w:type="spellStart"/>
      <w:r w:rsidRPr="008E7B5A">
        <w:rPr>
          <w:rFonts w:ascii="Times New Roman" w:eastAsia="Times New Roman" w:hAnsi="Times New Roman"/>
          <w:sz w:val="28"/>
          <w:szCs w:val="28"/>
          <w:lang w:eastAsia="ru-RU"/>
        </w:rPr>
        <w:t>Стандарти</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підприємств</w:t>
      </w:r>
      <w:proofErr w:type="spellEnd"/>
      <w:r w:rsidRPr="008E7B5A">
        <w:rPr>
          <w:rFonts w:ascii="Times New Roman" w:eastAsia="Times New Roman" w:hAnsi="Times New Roman"/>
          <w:sz w:val="28"/>
          <w:szCs w:val="28"/>
          <w:lang w:eastAsia="ru-RU"/>
        </w:rPr>
        <w:t xml:space="preserve"> ССБТ не </w:t>
      </w:r>
      <w:proofErr w:type="spellStart"/>
      <w:r w:rsidRPr="008E7B5A">
        <w:rPr>
          <w:rFonts w:ascii="Times New Roman" w:eastAsia="Times New Roman" w:hAnsi="Times New Roman"/>
          <w:sz w:val="28"/>
          <w:szCs w:val="28"/>
          <w:lang w:eastAsia="ru-RU"/>
        </w:rPr>
        <w:t>розробляються</w:t>
      </w:r>
      <w:proofErr w:type="spellEnd"/>
      <w:r w:rsidRPr="008E7B5A">
        <w:rPr>
          <w:rFonts w:ascii="Times New Roman" w:eastAsia="Times New Roman" w:hAnsi="Times New Roman"/>
          <w:sz w:val="28"/>
          <w:szCs w:val="28"/>
          <w:lang w:eastAsia="ru-RU"/>
        </w:rPr>
        <w:t xml:space="preserve"> на </w:t>
      </w:r>
      <w:proofErr w:type="spellStart"/>
      <w:r w:rsidRPr="008E7B5A">
        <w:rPr>
          <w:rFonts w:ascii="Times New Roman" w:eastAsia="Times New Roman" w:hAnsi="Times New Roman"/>
          <w:sz w:val="28"/>
          <w:szCs w:val="28"/>
          <w:lang w:eastAsia="ru-RU"/>
        </w:rPr>
        <w:t>вимоги</w:t>
      </w:r>
      <w:proofErr w:type="spellEnd"/>
      <w:r w:rsidRPr="008E7B5A">
        <w:rPr>
          <w:rFonts w:ascii="Times New Roman" w:eastAsia="Times New Roman" w:hAnsi="Times New Roman"/>
          <w:sz w:val="28"/>
          <w:szCs w:val="28"/>
          <w:lang w:eastAsia="ru-RU"/>
        </w:rPr>
        <w:t xml:space="preserve"> і </w:t>
      </w:r>
      <w:proofErr w:type="spellStart"/>
      <w:r w:rsidRPr="008E7B5A">
        <w:rPr>
          <w:rFonts w:ascii="Times New Roman" w:eastAsia="Times New Roman" w:hAnsi="Times New Roman"/>
          <w:sz w:val="28"/>
          <w:szCs w:val="28"/>
          <w:lang w:eastAsia="ru-RU"/>
        </w:rPr>
        <w:t>норми</w:t>
      </w:r>
      <w:proofErr w:type="spellEnd"/>
      <w:r w:rsidRPr="008E7B5A">
        <w:rPr>
          <w:rFonts w:ascii="Times New Roman" w:eastAsia="Times New Roman" w:hAnsi="Times New Roman"/>
          <w:sz w:val="28"/>
          <w:szCs w:val="28"/>
          <w:lang w:eastAsia="ru-RU"/>
        </w:rPr>
        <w:t xml:space="preserve"> за видами </w:t>
      </w:r>
      <w:proofErr w:type="spellStart"/>
      <w:r w:rsidRPr="008E7B5A">
        <w:rPr>
          <w:rFonts w:ascii="Times New Roman" w:eastAsia="Times New Roman" w:hAnsi="Times New Roman"/>
          <w:sz w:val="28"/>
          <w:szCs w:val="28"/>
          <w:lang w:eastAsia="ru-RU"/>
        </w:rPr>
        <w:t>небезпечних</w:t>
      </w:r>
      <w:proofErr w:type="spellEnd"/>
      <w:r w:rsidRPr="008E7B5A">
        <w:rPr>
          <w:rFonts w:ascii="Times New Roman" w:eastAsia="Times New Roman" w:hAnsi="Times New Roman"/>
          <w:sz w:val="28"/>
          <w:szCs w:val="28"/>
          <w:lang w:eastAsia="ru-RU"/>
        </w:rPr>
        <w:t xml:space="preserve"> і </w:t>
      </w:r>
      <w:proofErr w:type="spellStart"/>
      <w:r w:rsidRPr="008E7B5A">
        <w:rPr>
          <w:rFonts w:ascii="Times New Roman" w:eastAsia="Times New Roman" w:hAnsi="Times New Roman"/>
          <w:sz w:val="28"/>
          <w:szCs w:val="28"/>
          <w:lang w:eastAsia="ru-RU"/>
        </w:rPr>
        <w:t>шкідливих</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виробничих</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факторів</w:t>
      </w:r>
      <w:proofErr w:type="spellEnd"/>
      <w:r w:rsidRPr="008E7B5A">
        <w:rPr>
          <w:rFonts w:ascii="Times New Roman" w:eastAsia="Times New Roman" w:hAnsi="Times New Roman"/>
          <w:sz w:val="28"/>
          <w:szCs w:val="28"/>
          <w:lang w:eastAsia="ru-RU"/>
        </w:rPr>
        <w:t xml:space="preserve">, а </w:t>
      </w:r>
      <w:proofErr w:type="spellStart"/>
      <w:r w:rsidRPr="008E7B5A">
        <w:rPr>
          <w:rFonts w:ascii="Times New Roman" w:eastAsia="Times New Roman" w:hAnsi="Times New Roman"/>
          <w:sz w:val="28"/>
          <w:szCs w:val="28"/>
          <w:lang w:eastAsia="ru-RU"/>
        </w:rPr>
        <w:t>також</w:t>
      </w:r>
      <w:proofErr w:type="spellEnd"/>
      <w:r w:rsidRPr="008E7B5A">
        <w:rPr>
          <w:rFonts w:ascii="Times New Roman" w:eastAsia="Times New Roman" w:hAnsi="Times New Roman"/>
          <w:sz w:val="28"/>
          <w:szCs w:val="28"/>
          <w:lang w:eastAsia="ru-RU"/>
        </w:rPr>
        <w:t xml:space="preserve"> на </w:t>
      </w:r>
      <w:proofErr w:type="spellStart"/>
      <w:r w:rsidRPr="008E7B5A">
        <w:rPr>
          <w:rFonts w:ascii="Times New Roman" w:eastAsia="Times New Roman" w:hAnsi="Times New Roman"/>
          <w:sz w:val="28"/>
          <w:szCs w:val="28"/>
          <w:lang w:eastAsia="ru-RU"/>
        </w:rPr>
        <w:t>вимоги</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безпеки</w:t>
      </w:r>
      <w:proofErr w:type="spellEnd"/>
      <w:r w:rsidRPr="008E7B5A">
        <w:rPr>
          <w:rFonts w:ascii="Times New Roman" w:eastAsia="Times New Roman" w:hAnsi="Times New Roman"/>
          <w:sz w:val="28"/>
          <w:szCs w:val="28"/>
          <w:lang w:eastAsia="ru-RU"/>
        </w:rPr>
        <w:t xml:space="preserve"> до </w:t>
      </w:r>
      <w:proofErr w:type="spellStart"/>
      <w:r w:rsidRPr="008E7B5A">
        <w:rPr>
          <w:rFonts w:ascii="Times New Roman" w:eastAsia="Times New Roman" w:hAnsi="Times New Roman"/>
          <w:sz w:val="28"/>
          <w:szCs w:val="28"/>
          <w:lang w:eastAsia="ru-RU"/>
        </w:rPr>
        <w:t>виробничого</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обладнання</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що</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випускається</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підприємством</w:t>
      </w:r>
      <w:proofErr w:type="spellEnd"/>
      <w:r w:rsidRPr="008E7B5A">
        <w:rPr>
          <w:rFonts w:ascii="Times New Roman" w:eastAsia="Times New Roman" w:hAnsi="Times New Roman"/>
          <w:sz w:val="28"/>
          <w:szCs w:val="28"/>
          <w:lang w:eastAsia="ru-RU"/>
        </w:rPr>
        <w:t xml:space="preserve">, і до </w:t>
      </w:r>
      <w:proofErr w:type="spellStart"/>
      <w:r w:rsidRPr="008E7B5A">
        <w:rPr>
          <w:rFonts w:ascii="Times New Roman" w:eastAsia="Times New Roman" w:hAnsi="Times New Roman"/>
          <w:sz w:val="28"/>
          <w:szCs w:val="28"/>
          <w:lang w:eastAsia="ru-RU"/>
        </w:rPr>
        <w:t>технологічних</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процесів</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Ці</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об'єкти</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підлягають</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стандартизації</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державними</w:t>
      </w:r>
      <w:proofErr w:type="spellEnd"/>
      <w:r w:rsidRPr="008E7B5A">
        <w:rPr>
          <w:rFonts w:ascii="Times New Roman" w:eastAsia="Times New Roman" w:hAnsi="Times New Roman"/>
          <w:sz w:val="28"/>
          <w:szCs w:val="28"/>
          <w:lang w:eastAsia="ru-RU"/>
        </w:rPr>
        <w:t xml:space="preserve"> і </w:t>
      </w:r>
      <w:proofErr w:type="spellStart"/>
      <w:r w:rsidRPr="008E7B5A">
        <w:rPr>
          <w:rFonts w:ascii="Times New Roman" w:eastAsia="Times New Roman" w:hAnsi="Times New Roman"/>
          <w:sz w:val="28"/>
          <w:szCs w:val="28"/>
          <w:lang w:eastAsia="ru-RU"/>
        </w:rPr>
        <w:t>галузевими</w:t>
      </w:r>
      <w:proofErr w:type="spellEnd"/>
      <w:r w:rsidRPr="008E7B5A">
        <w:rPr>
          <w:rFonts w:ascii="Times New Roman" w:eastAsia="Times New Roman" w:hAnsi="Times New Roman"/>
          <w:sz w:val="28"/>
          <w:szCs w:val="28"/>
          <w:lang w:eastAsia="ru-RU"/>
        </w:rPr>
        <w:t xml:space="preserve"> стандартами.</w:t>
      </w:r>
      <w:r>
        <w:rPr>
          <w:rFonts w:ascii="Times New Roman" w:eastAsia="Times New Roman" w:hAnsi="Times New Roman"/>
          <w:sz w:val="28"/>
          <w:szCs w:val="28"/>
          <w:lang w:val="uk-UA" w:eastAsia="ru-RU"/>
        </w:rPr>
        <w:t xml:space="preserve"> </w:t>
      </w:r>
      <w:r w:rsidRPr="008E7B5A">
        <w:rPr>
          <w:rFonts w:ascii="Times New Roman" w:eastAsia="Times New Roman" w:hAnsi="Times New Roman"/>
          <w:sz w:val="28"/>
          <w:szCs w:val="28"/>
          <w:lang w:eastAsia="ru-RU"/>
        </w:rPr>
        <w:t xml:space="preserve">За основу при </w:t>
      </w:r>
      <w:proofErr w:type="spellStart"/>
      <w:r w:rsidRPr="008E7B5A">
        <w:rPr>
          <w:rFonts w:ascii="Times New Roman" w:eastAsia="Times New Roman" w:hAnsi="Times New Roman"/>
          <w:sz w:val="28"/>
          <w:szCs w:val="28"/>
          <w:lang w:eastAsia="ru-RU"/>
        </w:rPr>
        <w:t>розробці</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стандартів</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підприємств</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беруть</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діючі</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нормативи</w:t>
      </w:r>
      <w:proofErr w:type="spellEnd"/>
      <w:r w:rsidRPr="008E7B5A">
        <w:rPr>
          <w:rFonts w:ascii="Times New Roman" w:eastAsia="Times New Roman" w:hAnsi="Times New Roman"/>
          <w:sz w:val="28"/>
          <w:szCs w:val="28"/>
          <w:lang w:eastAsia="ru-RU"/>
        </w:rPr>
        <w:t xml:space="preserve">, але </w:t>
      </w:r>
      <w:proofErr w:type="spellStart"/>
      <w:r w:rsidRPr="008E7B5A">
        <w:rPr>
          <w:rFonts w:ascii="Times New Roman" w:eastAsia="Times New Roman" w:hAnsi="Times New Roman"/>
          <w:sz w:val="28"/>
          <w:szCs w:val="28"/>
          <w:lang w:eastAsia="ru-RU"/>
        </w:rPr>
        <w:t>тільки</w:t>
      </w:r>
      <w:proofErr w:type="spellEnd"/>
      <w:r w:rsidRPr="008E7B5A">
        <w:rPr>
          <w:rFonts w:ascii="Times New Roman" w:eastAsia="Times New Roman" w:hAnsi="Times New Roman"/>
          <w:sz w:val="28"/>
          <w:szCs w:val="28"/>
          <w:lang w:eastAsia="ru-RU"/>
        </w:rPr>
        <w:t xml:space="preserve"> в </w:t>
      </w:r>
      <w:proofErr w:type="spellStart"/>
      <w:r w:rsidRPr="008E7B5A">
        <w:rPr>
          <w:rFonts w:ascii="Times New Roman" w:eastAsia="Times New Roman" w:hAnsi="Times New Roman"/>
          <w:sz w:val="28"/>
          <w:szCs w:val="28"/>
          <w:lang w:eastAsia="ru-RU"/>
        </w:rPr>
        <w:t>бік</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підвищення</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вимог</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безпеки</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праці</w:t>
      </w:r>
      <w:proofErr w:type="spellEnd"/>
      <w:r w:rsidRPr="008E7B5A">
        <w:rPr>
          <w:rFonts w:ascii="Times New Roman" w:eastAsia="Times New Roman" w:hAnsi="Times New Roman"/>
          <w:sz w:val="28"/>
          <w:szCs w:val="28"/>
          <w:lang w:eastAsia="ru-RU"/>
        </w:rPr>
        <w:t>.</w:t>
      </w:r>
      <w:r>
        <w:rPr>
          <w:rFonts w:ascii="Times New Roman" w:eastAsia="Times New Roman" w:hAnsi="Times New Roman"/>
          <w:sz w:val="28"/>
          <w:szCs w:val="28"/>
          <w:lang w:val="uk-UA" w:eastAsia="ru-RU"/>
        </w:rPr>
        <w:t xml:space="preserve"> </w:t>
      </w:r>
    </w:p>
    <w:p w14:paraId="6BAFF5FE" w14:textId="77777777" w:rsidR="008E7B5A" w:rsidRPr="008E7B5A" w:rsidRDefault="008E7B5A" w:rsidP="008E7B5A">
      <w:pPr>
        <w:spacing w:line="360" w:lineRule="auto"/>
        <w:ind w:firstLine="708"/>
        <w:jc w:val="both"/>
        <w:rPr>
          <w:rFonts w:ascii="Times New Roman" w:eastAsia="Times New Roman" w:hAnsi="Times New Roman"/>
          <w:sz w:val="28"/>
          <w:szCs w:val="28"/>
          <w:lang w:val="uk-UA" w:eastAsia="ru-RU"/>
        </w:rPr>
      </w:pPr>
      <w:r w:rsidRPr="008E7B5A">
        <w:rPr>
          <w:rFonts w:ascii="Times New Roman" w:eastAsia="Times New Roman" w:hAnsi="Times New Roman"/>
          <w:sz w:val="28"/>
          <w:szCs w:val="28"/>
          <w:lang w:eastAsia="ru-RU"/>
        </w:rPr>
        <w:t xml:space="preserve">В </w:t>
      </w:r>
      <w:proofErr w:type="spellStart"/>
      <w:r w:rsidRPr="008E7B5A">
        <w:rPr>
          <w:rFonts w:ascii="Times New Roman" w:eastAsia="Times New Roman" w:hAnsi="Times New Roman"/>
          <w:sz w:val="28"/>
          <w:szCs w:val="28"/>
          <w:lang w:eastAsia="ru-RU"/>
        </w:rPr>
        <w:t>системі</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Мінавтодор</w:t>
      </w:r>
      <w:proofErr w:type="spellEnd"/>
      <w:r w:rsidRPr="008E7B5A">
        <w:rPr>
          <w:rFonts w:ascii="Times New Roman" w:eastAsia="Times New Roman" w:hAnsi="Times New Roman"/>
          <w:sz w:val="28"/>
          <w:szCs w:val="28"/>
          <w:lang w:eastAsia="ru-RU"/>
        </w:rPr>
        <w:t xml:space="preserve"> РРФСР </w:t>
      </w:r>
      <w:proofErr w:type="spellStart"/>
      <w:r w:rsidRPr="008E7B5A">
        <w:rPr>
          <w:rFonts w:ascii="Times New Roman" w:eastAsia="Times New Roman" w:hAnsi="Times New Roman"/>
          <w:sz w:val="28"/>
          <w:szCs w:val="28"/>
          <w:lang w:eastAsia="ru-RU"/>
        </w:rPr>
        <w:t>встановлено</w:t>
      </w:r>
      <w:proofErr w:type="spellEnd"/>
      <w:r w:rsidRPr="008E7B5A">
        <w:rPr>
          <w:rFonts w:ascii="Times New Roman" w:eastAsia="Times New Roman" w:hAnsi="Times New Roman"/>
          <w:sz w:val="28"/>
          <w:szCs w:val="28"/>
          <w:lang w:eastAsia="ru-RU"/>
        </w:rPr>
        <w:t xml:space="preserve"> порядок, при </w:t>
      </w:r>
      <w:proofErr w:type="spellStart"/>
      <w:r w:rsidRPr="008E7B5A">
        <w:rPr>
          <w:rFonts w:ascii="Times New Roman" w:eastAsia="Times New Roman" w:hAnsi="Times New Roman"/>
          <w:sz w:val="28"/>
          <w:szCs w:val="28"/>
          <w:lang w:eastAsia="ru-RU"/>
        </w:rPr>
        <w:t>якому</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розробка</w:t>
      </w:r>
      <w:proofErr w:type="spellEnd"/>
      <w:r w:rsidRPr="008E7B5A">
        <w:rPr>
          <w:rFonts w:ascii="Times New Roman" w:eastAsia="Times New Roman" w:hAnsi="Times New Roman"/>
          <w:sz w:val="28"/>
          <w:szCs w:val="28"/>
          <w:lang w:eastAsia="ru-RU"/>
        </w:rPr>
        <w:t xml:space="preserve"> СТП ССБТ в </w:t>
      </w:r>
      <w:proofErr w:type="spellStart"/>
      <w:r w:rsidRPr="008E7B5A">
        <w:rPr>
          <w:rFonts w:ascii="Times New Roman" w:eastAsia="Times New Roman" w:hAnsi="Times New Roman"/>
          <w:sz w:val="28"/>
          <w:szCs w:val="28"/>
          <w:lang w:eastAsia="ru-RU"/>
        </w:rPr>
        <w:t>організаціях</w:t>
      </w:r>
      <w:proofErr w:type="spellEnd"/>
      <w:r w:rsidRPr="008E7B5A">
        <w:rPr>
          <w:rFonts w:ascii="Times New Roman" w:eastAsia="Times New Roman" w:hAnsi="Times New Roman"/>
          <w:sz w:val="28"/>
          <w:szCs w:val="28"/>
          <w:lang w:eastAsia="ru-RU"/>
        </w:rPr>
        <w:t xml:space="preserve"> і на </w:t>
      </w:r>
      <w:proofErr w:type="spellStart"/>
      <w:r w:rsidRPr="008E7B5A">
        <w:rPr>
          <w:rFonts w:ascii="Times New Roman" w:eastAsia="Times New Roman" w:hAnsi="Times New Roman"/>
          <w:sz w:val="28"/>
          <w:szCs w:val="28"/>
          <w:lang w:eastAsia="ru-RU"/>
        </w:rPr>
        <w:t>підприємствах</w:t>
      </w:r>
      <w:proofErr w:type="spellEnd"/>
      <w:r w:rsidRPr="008E7B5A">
        <w:rPr>
          <w:rFonts w:ascii="Times New Roman" w:eastAsia="Times New Roman" w:hAnsi="Times New Roman"/>
          <w:sz w:val="28"/>
          <w:szCs w:val="28"/>
          <w:lang w:eastAsia="ru-RU"/>
        </w:rPr>
        <w:t xml:space="preserve"> проводиться </w:t>
      </w:r>
      <w:proofErr w:type="spellStart"/>
      <w:r w:rsidRPr="008E7B5A">
        <w:rPr>
          <w:rFonts w:ascii="Times New Roman" w:eastAsia="Times New Roman" w:hAnsi="Times New Roman"/>
          <w:sz w:val="28"/>
          <w:szCs w:val="28"/>
          <w:lang w:eastAsia="ru-RU"/>
        </w:rPr>
        <w:t>переважно</w:t>
      </w:r>
      <w:proofErr w:type="spellEnd"/>
      <w:r w:rsidRPr="008E7B5A">
        <w:rPr>
          <w:rFonts w:ascii="Times New Roman" w:eastAsia="Times New Roman" w:hAnsi="Times New Roman"/>
          <w:sz w:val="28"/>
          <w:szCs w:val="28"/>
          <w:lang w:eastAsia="ru-RU"/>
        </w:rPr>
        <w:t xml:space="preserve"> на </w:t>
      </w:r>
      <w:proofErr w:type="spellStart"/>
      <w:r w:rsidRPr="008E7B5A">
        <w:rPr>
          <w:rFonts w:ascii="Times New Roman" w:eastAsia="Times New Roman" w:hAnsi="Times New Roman"/>
          <w:sz w:val="28"/>
          <w:szCs w:val="28"/>
          <w:lang w:eastAsia="ru-RU"/>
        </w:rPr>
        <w:t>основі</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типових</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стандартів</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підприємств</w:t>
      </w:r>
      <w:proofErr w:type="spellEnd"/>
      <w:r w:rsidRPr="008E7B5A">
        <w:rPr>
          <w:rFonts w:ascii="Times New Roman" w:eastAsia="Times New Roman" w:hAnsi="Times New Roman"/>
          <w:sz w:val="28"/>
          <w:szCs w:val="28"/>
          <w:lang w:eastAsia="ru-RU"/>
        </w:rPr>
        <w:t xml:space="preserve"> з </w:t>
      </w:r>
      <w:proofErr w:type="spellStart"/>
      <w:r w:rsidRPr="008E7B5A">
        <w:rPr>
          <w:rFonts w:ascii="Times New Roman" w:eastAsia="Times New Roman" w:hAnsi="Times New Roman"/>
          <w:sz w:val="28"/>
          <w:szCs w:val="28"/>
          <w:lang w:eastAsia="ru-RU"/>
        </w:rPr>
        <w:t>безпеки</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праці</w:t>
      </w:r>
      <w:proofErr w:type="spellEnd"/>
      <w:r w:rsidRPr="008E7B5A">
        <w:rPr>
          <w:rFonts w:ascii="Times New Roman" w:eastAsia="Times New Roman" w:hAnsi="Times New Roman"/>
          <w:sz w:val="28"/>
          <w:szCs w:val="28"/>
          <w:lang w:eastAsia="ru-RU"/>
        </w:rPr>
        <w:t xml:space="preserve"> - ТСТП ССБТ. </w:t>
      </w:r>
      <w:proofErr w:type="spellStart"/>
      <w:r w:rsidRPr="008E7B5A">
        <w:rPr>
          <w:rFonts w:ascii="Times New Roman" w:eastAsia="Times New Roman" w:hAnsi="Times New Roman"/>
          <w:sz w:val="28"/>
          <w:szCs w:val="28"/>
          <w:lang w:eastAsia="ru-RU"/>
        </w:rPr>
        <w:t>Визначено</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головні</w:t>
      </w:r>
      <w:proofErr w:type="spellEnd"/>
      <w:r w:rsidRPr="008E7B5A">
        <w:rPr>
          <w:rFonts w:ascii="Times New Roman" w:eastAsia="Times New Roman" w:hAnsi="Times New Roman"/>
          <w:sz w:val="28"/>
          <w:szCs w:val="28"/>
          <w:lang w:eastAsia="ru-RU"/>
        </w:rPr>
        <w:t xml:space="preserve"> і </w:t>
      </w:r>
      <w:proofErr w:type="spellStart"/>
      <w:r w:rsidRPr="008E7B5A">
        <w:rPr>
          <w:rFonts w:ascii="Times New Roman" w:eastAsia="Times New Roman" w:hAnsi="Times New Roman"/>
          <w:sz w:val="28"/>
          <w:szCs w:val="28"/>
          <w:lang w:eastAsia="ru-RU"/>
        </w:rPr>
        <w:t>базові</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організації</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зі</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стандартизації</w:t>
      </w:r>
      <w:proofErr w:type="spellEnd"/>
      <w:r w:rsidRPr="008E7B5A">
        <w:rPr>
          <w:rFonts w:ascii="Times New Roman" w:eastAsia="Times New Roman" w:hAnsi="Times New Roman"/>
          <w:sz w:val="28"/>
          <w:szCs w:val="28"/>
          <w:lang w:eastAsia="ru-RU"/>
        </w:rPr>
        <w:t xml:space="preserve">. Ними </w:t>
      </w:r>
      <w:proofErr w:type="spellStart"/>
      <w:r w:rsidRPr="008E7B5A">
        <w:rPr>
          <w:rFonts w:ascii="Times New Roman" w:eastAsia="Times New Roman" w:hAnsi="Times New Roman"/>
          <w:sz w:val="28"/>
          <w:szCs w:val="28"/>
          <w:lang w:eastAsia="ru-RU"/>
        </w:rPr>
        <w:t>переважно</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розробляються</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типові</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стандарти</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підприємств</w:t>
      </w:r>
      <w:proofErr w:type="spellEnd"/>
      <w:r w:rsidRPr="008E7B5A">
        <w:rPr>
          <w:rFonts w:ascii="Times New Roman" w:eastAsia="Times New Roman" w:hAnsi="Times New Roman"/>
          <w:sz w:val="28"/>
          <w:szCs w:val="28"/>
          <w:lang w:eastAsia="ru-RU"/>
        </w:rPr>
        <w:t xml:space="preserve"> з </w:t>
      </w:r>
      <w:proofErr w:type="spellStart"/>
      <w:r w:rsidRPr="008E7B5A">
        <w:rPr>
          <w:rFonts w:ascii="Times New Roman" w:eastAsia="Times New Roman" w:hAnsi="Times New Roman"/>
          <w:sz w:val="28"/>
          <w:szCs w:val="28"/>
          <w:lang w:eastAsia="ru-RU"/>
        </w:rPr>
        <w:t>безпеки</w:t>
      </w:r>
      <w:proofErr w:type="spellEnd"/>
      <w:r w:rsidRPr="008E7B5A">
        <w:rPr>
          <w:rFonts w:ascii="Times New Roman" w:eastAsia="Times New Roman" w:hAnsi="Times New Roman"/>
          <w:sz w:val="28"/>
          <w:szCs w:val="28"/>
          <w:lang w:eastAsia="ru-RU"/>
        </w:rPr>
        <w:t xml:space="preserve"> </w:t>
      </w:r>
      <w:proofErr w:type="spellStart"/>
      <w:r w:rsidRPr="008E7B5A">
        <w:rPr>
          <w:rFonts w:ascii="Times New Roman" w:eastAsia="Times New Roman" w:hAnsi="Times New Roman"/>
          <w:sz w:val="28"/>
          <w:szCs w:val="28"/>
          <w:lang w:eastAsia="ru-RU"/>
        </w:rPr>
        <w:t>праці</w:t>
      </w:r>
      <w:proofErr w:type="spellEnd"/>
      <w:r w:rsidRPr="008E7B5A">
        <w:rPr>
          <w:rFonts w:ascii="Times New Roman" w:eastAsia="Times New Roman" w:hAnsi="Times New Roman"/>
          <w:sz w:val="28"/>
          <w:szCs w:val="28"/>
          <w:lang w:eastAsia="ru-RU"/>
        </w:rPr>
        <w:t xml:space="preserve"> - ТСТП ССБТ.</w:t>
      </w:r>
    </w:p>
    <w:p w14:paraId="587D069C" w14:textId="77777777" w:rsidR="00B22F97" w:rsidRDefault="00B22F97" w:rsidP="00536DFF">
      <w:pPr>
        <w:spacing w:line="360" w:lineRule="auto"/>
        <w:ind w:firstLine="708"/>
        <w:jc w:val="both"/>
        <w:rPr>
          <w:rFonts w:ascii="Times New Roman" w:eastAsia="Times New Roman" w:hAnsi="Times New Roman"/>
          <w:sz w:val="28"/>
          <w:szCs w:val="28"/>
          <w:lang w:val="uk-UA" w:eastAsia="ru-RU"/>
        </w:rPr>
      </w:pPr>
      <w:r w:rsidRPr="00B22F97">
        <w:rPr>
          <w:rFonts w:ascii="Times New Roman" w:eastAsia="Times New Roman" w:hAnsi="Times New Roman"/>
          <w:sz w:val="28"/>
          <w:szCs w:val="28"/>
          <w:lang w:eastAsia="ru-RU"/>
        </w:rPr>
        <w:lastRenderedPageBreak/>
        <w:t xml:space="preserve">Стандарт (ГОСТ, ОСТ, РСТ, СТП) </w:t>
      </w:r>
      <w:proofErr w:type="spellStart"/>
      <w:r w:rsidRPr="00B22F97">
        <w:rPr>
          <w:rFonts w:ascii="Times New Roman" w:eastAsia="Times New Roman" w:hAnsi="Times New Roman"/>
          <w:sz w:val="28"/>
          <w:szCs w:val="28"/>
          <w:lang w:eastAsia="ru-RU"/>
        </w:rPr>
        <w:t>вважається</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впровадженим</w:t>
      </w:r>
      <w:proofErr w:type="spellEnd"/>
      <w:r w:rsidRPr="00B22F97">
        <w:rPr>
          <w:rFonts w:ascii="Times New Roman" w:eastAsia="Times New Roman" w:hAnsi="Times New Roman"/>
          <w:sz w:val="28"/>
          <w:szCs w:val="28"/>
          <w:lang w:eastAsia="ru-RU"/>
        </w:rPr>
        <w:t xml:space="preserve"> в </w:t>
      </w:r>
      <w:proofErr w:type="spellStart"/>
      <w:r w:rsidRPr="00B22F97">
        <w:rPr>
          <w:rFonts w:ascii="Times New Roman" w:eastAsia="Times New Roman" w:hAnsi="Times New Roman"/>
          <w:sz w:val="28"/>
          <w:szCs w:val="28"/>
          <w:lang w:eastAsia="ru-RU"/>
        </w:rPr>
        <w:t>організації</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якщо</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встановлені</w:t>
      </w:r>
      <w:proofErr w:type="spellEnd"/>
      <w:r w:rsidRPr="00B22F97">
        <w:rPr>
          <w:rFonts w:ascii="Times New Roman" w:eastAsia="Times New Roman" w:hAnsi="Times New Roman"/>
          <w:sz w:val="28"/>
          <w:szCs w:val="28"/>
          <w:lang w:eastAsia="ru-RU"/>
        </w:rPr>
        <w:t xml:space="preserve"> ним </w:t>
      </w:r>
      <w:proofErr w:type="spellStart"/>
      <w:r w:rsidRPr="00B22F97">
        <w:rPr>
          <w:rFonts w:ascii="Times New Roman" w:eastAsia="Times New Roman" w:hAnsi="Times New Roman"/>
          <w:sz w:val="28"/>
          <w:szCs w:val="28"/>
          <w:lang w:eastAsia="ru-RU"/>
        </w:rPr>
        <w:t>норми</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показники</w:t>
      </w:r>
      <w:proofErr w:type="spellEnd"/>
      <w:r w:rsidRPr="00B22F97">
        <w:rPr>
          <w:rFonts w:ascii="Times New Roman" w:eastAsia="Times New Roman" w:hAnsi="Times New Roman"/>
          <w:sz w:val="28"/>
          <w:szCs w:val="28"/>
          <w:lang w:eastAsia="ru-RU"/>
        </w:rPr>
        <w:t xml:space="preserve"> і </w:t>
      </w:r>
      <w:proofErr w:type="spellStart"/>
      <w:r w:rsidRPr="00B22F97">
        <w:rPr>
          <w:rFonts w:ascii="Times New Roman" w:eastAsia="Times New Roman" w:hAnsi="Times New Roman"/>
          <w:sz w:val="28"/>
          <w:szCs w:val="28"/>
          <w:lang w:eastAsia="ru-RU"/>
        </w:rPr>
        <w:t>вимоги</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застосовуються</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відповідно</w:t>
      </w:r>
      <w:proofErr w:type="spellEnd"/>
      <w:r w:rsidRPr="00B22F97">
        <w:rPr>
          <w:rFonts w:ascii="Times New Roman" w:eastAsia="Times New Roman" w:hAnsi="Times New Roman"/>
          <w:sz w:val="28"/>
          <w:szCs w:val="28"/>
          <w:lang w:eastAsia="ru-RU"/>
        </w:rPr>
        <w:t xml:space="preserve"> до </w:t>
      </w:r>
      <w:proofErr w:type="spellStart"/>
      <w:r w:rsidRPr="00B22F97">
        <w:rPr>
          <w:rFonts w:ascii="Times New Roman" w:eastAsia="Times New Roman" w:hAnsi="Times New Roman"/>
          <w:sz w:val="28"/>
          <w:szCs w:val="28"/>
          <w:lang w:eastAsia="ru-RU"/>
        </w:rPr>
        <w:t>областю</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поширення</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Якщо</w:t>
      </w:r>
      <w:proofErr w:type="spellEnd"/>
      <w:r w:rsidRPr="00B22F97">
        <w:rPr>
          <w:rFonts w:ascii="Times New Roman" w:eastAsia="Times New Roman" w:hAnsi="Times New Roman"/>
          <w:sz w:val="28"/>
          <w:szCs w:val="28"/>
          <w:lang w:eastAsia="ru-RU"/>
        </w:rPr>
        <w:t xml:space="preserve"> не </w:t>
      </w:r>
      <w:proofErr w:type="spellStart"/>
      <w:r w:rsidRPr="00B22F97">
        <w:rPr>
          <w:rFonts w:ascii="Times New Roman" w:eastAsia="Times New Roman" w:hAnsi="Times New Roman"/>
          <w:sz w:val="28"/>
          <w:szCs w:val="28"/>
          <w:lang w:eastAsia="ru-RU"/>
        </w:rPr>
        <w:t>виконується</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стабільно</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хоча</w:t>
      </w:r>
      <w:proofErr w:type="spellEnd"/>
      <w:r w:rsidRPr="00B22F97">
        <w:rPr>
          <w:rFonts w:ascii="Times New Roman" w:eastAsia="Times New Roman" w:hAnsi="Times New Roman"/>
          <w:sz w:val="28"/>
          <w:szCs w:val="28"/>
          <w:lang w:eastAsia="ru-RU"/>
        </w:rPr>
        <w:t xml:space="preserve"> б один </w:t>
      </w:r>
      <w:proofErr w:type="spellStart"/>
      <w:r w:rsidRPr="00B22F97">
        <w:rPr>
          <w:rFonts w:ascii="Times New Roman" w:eastAsia="Times New Roman" w:hAnsi="Times New Roman"/>
          <w:sz w:val="28"/>
          <w:szCs w:val="28"/>
          <w:lang w:eastAsia="ru-RU"/>
        </w:rPr>
        <w:t>показник</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вимога</w:t>
      </w:r>
      <w:proofErr w:type="spellEnd"/>
      <w:r w:rsidRPr="00B22F97">
        <w:rPr>
          <w:rFonts w:ascii="Times New Roman" w:eastAsia="Times New Roman" w:hAnsi="Times New Roman"/>
          <w:sz w:val="28"/>
          <w:szCs w:val="28"/>
          <w:lang w:eastAsia="ru-RU"/>
        </w:rPr>
        <w:t xml:space="preserve">), стандарт не </w:t>
      </w:r>
      <w:proofErr w:type="spellStart"/>
      <w:r w:rsidRPr="00B22F97">
        <w:rPr>
          <w:rFonts w:ascii="Times New Roman" w:eastAsia="Times New Roman" w:hAnsi="Times New Roman"/>
          <w:sz w:val="28"/>
          <w:szCs w:val="28"/>
          <w:lang w:eastAsia="ru-RU"/>
        </w:rPr>
        <w:t>рахується</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впровадженим</w:t>
      </w:r>
      <w:proofErr w:type="spellEnd"/>
      <w:r w:rsidRPr="00B22F97">
        <w:rPr>
          <w:rFonts w:ascii="Times New Roman" w:eastAsia="Times New Roman" w:hAnsi="Times New Roman"/>
          <w:sz w:val="28"/>
          <w:szCs w:val="28"/>
          <w:lang w:eastAsia="ru-RU"/>
        </w:rPr>
        <w:t>.</w:t>
      </w:r>
      <w:r>
        <w:rPr>
          <w:rFonts w:ascii="Times New Roman" w:eastAsia="Times New Roman" w:hAnsi="Times New Roman"/>
          <w:sz w:val="28"/>
          <w:szCs w:val="28"/>
          <w:lang w:val="uk-UA" w:eastAsia="ru-RU"/>
        </w:rPr>
        <w:t xml:space="preserve"> </w:t>
      </w:r>
    </w:p>
    <w:p w14:paraId="4F7379E5" w14:textId="77777777" w:rsidR="00096890" w:rsidRPr="004344B3" w:rsidRDefault="00B22F97" w:rsidP="00536DFF">
      <w:pPr>
        <w:spacing w:line="360" w:lineRule="auto"/>
        <w:ind w:firstLine="708"/>
        <w:jc w:val="both"/>
        <w:rPr>
          <w:rFonts w:ascii="Times New Roman" w:eastAsia="Times New Roman" w:hAnsi="Times New Roman"/>
          <w:sz w:val="28"/>
          <w:szCs w:val="28"/>
          <w:lang w:val="uk-UA" w:eastAsia="ru-RU"/>
        </w:rPr>
      </w:pPr>
      <w:r w:rsidRPr="00B22F97">
        <w:rPr>
          <w:rFonts w:ascii="Times New Roman" w:eastAsia="Times New Roman" w:hAnsi="Times New Roman"/>
          <w:sz w:val="28"/>
          <w:szCs w:val="28"/>
          <w:lang w:eastAsia="ru-RU"/>
        </w:rPr>
        <w:t xml:space="preserve">Контроль за </w:t>
      </w:r>
      <w:proofErr w:type="spellStart"/>
      <w:r w:rsidRPr="00B22F97">
        <w:rPr>
          <w:rFonts w:ascii="Times New Roman" w:eastAsia="Times New Roman" w:hAnsi="Times New Roman"/>
          <w:sz w:val="28"/>
          <w:szCs w:val="28"/>
          <w:lang w:eastAsia="ru-RU"/>
        </w:rPr>
        <w:t>дотриманням</w:t>
      </w:r>
      <w:proofErr w:type="spellEnd"/>
      <w:r w:rsidRPr="00B22F97">
        <w:rPr>
          <w:rFonts w:ascii="Times New Roman" w:eastAsia="Times New Roman" w:hAnsi="Times New Roman"/>
          <w:sz w:val="28"/>
          <w:szCs w:val="28"/>
          <w:lang w:eastAsia="ru-RU"/>
        </w:rPr>
        <w:t xml:space="preserve"> та </w:t>
      </w:r>
      <w:proofErr w:type="spellStart"/>
      <w:r w:rsidRPr="00B22F97">
        <w:rPr>
          <w:rFonts w:ascii="Times New Roman" w:eastAsia="Times New Roman" w:hAnsi="Times New Roman"/>
          <w:sz w:val="28"/>
          <w:szCs w:val="28"/>
          <w:lang w:eastAsia="ru-RU"/>
        </w:rPr>
        <w:t>впровадженням</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стандартів</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здійснюється</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територіальними</w:t>
      </w:r>
      <w:proofErr w:type="spellEnd"/>
      <w:r w:rsidRPr="00B22F97">
        <w:rPr>
          <w:rFonts w:ascii="Times New Roman" w:eastAsia="Times New Roman" w:hAnsi="Times New Roman"/>
          <w:sz w:val="28"/>
          <w:szCs w:val="28"/>
          <w:lang w:eastAsia="ru-RU"/>
        </w:rPr>
        <w:t xml:space="preserve"> органами </w:t>
      </w:r>
      <w:proofErr w:type="spellStart"/>
      <w:r w:rsidRPr="00B22F97">
        <w:rPr>
          <w:rFonts w:ascii="Times New Roman" w:eastAsia="Times New Roman" w:hAnsi="Times New Roman"/>
          <w:sz w:val="28"/>
          <w:szCs w:val="28"/>
          <w:lang w:eastAsia="ru-RU"/>
        </w:rPr>
        <w:t>Держстандарту</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спільно</w:t>
      </w:r>
      <w:proofErr w:type="spellEnd"/>
      <w:r w:rsidRPr="00B22F97">
        <w:rPr>
          <w:rFonts w:ascii="Times New Roman" w:eastAsia="Times New Roman" w:hAnsi="Times New Roman"/>
          <w:sz w:val="28"/>
          <w:szCs w:val="28"/>
          <w:lang w:eastAsia="ru-RU"/>
        </w:rPr>
        <w:t xml:space="preserve"> з </w:t>
      </w:r>
      <w:proofErr w:type="spellStart"/>
      <w:r w:rsidRPr="00B22F97">
        <w:rPr>
          <w:rFonts w:ascii="Times New Roman" w:eastAsia="Times New Roman" w:hAnsi="Times New Roman"/>
          <w:sz w:val="28"/>
          <w:szCs w:val="28"/>
          <w:lang w:eastAsia="ru-RU"/>
        </w:rPr>
        <w:t>технічною</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інспекцією</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праці</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профспілок</w:t>
      </w:r>
      <w:proofErr w:type="spellEnd"/>
      <w:r w:rsidRPr="00B22F97">
        <w:rPr>
          <w:rFonts w:ascii="Times New Roman" w:eastAsia="Times New Roman" w:hAnsi="Times New Roman"/>
          <w:sz w:val="28"/>
          <w:szCs w:val="28"/>
          <w:lang w:eastAsia="ru-RU"/>
        </w:rPr>
        <w:t xml:space="preserve"> та </w:t>
      </w:r>
      <w:proofErr w:type="spellStart"/>
      <w:r w:rsidRPr="00B22F97">
        <w:rPr>
          <w:rFonts w:ascii="Times New Roman" w:eastAsia="Times New Roman" w:hAnsi="Times New Roman"/>
          <w:sz w:val="28"/>
          <w:szCs w:val="28"/>
          <w:lang w:eastAsia="ru-RU"/>
        </w:rPr>
        <w:t>іншими</w:t>
      </w:r>
      <w:proofErr w:type="spellEnd"/>
      <w:r w:rsidRPr="00B22F97">
        <w:rPr>
          <w:rFonts w:ascii="Times New Roman" w:eastAsia="Times New Roman" w:hAnsi="Times New Roman"/>
          <w:sz w:val="28"/>
          <w:szCs w:val="28"/>
          <w:lang w:eastAsia="ru-RU"/>
        </w:rPr>
        <w:t xml:space="preserve"> органами державного </w:t>
      </w:r>
      <w:proofErr w:type="spellStart"/>
      <w:r w:rsidRPr="00B22F97">
        <w:rPr>
          <w:rFonts w:ascii="Times New Roman" w:eastAsia="Times New Roman" w:hAnsi="Times New Roman"/>
          <w:sz w:val="28"/>
          <w:szCs w:val="28"/>
          <w:lang w:eastAsia="ru-RU"/>
        </w:rPr>
        <w:t>нагляду</w:t>
      </w:r>
      <w:proofErr w:type="spellEnd"/>
      <w:r w:rsidRPr="00B22F97">
        <w:rPr>
          <w:rFonts w:ascii="Times New Roman" w:eastAsia="Times New Roman" w:hAnsi="Times New Roman"/>
          <w:sz w:val="28"/>
          <w:szCs w:val="28"/>
          <w:lang w:eastAsia="ru-RU"/>
        </w:rPr>
        <w:t xml:space="preserve">, а </w:t>
      </w:r>
      <w:proofErr w:type="spellStart"/>
      <w:r w:rsidRPr="00B22F97">
        <w:rPr>
          <w:rFonts w:ascii="Times New Roman" w:eastAsia="Times New Roman" w:hAnsi="Times New Roman"/>
          <w:sz w:val="28"/>
          <w:szCs w:val="28"/>
          <w:lang w:eastAsia="ru-RU"/>
        </w:rPr>
        <w:t>також</w:t>
      </w:r>
      <w:proofErr w:type="spellEnd"/>
      <w:r w:rsidRPr="00B22F97">
        <w:rPr>
          <w:rFonts w:ascii="Times New Roman" w:eastAsia="Times New Roman" w:hAnsi="Times New Roman"/>
          <w:sz w:val="28"/>
          <w:szCs w:val="28"/>
          <w:lang w:eastAsia="ru-RU"/>
        </w:rPr>
        <w:t xml:space="preserve"> </w:t>
      </w:r>
      <w:proofErr w:type="spellStart"/>
      <w:r w:rsidRPr="00B22F97">
        <w:rPr>
          <w:rFonts w:ascii="Times New Roman" w:eastAsia="Times New Roman" w:hAnsi="Times New Roman"/>
          <w:sz w:val="28"/>
          <w:szCs w:val="28"/>
          <w:lang w:eastAsia="ru-RU"/>
        </w:rPr>
        <w:t>міністерствами</w:t>
      </w:r>
      <w:proofErr w:type="spellEnd"/>
      <w:r w:rsidRPr="00B22F97">
        <w:rPr>
          <w:rFonts w:ascii="Times New Roman" w:eastAsia="Times New Roman" w:hAnsi="Times New Roman"/>
          <w:sz w:val="28"/>
          <w:szCs w:val="28"/>
          <w:lang w:eastAsia="ru-RU"/>
        </w:rPr>
        <w:t xml:space="preserve"> і </w:t>
      </w:r>
      <w:proofErr w:type="spellStart"/>
      <w:r w:rsidRPr="00B22F97">
        <w:rPr>
          <w:rFonts w:ascii="Times New Roman" w:eastAsia="Times New Roman" w:hAnsi="Times New Roman"/>
          <w:sz w:val="28"/>
          <w:szCs w:val="28"/>
          <w:lang w:eastAsia="ru-RU"/>
        </w:rPr>
        <w:t>відомствами</w:t>
      </w:r>
      <w:proofErr w:type="spellEnd"/>
      <w:r w:rsidRPr="00B22F97">
        <w:rPr>
          <w:rFonts w:ascii="Times New Roman" w:eastAsia="Times New Roman" w:hAnsi="Times New Roman"/>
          <w:sz w:val="28"/>
          <w:szCs w:val="28"/>
          <w:lang w:eastAsia="ru-RU"/>
        </w:rPr>
        <w:t>.</w:t>
      </w:r>
    </w:p>
    <w:p w14:paraId="1C181D43" w14:textId="77777777" w:rsidR="00096890" w:rsidRDefault="00096890" w:rsidP="00536DFF">
      <w:pPr>
        <w:spacing w:line="360" w:lineRule="auto"/>
        <w:jc w:val="center"/>
        <w:rPr>
          <w:rFonts w:ascii="Times New Roman" w:hAnsi="Times New Roman"/>
          <w:b/>
          <w:sz w:val="28"/>
          <w:lang w:val="uk-UA" w:eastAsia="ru-RU"/>
        </w:rPr>
      </w:pPr>
      <w:r w:rsidRPr="004344B3">
        <w:rPr>
          <w:rFonts w:eastAsia="Times New Roman"/>
          <w:sz w:val="28"/>
          <w:lang w:val="uk-UA" w:eastAsia="ru-RU"/>
        </w:rPr>
        <w:br w:type="page"/>
      </w:r>
      <w:bookmarkStart w:id="7" w:name="_Toc4973213"/>
      <w:bookmarkEnd w:id="6"/>
      <w:r w:rsidR="00FB025E" w:rsidRPr="0081684E">
        <w:rPr>
          <w:rFonts w:ascii="Times New Roman" w:hAnsi="Times New Roman"/>
          <w:b/>
          <w:sz w:val="28"/>
          <w:lang w:val="uk-UA" w:eastAsia="ru-RU"/>
        </w:rPr>
        <w:lastRenderedPageBreak/>
        <w:t>5</w:t>
      </w:r>
      <w:r w:rsidR="009159A8">
        <w:rPr>
          <w:rFonts w:ascii="Times New Roman" w:hAnsi="Times New Roman"/>
          <w:b/>
          <w:sz w:val="28"/>
          <w:lang w:val="uk-UA" w:eastAsia="ru-RU"/>
        </w:rPr>
        <w:t>. МІЖДЕРЖАВНІ СТАНДАРТИ ССБП</w:t>
      </w:r>
    </w:p>
    <w:p w14:paraId="6427495C" w14:textId="77777777" w:rsidR="009159A8" w:rsidRDefault="009159A8" w:rsidP="009159A8">
      <w:pPr>
        <w:spacing w:line="360" w:lineRule="auto"/>
        <w:ind w:firstLine="708"/>
        <w:jc w:val="both"/>
        <w:rPr>
          <w:rFonts w:ascii="Times New Roman" w:hAnsi="Times New Roman"/>
          <w:sz w:val="28"/>
          <w:szCs w:val="28"/>
        </w:rPr>
      </w:pPr>
      <w:r w:rsidRPr="009159A8">
        <w:rPr>
          <w:rFonts w:ascii="Times New Roman" w:hAnsi="Times New Roman"/>
          <w:sz w:val="28"/>
          <w:szCs w:val="28"/>
          <w:lang w:val="uk-UA"/>
        </w:rPr>
        <w:t>Міждержавні стандарти розробляють згідно з планом державної стандартизації України (міждержавної частини). Технічне завдання (далі - ТЗ) розробляють згідно з ДСТУ 1.2-2003 (уз</w:t>
      </w:r>
      <w:r w:rsidRPr="009159A8">
        <w:rPr>
          <w:rFonts w:ascii="Times New Roman" w:hAnsi="Times New Roman"/>
          <w:sz w:val="28"/>
          <w:szCs w:val="28"/>
          <w:lang w:val="uk-UA"/>
        </w:rPr>
        <w:softHyphen/>
        <w:t xml:space="preserve">годжується тільки з організаціями, що діють в Україні). </w:t>
      </w:r>
      <w:proofErr w:type="spellStart"/>
      <w:r w:rsidRPr="009159A8">
        <w:rPr>
          <w:rFonts w:ascii="Times New Roman" w:hAnsi="Times New Roman"/>
          <w:sz w:val="28"/>
          <w:szCs w:val="28"/>
        </w:rPr>
        <w:t>Технічне</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за</w:t>
      </w:r>
      <w:r w:rsidRPr="009159A8">
        <w:rPr>
          <w:rFonts w:ascii="Times New Roman" w:hAnsi="Times New Roman"/>
          <w:sz w:val="28"/>
          <w:szCs w:val="28"/>
        </w:rPr>
        <w:softHyphen/>
        <w:t>вдання</w:t>
      </w:r>
      <w:proofErr w:type="spellEnd"/>
      <w:r w:rsidRPr="009159A8">
        <w:rPr>
          <w:rFonts w:ascii="Times New Roman" w:hAnsi="Times New Roman"/>
          <w:sz w:val="28"/>
          <w:szCs w:val="28"/>
        </w:rPr>
        <w:t xml:space="preserve"> на </w:t>
      </w:r>
      <w:proofErr w:type="spellStart"/>
      <w:r w:rsidRPr="009159A8">
        <w:rPr>
          <w:rFonts w:ascii="Times New Roman" w:hAnsi="Times New Roman"/>
          <w:sz w:val="28"/>
          <w:szCs w:val="28"/>
        </w:rPr>
        <w:t>розроблення</w:t>
      </w:r>
      <w:proofErr w:type="spellEnd"/>
      <w:r w:rsidRPr="009159A8">
        <w:rPr>
          <w:rFonts w:ascii="Times New Roman" w:hAnsi="Times New Roman"/>
          <w:sz w:val="28"/>
          <w:szCs w:val="28"/>
        </w:rPr>
        <w:t xml:space="preserve"> стандарту </w:t>
      </w:r>
      <w:proofErr w:type="spellStart"/>
      <w:r w:rsidRPr="009159A8">
        <w:rPr>
          <w:rFonts w:ascii="Times New Roman" w:hAnsi="Times New Roman"/>
          <w:sz w:val="28"/>
          <w:szCs w:val="28"/>
        </w:rPr>
        <w:t>слід</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узгоджувати</w:t>
      </w:r>
      <w:proofErr w:type="spellEnd"/>
      <w:r w:rsidRPr="009159A8">
        <w:rPr>
          <w:rFonts w:ascii="Times New Roman" w:hAnsi="Times New Roman"/>
          <w:sz w:val="28"/>
          <w:szCs w:val="28"/>
        </w:rPr>
        <w:t xml:space="preserve"> з органами держа</w:t>
      </w:r>
      <w:r w:rsidRPr="009159A8">
        <w:rPr>
          <w:rFonts w:ascii="Times New Roman" w:hAnsi="Times New Roman"/>
          <w:sz w:val="28"/>
          <w:szCs w:val="28"/>
        </w:rPr>
        <w:softHyphen/>
        <w:t xml:space="preserve">вного </w:t>
      </w:r>
      <w:proofErr w:type="spellStart"/>
      <w:r w:rsidRPr="009159A8">
        <w:rPr>
          <w:rFonts w:ascii="Times New Roman" w:hAnsi="Times New Roman"/>
          <w:sz w:val="28"/>
          <w:szCs w:val="28"/>
        </w:rPr>
        <w:t>нагляду</w:t>
      </w:r>
      <w:proofErr w:type="spellEnd"/>
      <w:r w:rsidRPr="009159A8">
        <w:rPr>
          <w:rFonts w:ascii="Times New Roman" w:hAnsi="Times New Roman"/>
          <w:sz w:val="28"/>
          <w:szCs w:val="28"/>
        </w:rPr>
        <w:t xml:space="preserve">, напрямки </w:t>
      </w:r>
      <w:proofErr w:type="spellStart"/>
      <w:r w:rsidRPr="009159A8">
        <w:rPr>
          <w:rFonts w:ascii="Times New Roman" w:hAnsi="Times New Roman"/>
          <w:sz w:val="28"/>
          <w:szCs w:val="28"/>
        </w:rPr>
        <w:t>діяльності</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яких</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стосуються</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вимог</w:t>
      </w:r>
      <w:proofErr w:type="spellEnd"/>
      <w:r w:rsidRPr="009159A8">
        <w:rPr>
          <w:rFonts w:ascii="Times New Roman" w:hAnsi="Times New Roman"/>
          <w:sz w:val="28"/>
          <w:szCs w:val="28"/>
        </w:rPr>
        <w:t xml:space="preserve"> стандарту. Проект </w:t>
      </w:r>
      <w:proofErr w:type="spellStart"/>
      <w:r w:rsidRPr="009159A8">
        <w:rPr>
          <w:rFonts w:ascii="Times New Roman" w:hAnsi="Times New Roman"/>
          <w:sz w:val="28"/>
          <w:szCs w:val="28"/>
        </w:rPr>
        <w:t>міждержавного</w:t>
      </w:r>
      <w:proofErr w:type="spellEnd"/>
      <w:r w:rsidRPr="009159A8">
        <w:rPr>
          <w:rFonts w:ascii="Times New Roman" w:hAnsi="Times New Roman"/>
          <w:sz w:val="28"/>
          <w:szCs w:val="28"/>
        </w:rPr>
        <w:t xml:space="preserve"> стандарту та </w:t>
      </w:r>
      <w:proofErr w:type="spellStart"/>
      <w:r w:rsidRPr="009159A8">
        <w:rPr>
          <w:rFonts w:ascii="Times New Roman" w:hAnsi="Times New Roman"/>
          <w:sz w:val="28"/>
          <w:szCs w:val="28"/>
        </w:rPr>
        <w:t>пояснювальну</w:t>
      </w:r>
      <w:proofErr w:type="spellEnd"/>
      <w:r w:rsidRPr="009159A8">
        <w:rPr>
          <w:rFonts w:ascii="Times New Roman" w:hAnsi="Times New Roman"/>
          <w:sz w:val="28"/>
          <w:szCs w:val="28"/>
        </w:rPr>
        <w:t xml:space="preserve"> записку до </w:t>
      </w:r>
      <w:proofErr w:type="spellStart"/>
      <w:r w:rsidRPr="009159A8">
        <w:rPr>
          <w:rFonts w:ascii="Times New Roman" w:hAnsi="Times New Roman"/>
          <w:sz w:val="28"/>
          <w:szCs w:val="28"/>
        </w:rPr>
        <w:t>нього</w:t>
      </w:r>
      <w:proofErr w:type="spellEnd"/>
      <w:r w:rsidRPr="009159A8">
        <w:rPr>
          <w:rFonts w:ascii="Times New Roman" w:hAnsi="Times New Roman"/>
          <w:sz w:val="28"/>
          <w:szCs w:val="28"/>
        </w:rPr>
        <w:t xml:space="preserve"> на </w:t>
      </w:r>
      <w:proofErr w:type="spellStart"/>
      <w:r w:rsidRPr="009159A8">
        <w:rPr>
          <w:rFonts w:ascii="Times New Roman" w:hAnsi="Times New Roman"/>
          <w:sz w:val="28"/>
          <w:szCs w:val="28"/>
        </w:rPr>
        <w:t>всіх</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етапах</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розробляють</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російською</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мовою</w:t>
      </w:r>
      <w:proofErr w:type="spellEnd"/>
      <w:r w:rsidRPr="009159A8">
        <w:rPr>
          <w:rFonts w:ascii="Times New Roman" w:hAnsi="Times New Roman"/>
          <w:sz w:val="28"/>
          <w:szCs w:val="28"/>
        </w:rPr>
        <w:t xml:space="preserve">. </w:t>
      </w:r>
    </w:p>
    <w:p w14:paraId="52364D33" w14:textId="77777777" w:rsidR="009159A8" w:rsidRPr="009159A8" w:rsidRDefault="009159A8" w:rsidP="009159A8">
      <w:pPr>
        <w:spacing w:line="360" w:lineRule="auto"/>
        <w:ind w:firstLine="708"/>
        <w:jc w:val="both"/>
        <w:rPr>
          <w:rFonts w:ascii="Times New Roman" w:hAnsi="Times New Roman"/>
          <w:sz w:val="28"/>
          <w:szCs w:val="28"/>
        </w:rPr>
      </w:pPr>
      <w:r w:rsidRPr="009159A8">
        <w:rPr>
          <w:rFonts w:ascii="Times New Roman" w:hAnsi="Times New Roman"/>
          <w:sz w:val="28"/>
          <w:szCs w:val="28"/>
        </w:rPr>
        <w:t xml:space="preserve">З остаточною </w:t>
      </w:r>
      <w:proofErr w:type="spellStart"/>
      <w:r w:rsidRPr="009159A8">
        <w:rPr>
          <w:rFonts w:ascii="Times New Roman" w:hAnsi="Times New Roman"/>
          <w:sz w:val="28"/>
          <w:szCs w:val="28"/>
        </w:rPr>
        <w:t>редакці</w:t>
      </w:r>
      <w:r w:rsidRPr="009159A8">
        <w:rPr>
          <w:rFonts w:ascii="Times New Roman" w:hAnsi="Times New Roman"/>
          <w:sz w:val="28"/>
          <w:szCs w:val="28"/>
        </w:rPr>
        <w:softHyphen/>
        <w:t>єю</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розробником</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надається</w:t>
      </w:r>
      <w:proofErr w:type="spellEnd"/>
      <w:r w:rsidRPr="009159A8">
        <w:rPr>
          <w:rFonts w:ascii="Times New Roman" w:hAnsi="Times New Roman"/>
          <w:sz w:val="28"/>
          <w:szCs w:val="28"/>
        </w:rPr>
        <w:t xml:space="preserve"> і </w:t>
      </w:r>
      <w:proofErr w:type="spellStart"/>
      <w:r w:rsidRPr="009159A8">
        <w:rPr>
          <w:rFonts w:ascii="Times New Roman" w:hAnsi="Times New Roman"/>
          <w:sz w:val="28"/>
          <w:szCs w:val="28"/>
        </w:rPr>
        <w:t>автентичний</w:t>
      </w:r>
      <w:proofErr w:type="spellEnd"/>
      <w:r w:rsidRPr="009159A8">
        <w:rPr>
          <w:rFonts w:ascii="Times New Roman" w:hAnsi="Times New Roman"/>
          <w:sz w:val="28"/>
          <w:szCs w:val="28"/>
        </w:rPr>
        <w:t xml:space="preserve"> текст проекту </w:t>
      </w:r>
      <w:proofErr w:type="spellStart"/>
      <w:r w:rsidRPr="009159A8">
        <w:rPr>
          <w:rFonts w:ascii="Times New Roman" w:hAnsi="Times New Roman"/>
          <w:sz w:val="28"/>
          <w:szCs w:val="28"/>
        </w:rPr>
        <w:t>міждержавно</w:t>
      </w:r>
      <w:r w:rsidRPr="009159A8">
        <w:rPr>
          <w:rFonts w:ascii="Times New Roman" w:hAnsi="Times New Roman"/>
          <w:sz w:val="28"/>
          <w:szCs w:val="28"/>
        </w:rPr>
        <w:softHyphen/>
        <w:t>го</w:t>
      </w:r>
      <w:proofErr w:type="spellEnd"/>
      <w:r w:rsidRPr="009159A8">
        <w:rPr>
          <w:rFonts w:ascii="Times New Roman" w:hAnsi="Times New Roman"/>
          <w:sz w:val="28"/>
          <w:szCs w:val="28"/>
        </w:rPr>
        <w:t xml:space="preserve"> стандарту </w:t>
      </w:r>
      <w:proofErr w:type="spellStart"/>
      <w:r w:rsidRPr="009159A8">
        <w:rPr>
          <w:rFonts w:ascii="Times New Roman" w:hAnsi="Times New Roman"/>
          <w:sz w:val="28"/>
          <w:szCs w:val="28"/>
        </w:rPr>
        <w:t>українською</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мовою</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Вимоги</w:t>
      </w:r>
      <w:proofErr w:type="spellEnd"/>
      <w:r w:rsidRPr="009159A8">
        <w:rPr>
          <w:rFonts w:ascii="Times New Roman" w:hAnsi="Times New Roman"/>
          <w:sz w:val="28"/>
          <w:szCs w:val="28"/>
        </w:rPr>
        <w:t xml:space="preserve"> до </w:t>
      </w:r>
      <w:proofErr w:type="spellStart"/>
      <w:r w:rsidRPr="009159A8">
        <w:rPr>
          <w:rFonts w:ascii="Times New Roman" w:hAnsi="Times New Roman"/>
          <w:sz w:val="28"/>
          <w:szCs w:val="28"/>
        </w:rPr>
        <w:t>побудови</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викладення</w:t>
      </w:r>
      <w:proofErr w:type="spellEnd"/>
      <w:r w:rsidRPr="009159A8">
        <w:rPr>
          <w:rFonts w:ascii="Times New Roman" w:hAnsi="Times New Roman"/>
          <w:sz w:val="28"/>
          <w:szCs w:val="28"/>
        </w:rPr>
        <w:t xml:space="preserve"> та </w:t>
      </w:r>
      <w:proofErr w:type="spellStart"/>
      <w:r w:rsidRPr="009159A8">
        <w:rPr>
          <w:rFonts w:ascii="Times New Roman" w:hAnsi="Times New Roman"/>
          <w:sz w:val="28"/>
          <w:szCs w:val="28"/>
        </w:rPr>
        <w:t>оформлення</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визначені</w:t>
      </w:r>
      <w:proofErr w:type="spellEnd"/>
      <w:r w:rsidRPr="009159A8">
        <w:rPr>
          <w:rFonts w:ascii="Times New Roman" w:hAnsi="Times New Roman"/>
          <w:sz w:val="28"/>
          <w:szCs w:val="28"/>
        </w:rPr>
        <w:t xml:space="preserve"> ГОСТ 1.5, порядок </w:t>
      </w:r>
      <w:proofErr w:type="spellStart"/>
      <w:r w:rsidRPr="009159A8">
        <w:rPr>
          <w:rFonts w:ascii="Times New Roman" w:hAnsi="Times New Roman"/>
          <w:sz w:val="28"/>
          <w:szCs w:val="28"/>
        </w:rPr>
        <w:t>узгодження</w:t>
      </w:r>
      <w:proofErr w:type="spellEnd"/>
      <w:r w:rsidRPr="009159A8">
        <w:rPr>
          <w:rFonts w:ascii="Times New Roman" w:hAnsi="Times New Roman"/>
          <w:sz w:val="28"/>
          <w:szCs w:val="28"/>
        </w:rPr>
        <w:t xml:space="preserve"> і </w:t>
      </w:r>
      <w:proofErr w:type="spellStart"/>
      <w:r w:rsidRPr="009159A8">
        <w:rPr>
          <w:rFonts w:ascii="Times New Roman" w:hAnsi="Times New Roman"/>
          <w:sz w:val="28"/>
          <w:szCs w:val="28"/>
        </w:rPr>
        <w:t>затвердження</w:t>
      </w:r>
      <w:proofErr w:type="spellEnd"/>
      <w:r w:rsidRPr="009159A8">
        <w:rPr>
          <w:rFonts w:ascii="Times New Roman" w:hAnsi="Times New Roman"/>
          <w:sz w:val="28"/>
          <w:szCs w:val="28"/>
        </w:rPr>
        <w:t xml:space="preserve"> -ДСТУ 1.2, ГОСТ 1.0 та ДСТУ 3281, </w:t>
      </w:r>
      <w:proofErr w:type="spellStart"/>
      <w:r w:rsidRPr="009159A8">
        <w:rPr>
          <w:rFonts w:ascii="Times New Roman" w:hAnsi="Times New Roman"/>
          <w:sz w:val="28"/>
          <w:szCs w:val="28"/>
        </w:rPr>
        <w:t>реєстрації</w:t>
      </w:r>
      <w:proofErr w:type="spellEnd"/>
      <w:r w:rsidRPr="009159A8">
        <w:rPr>
          <w:rFonts w:ascii="Times New Roman" w:hAnsi="Times New Roman"/>
          <w:sz w:val="28"/>
          <w:szCs w:val="28"/>
        </w:rPr>
        <w:t xml:space="preserve"> ПМГ-03. </w:t>
      </w:r>
      <w:proofErr w:type="spellStart"/>
      <w:r w:rsidRPr="009159A8">
        <w:rPr>
          <w:rFonts w:ascii="Times New Roman" w:hAnsi="Times New Roman"/>
          <w:sz w:val="28"/>
          <w:szCs w:val="28"/>
        </w:rPr>
        <w:t>Останню</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сторі</w:t>
      </w:r>
      <w:r w:rsidRPr="009159A8">
        <w:rPr>
          <w:rFonts w:ascii="Times New Roman" w:hAnsi="Times New Roman"/>
          <w:sz w:val="28"/>
          <w:szCs w:val="28"/>
        </w:rPr>
        <w:softHyphen/>
        <w:t>нку</w:t>
      </w:r>
      <w:proofErr w:type="spellEnd"/>
      <w:r w:rsidRPr="009159A8">
        <w:rPr>
          <w:rFonts w:ascii="Times New Roman" w:hAnsi="Times New Roman"/>
          <w:sz w:val="28"/>
          <w:szCs w:val="28"/>
        </w:rPr>
        <w:t xml:space="preserve"> проекту стандарту </w:t>
      </w:r>
      <w:proofErr w:type="spellStart"/>
      <w:r w:rsidRPr="009159A8">
        <w:rPr>
          <w:rFonts w:ascii="Times New Roman" w:hAnsi="Times New Roman"/>
          <w:sz w:val="28"/>
          <w:szCs w:val="28"/>
        </w:rPr>
        <w:t>виконують</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відповідно</w:t>
      </w:r>
      <w:proofErr w:type="spellEnd"/>
      <w:r w:rsidRPr="009159A8">
        <w:rPr>
          <w:rFonts w:ascii="Times New Roman" w:hAnsi="Times New Roman"/>
          <w:sz w:val="28"/>
          <w:szCs w:val="28"/>
        </w:rPr>
        <w:t xml:space="preserve"> до </w:t>
      </w:r>
      <w:proofErr w:type="spellStart"/>
      <w:r w:rsidRPr="009159A8">
        <w:rPr>
          <w:rFonts w:ascii="Times New Roman" w:hAnsi="Times New Roman"/>
          <w:sz w:val="28"/>
          <w:szCs w:val="28"/>
        </w:rPr>
        <w:t>додатка</w:t>
      </w:r>
      <w:proofErr w:type="spellEnd"/>
      <w:r w:rsidRPr="009159A8">
        <w:rPr>
          <w:rFonts w:ascii="Times New Roman" w:hAnsi="Times New Roman"/>
          <w:sz w:val="28"/>
          <w:szCs w:val="28"/>
        </w:rPr>
        <w:t xml:space="preserve"> А. ДСТУ 3281. </w:t>
      </w:r>
      <w:proofErr w:type="spellStart"/>
      <w:r w:rsidRPr="009159A8">
        <w:rPr>
          <w:rFonts w:ascii="Times New Roman" w:hAnsi="Times New Roman"/>
          <w:sz w:val="28"/>
          <w:szCs w:val="28"/>
        </w:rPr>
        <w:t>Пояснювальну</w:t>
      </w:r>
      <w:proofErr w:type="spellEnd"/>
      <w:r w:rsidRPr="009159A8">
        <w:rPr>
          <w:rFonts w:ascii="Times New Roman" w:hAnsi="Times New Roman"/>
          <w:sz w:val="28"/>
          <w:szCs w:val="28"/>
        </w:rPr>
        <w:t xml:space="preserve"> записку </w:t>
      </w:r>
      <w:proofErr w:type="spellStart"/>
      <w:r w:rsidRPr="009159A8">
        <w:rPr>
          <w:rFonts w:ascii="Times New Roman" w:hAnsi="Times New Roman"/>
          <w:sz w:val="28"/>
          <w:szCs w:val="28"/>
        </w:rPr>
        <w:t>оформляють</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згідно</w:t>
      </w:r>
      <w:proofErr w:type="spellEnd"/>
      <w:r w:rsidRPr="009159A8">
        <w:rPr>
          <w:rFonts w:ascii="Times New Roman" w:hAnsi="Times New Roman"/>
          <w:sz w:val="28"/>
          <w:szCs w:val="28"/>
        </w:rPr>
        <w:t xml:space="preserve"> з ДСТУ 1.2. </w:t>
      </w:r>
      <w:proofErr w:type="spellStart"/>
      <w:r w:rsidRPr="009159A8">
        <w:rPr>
          <w:rFonts w:ascii="Times New Roman" w:hAnsi="Times New Roman"/>
          <w:sz w:val="28"/>
          <w:szCs w:val="28"/>
        </w:rPr>
        <w:t>Нормативні</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посилання</w:t>
      </w:r>
      <w:proofErr w:type="spellEnd"/>
      <w:r w:rsidRPr="009159A8">
        <w:rPr>
          <w:rFonts w:ascii="Times New Roman" w:hAnsi="Times New Roman"/>
          <w:sz w:val="28"/>
          <w:szCs w:val="28"/>
        </w:rPr>
        <w:t xml:space="preserve"> на ДСТУ та </w:t>
      </w:r>
      <w:proofErr w:type="spellStart"/>
      <w:r w:rsidRPr="009159A8">
        <w:rPr>
          <w:rFonts w:ascii="Times New Roman" w:hAnsi="Times New Roman"/>
          <w:sz w:val="28"/>
          <w:szCs w:val="28"/>
        </w:rPr>
        <w:t>інші</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нормативні</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акти</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затверджені</w:t>
      </w:r>
      <w:proofErr w:type="spellEnd"/>
      <w:r w:rsidRPr="009159A8">
        <w:rPr>
          <w:rFonts w:ascii="Times New Roman" w:hAnsi="Times New Roman"/>
          <w:sz w:val="28"/>
          <w:szCs w:val="28"/>
        </w:rPr>
        <w:t xml:space="preserve"> органами державного </w:t>
      </w:r>
      <w:proofErr w:type="spellStart"/>
      <w:r w:rsidRPr="009159A8">
        <w:rPr>
          <w:rFonts w:ascii="Times New Roman" w:hAnsi="Times New Roman"/>
          <w:sz w:val="28"/>
          <w:szCs w:val="28"/>
        </w:rPr>
        <w:t>нагляду</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України</w:t>
      </w:r>
      <w:proofErr w:type="spellEnd"/>
      <w:r w:rsidRPr="009159A8">
        <w:rPr>
          <w:rFonts w:ascii="Times New Roman" w:hAnsi="Times New Roman"/>
          <w:sz w:val="28"/>
          <w:szCs w:val="28"/>
        </w:rPr>
        <w:t xml:space="preserve">, в </w:t>
      </w:r>
      <w:proofErr w:type="spellStart"/>
      <w:r w:rsidRPr="009159A8">
        <w:rPr>
          <w:rFonts w:ascii="Times New Roman" w:hAnsi="Times New Roman"/>
          <w:sz w:val="28"/>
          <w:szCs w:val="28"/>
        </w:rPr>
        <w:t>міждержавному</w:t>
      </w:r>
      <w:proofErr w:type="spellEnd"/>
      <w:r w:rsidRPr="009159A8">
        <w:rPr>
          <w:rFonts w:ascii="Times New Roman" w:hAnsi="Times New Roman"/>
          <w:sz w:val="28"/>
          <w:szCs w:val="28"/>
        </w:rPr>
        <w:t xml:space="preserve"> </w:t>
      </w:r>
      <w:proofErr w:type="spellStart"/>
      <w:r w:rsidRPr="009159A8">
        <w:rPr>
          <w:rFonts w:ascii="Times New Roman" w:hAnsi="Times New Roman"/>
          <w:sz w:val="28"/>
          <w:szCs w:val="28"/>
        </w:rPr>
        <w:t>стандарті</w:t>
      </w:r>
      <w:proofErr w:type="spellEnd"/>
      <w:r w:rsidRPr="009159A8">
        <w:rPr>
          <w:rFonts w:ascii="Times New Roman" w:hAnsi="Times New Roman"/>
          <w:sz w:val="28"/>
          <w:szCs w:val="28"/>
        </w:rPr>
        <w:t xml:space="preserve"> не </w:t>
      </w:r>
      <w:proofErr w:type="spellStart"/>
      <w:r w:rsidRPr="009159A8">
        <w:rPr>
          <w:rFonts w:ascii="Times New Roman" w:hAnsi="Times New Roman"/>
          <w:sz w:val="28"/>
          <w:szCs w:val="28"/>
        </w:rPr>
        <w:t>допускаються</w:t>
      </w:r>
      <w:proofErr w:type="spellEnd"/>
      <w:r w:rsidRPr="009159A8">
        <w:rPr>
          <w:rFonts w:ascii="Times New Roman" w:hAnsi="Times New Roman"/>
          <w:sz w:val="28"/>
          <w:szCs w:val="28"/>
        </w:rPr>
        <w:t>.</w:t>
      </w:r>
    </w:p>
    <w:p w14:paraId="083C8442" w14:textId="77777777" w:rsidR="009159A8" w:rsidRDefault="009159A8" w:rsidP="009159A8">
      <w:pPr>
        <w:spacing w:line="360" w:lineRule="auto"/>
        <w:ind w:firstLine="708"/>
        <w:jc w:val="both"/>
        <w:rPr>
          <w:rFonts w:ascii="Times New Roman" w:eastAsia="Times New Roman" w:hAnsi="Times New Roman"/>
          <w:sz w:val="28"/>
          <w:szCs w:val="28"/>
          <w:lang w:eastAsia="ru-RU"/>
        </w:rPr>
      </w:pPr>
      <w:r w:rsidRPr="009159A8">
        <w:rPr>
          <w:rFonts w:ascii="Times New Roman" w:eastAsia="Times New Roman" w:hAnsi="Times New Roman"/>
          <w:sz w:val="28"/>
          <w:szCs w:val="28"/>
          <w:lang w:eastAsia="ru-RU"/>
        </w:rPr>
        <w:t xml:space="preserve">Стандарт </w:t>
      </w:r>
      <w:proofErr w:type="spellStart"/>
      <w:r w:rsidRPr="009159A8">
        <w:rPr>
          <w:rFonts w:ascii="Times New Roman" w:eastAsia="Times New Roman" w:hAnsi="Times New Roman"/>
          <w:sz w:val="28"/>
          <w:szCs w:val="28"/>
          <w:lang w:eastAsia="ru-RU"/>
        </w:rPr>
        <w:t>отримує</w:t>
      </w:r>
      <w:proofErr w:type="spellEnd"/>
      <w:r w:rsidRPr="009159A8">
        <w:rPr>
          <w:rFonts w:ascii="Times New Roman" w:eastAsia="Times New Roman" w:hAnsi="Times New Roman"/>
          <w:sz w:val="28"/>
          <w:szCs w:val="28"/>
          <w:lang w:eastAsia="ru-RU"/>
        </w:rPr>
        <w:t xml:space="preserve"> статус </w:t>
      </w:r>
      <w:proofErr w:type="spellStart"/>
      <w:r w:rsidRPr="009159A8">
        <w:rPr>
          <w:rFonts w:ascii="Times New Roman" w:eastAsia="Times New Roman" w:hAnsi="Times New Roman"/>
          <w:sz w:val="28"/>
          <w:szCs w:val="28"/>
          <w:lang w:eastAsia="ru-RU"/>
        </w:rPr>
        <w:t>міждержавного</w:t>
      </w:r>
      <w:proofErr w:type="spellEnd"/>
      <w:r w:rsidRPr="009159A8">
        <w:rPr>
          <w:rFonts w:ascii="Times New Roman" w:eastAsia="Times New Roman" w:hAnsi="Times New Roman"/>
          <w:sz w:val="28"/>
          <w:szCs w:val="28"/>
          <w:lang w:eastAsia="ru-RU"/>
        </w:rPr>
        <w:t xml:space="preserve"> за </w:t>
      </w:r>
      <w:proofErr w:type="spellStart"/>
      <w:r w:rsidRPr="009159A8">
        <w:rPr>
          <w:rFonts w:ascii="Times New Roman" w:eastAsia="Times New Roman" w:hAnsi="Times New Roman"/>
          <w:sz w:val="28"/>
          <w:szCs w:val="28"/>
          <w:lang w:eastAsia="ru-RU"/>
        </w:rPr>
        <w:t>умови</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прийняття</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його</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Міждержавною</w:t>
      </w:r>
      <w:proofErr w:type="spellEnd"/>
      <w:r w:rsidRPr="009159A8">
        <w:rPr>
          <w:rFonts w:ascii="Times New Roman" w:eastAsia="Times New Roman" w:hAnsi="Times New Roman"/>
          <w:sz w:val="28"/>
          <w:szCs w:val="28"/>
          <w:lang w:eastAsia="ru-RU"/>
        </w:rPr>
        <w:t xml:space="preserve"> радою </w:t>
      </w:r>
      <w:proofErr w:type="spellStart"/>
      <w:r w:rsidRPr="009159A8">
        <w:rPr>
          <w:rFonts w:ascii="Times New Roman" w:eastAsia="Times New Roman" w:hAnsi="Times New Roman"/>
          <w:sz w:val="28"/>
          <w:szCs w:val="28"/>
          <w:lang w:eastAsia="ru-RU"/>
        </w:rPr>
        <w:t>із</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стандартизації</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метрології</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сертифікації</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далі</w:t>
      </w:r>
      <w:proofErr w:type="spellEnd"/>
      <w:r w:rsidRPr="009159A8">
        <w:rPr>
          <w:rFonts w:ascii="Times New Roman" w:eastAsia="Times New Roman" w:hAnsi="Times New Roman"/>
          <w:sz w:val="28"/>
          <w:szCs w:val="28"/>
          <w:lang w:eastAsia="ru-RU"/>
        </w:rPr>
        <w:t xml:space="preserve"> -МДР), а в </w:t>
      </w:r>
      <w:proofErr w:type="spellStart"/>
      <w:r w:rsidRPr="009159A8">
        <w:rPr>
          <w:rFonts w:ascii="Times New Roman" w:eastAsia="Times New Roman" w:hAnsi="Times New Roman"/>
          <w:sz w:val="28"/>
          <w:szCs w:val="28"/>
          <w:lang w:eastAsia="ru-RU"/>
        </w:rPr>
        <w:t>галузі</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будівництва</w:t>
      </w:r>
      <w:proofErr w:type="spellEnd"/>
      <w:r w:rsidRPr="009159A8">
        <w:rPr>
          <w:rFonts w:ascii="Times New Roman" w:eastAsia="Times New Roman" w:hAnsi="Times New Roman"/>
          <w:sz w:val="28"/>
          <w:szCs w:val="28"/>
          <w:lang w:eastAsia="ru-RU"/>
        </w:rPr>
        <w:t xml:space="preserve"> - </w:t>
      </w:r>
      <w:proofErr w:type="spellStart"/>
      <w:r w:rsidRPr="009159A8">
        <w:rPr>
          <w:rFonts w:ascii="Times New Roman" w:eastAsia="Times New Roman" w:hAnsi="Times New Roman"/>
          <w:sz w:val="28"/>
          <w:szCs w:val="28"/>
          <w:lang w:eastAsia="ru-RU"/>
        </w:rPr>
        <w:t>Міждержавною</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науково-технічною</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ко</w:t>
      </w:r>
      <w:r w:rsidRPr="009159A8">
        <w:rPr>
          <w:rFonts w:ascii="Times New Roman" w:eastAsia="Times New Roman" w:hAnsi="Times New Roman"/>
          <w:sz w:val="28"/>
          <w:szCs w:val="28"/>
          <w:lang w:eastAsia="ru-RU"/>
        </w:rPr>
        <w:softHyphen/>
        <w:t>місією</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із</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стандартизації</w:t>
      </w:r>
      <w:proofErr w:type="spellEnd"/>
      <w:r w:rsidRPr="009159A8">
        <w:rPr>
          <w:rFonts w:ascii="Times New Roman" w:eastAsia="Times New Roman" w:hAnsi="Times New Roman"/>
          <w:sz w:val="28"/>
          <w:szCs w:val="28"/>
          <w:lang w:eastAsia="ru-RU"/>
        </w:rPr>
        <w:t xml:space="preserve"> і </w:t>
      </w:r>
      <w:proofErr w:type="spellStart"/>
      <w:r w:rsidRPr="009159A8">
        <w:rPr>
          <w:rFonts w:ascii="Times New Roman" w:eastAsia="Times New Roman" w:hAnsi="Times New Roman"/>
          <w:sz w:val="28"/>
          <w:szCs w:val="28"/>
          <w:lang w:eastAsia="ru-RU"/>
        </w:rPr>
        <w:t>технічного</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нормування</w:t>
      </w:r>
      <w:proofErr w:type="spellEnd"/>
      <w:r w:rsidRPr="009159A8">
        <w:rPr>
          <w:rFonts w:ascii="Times New Roman" w:eastAsia="Times New Roman" w:hAnsi="Times New Roman"/>
          <w:sz w:val="28"/>
          <w:szCs w:val="28"/>
          <w:lang w:eastAsia="ru-RU"/>
        </w:rPr>
        <w:t xml:space="preserve"> в </w:t>
      </w:r>
      <w:proofErr w:type="spellStart"/>
      <w:r w:rsidRPr="009159A8">
        <w:rPr>
          <w:rFonts w:ascii="Times New Roman" w:eastAsia="Times New Roman" w:hAnsi="Times New Roman"/>
          <w:sz w:val="28"/>
          <w:szCs w:val="28"/>
          <w:lang w:eastAsia="ru-RU"/>
        </w:rPr>
        <w:t>будівництві</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далі</w:t>
      </w:r>
      <w:proofErr w:type="spellEnd"/>
      <w:r w:rsidRPr="009159A8">
        <w:rPr>
          <w:rFonts w:ascii="Times New Roman" w:eastAsia="Times New Roman" w:hAnsi="Times New Roman"/>
          <w:sz w:val="28"/>
          <w:szCs w:val="28"/>
          <w:lang w:eastAsia="ru-RU"/>
        </w:rPr>
        <w:t xml:space="preserve"> -МНТКС). </w:t>
      </w:r>
      <w:proofErr w:type="spellStart"/>
      <w:r w:rsidRPr="009159A8">
        <w:rPr>
          <w:rFonts w:ascii="Times New Roman" w:eastAsia="Times New Roman" w:hAnsi="Times New Roman"/>
          <w:sz w:val="28"/>
          <w:szCs w:val="28"/>
          <w:lang w:eastAsia="ru-RU"/>
        </w:rPr>
        <w:t>Такий</w:t>
      </w:r>
      <w:proofErr w:type="spellEnd"/>
      <w:r w:rsidRPr="009159A8">
        <w:rPr>
          <w:rFonts w:ascii="Times New Roman" w:eastAsia="Times New Roman" w:hAnsi="Times New Roman"/>
          <w:sz w:val="28"/>
          <w:szCs w:val="28"/>
          <w:lang w:eastAsia="ru-RU"/>
        </w:rPr>
        <w:t xml:space="preserve"> стандарт </w:t>
      </w:r>
      <w:proofErr w:type="spellStart"/>
      <w:r w:rsidRPr="009159A8">
        <w:rPr>
          <w:rFonts w:ascii="Times New Roman" w:eastAsia="Times New Roman" w:hAnsi="Times New Roman"/>
          <w:sz w:val="28"/>
          <w:szCs w:val="28"/>
          <w:lang w:eastAsia="ru-RU"/>
        </w:rPr>
        <w:t>дістає</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позначення</w:t>
      </w:r>
      <w:proofErr w:type="spellEnd"/>
      <w:r w:rsidRPr="009159A8">
        <w:rPr>
          <w:rFonts w:ascii="Times New Roman" w:eastAsia="Times New Roman" w:hAnsi="Times New Roman"/>
          <w:sz w:val="28"/>
          <w:szCs w:val="28"/>
          <w:lang w:eastAsia="ru-RU"/>
        </w:rPr>
        <w:t xml:space="preserve"> ГОСТ. </w:t>
      </w:r>
      <w:proofErr w:type="spellStart"/>
      <w:r w:rsidRPr="009159A8">
        <w:rPr>
          <w:rFonts w:ascii="Times New Roman" w:eastAsia="Times New Roman" w:hAnsi="Times New Roman"/>
          <w:sz w:val="28"/>
          <w:szCs w:val="28"/>
          <w:lang w:eastAsia="ru-RU"/>
        </w:rPr>
        <w:t>Прийнятий</w:t>
      </w:r>
      <w:proofErr w:type="spellEnd"/>
      <w:r w:rsidRPr="009159A8">
        <w:rPr>
          <w:rFonts w:ascii="Times New Roman" w:eastAsia="Times New Roman" w:hAnsi="Times New Roman"/>
          <w:sz w:val="28"/>
          <w:szCs w:val="28"/>
          <w:lang w:eastAsia="ru-RU"/>
        </w:rPr>
        <w:t xml:space="preserve"> ГОСТ </w:t>
      </w:r>
      <w:proofErr w:type="spellStart"/>
      <w:r w:rsidRPr="009159A8">
        <w:rPr>
          <w:rFonts w:ascii="Times New Roman" w:eastAsia="Times New Roman" w:hAnsi="Times New Roman"/>
          <w:sz w:val="28"/>
          <w:szCs w:val="28"/>
          <w:lang w:eastAsia="ru-RU"/>
        </w:rPr>
        <w:t>видається</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російською</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мовою</w:t>
      </w:r>
      <w:proofErr w:type="spellEnd"/>
      <w:r w:rsidRPr="009159A8">
        <w:rPr>
          <w:rFonts w:ascii="Times New Roman" w:eastAsia="Times New Roman" w:hAnsi="Times New Roman"/>
          <w:sz w:val="28"/>
          <w:szCs w:val="28"/>
          <w:lang w:eastAsia="ru-RU"/>
        </w:rPr>
        <w:t xml:space="preserve"> з </w:t>
      </w:r>
      <w:proofErr w:type="spellStart"/>
      <w:r w:rsidRPr="009159A8">
        <w:rPr>
          <w:rFonts w:ascii="Times New Roman" w:eastAsia="Times New Roman" w:hAnsi="Times New Roman"/>
          <w:sz w:val="28"/>
          <w:szCs w:val="28"/>
          <w:lang w:eastAsia="ru-RU"/>
        </w:rPr>
        <w:t>автентичним</w:t>
      </w:r>
      <w:proofErr w:type="spellEnd"/>
      <w:r w:rsidRPr="009159A8">
        <w:rPr>
          <w:rFonts w:ascii="Times New Roman" w:eastAsia="Times New Roman" w:hAnsi="Times New Roman"/>
          <w:sz w:val="28"/>
          <w:szCs w:val="28"/>
          <w:lang w:eastAsia="ru-RU"/>
        </w:rPr>
        <w:t xml:space="preserve"> текстом </w:t>
      </w:r>
      <w:proofErr w:type="spellStart"/>
      <w:r w:rsidRPr="009159A8">
        <w:rPr>
          <w:rFonts w:ascii="Times New Roman" w:eastAsia="Times New Roman" w:hAnsi="Times New Roman"/>
          <w:sz w:val="28"/>
          <w:szCs w:val="28"/>
          <w:lang w:eastAsia="ru-RU"/>
        </w:rPr>
        <w:t>українською</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мо</w:t>
      </w:r>
      <w:r w:rsidRPr="009159A8">
        <w:rPr>
          <w:rFonts w:ascii="Times New Roman" w:eastAsia="Times New Roman" w:hAnsi="Times New Roman"/>
          <w:sz w:val="28"/>
          <w:szCs w:val="28"/>
          <w:lang w:eastAsia="ru-RU"/>
        </w:rPr>
        <w:softHyphen/>
        <w:t>вою</w:t>
      </w:r>
      <w:proofErr w:type="spellEnd"/>
      <w:r w:rsidRPr="009159A8">
        <w:rPr>
          <w:rFonts w:ascii="Times New Roman" w:eastAsia="Times New Roman" w:hAnsi="Times New Roman"/>
          <w:sz w:val="28"/>
          <w:szCs w:val="28"/>
          <w:lang w:eastAsia="ru-RU"/>
        </w:rPr>
        <w:t xml:space="preserve">. </w:t>
      </w:r>
    </w:p>
    <w:p w14:paraId="14AA8C94" w14:textId="77777777" w:rsidR="009159A8" w:rsidRDefault="009159A8" w:rsidP="009159A8">
      <w:pPr>
        <w:spacing w:line="360" w:lineRule="auto"/>
        <w:ind w:firstLine="708"/>
        <w:jc w:val="both"/>
        <w:rPr>
          <w:rFonts w:ascii="Times New Roman" w:eastAsia="Times New Roman" w:hAnsi="Times New Roman"/>
          <w:sz w:val="28"/>
          <w:szCs w:val="28"/>
          <w:lang w:eastAsia="ru-RU"/>
        </w:rPr>
      </w:pPr>
      <w:r w:rsidRPr="009159A8">
        <w:rPr>
          <w:rFonts w:ascii="Times New Roman" w:eastAsia="Times New Roman" w:hAnsi="Times New Roman"/>
          <w:sz w:val="28"/>
          <w:szCs w:val="28"/>
          <w:lang w:eastAsia="ru-RU"/>
        </w:rPr>
        <w:t xml:space="preserve">До </w:t>
      </w:r>
      <w:proofErr w:type="spellStart"/>
      <w:r w:rsidRPr="009159A8">
        <w:rPr>
          <w:rFonts w:ascii="Times New Roman" w:eastAsia="Times New Roman" w:hAnsi="Times New Roman"/>
          <w:sz w:val="28"/>
          <w:szCs w:val="28"/>
          <w:lang w:eastAsia="ru-RU"/>
        </w:rPr>
        <w:t>переліку</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організацій</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підприємств</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яким</w:t>
      </w:r>
      <w:proofErr w:type="spellEnd"/>
      <w:r w:rsidRPr="009159A8">
        <w:rPr>
          <w:rFonts w:ascii="Times New Roman" w:eastAsia="Times New Roman" w:hAnsi="Times New Roman"/>
          <w:sz w:val="28"/>
          <w:szCs w:val="28"/>
          <w:lang w:eastAsia="ru-RU"/>
        </w:rPr>
        <w:t xml:space="preserve"> проект стандарту буде направлений на </w:t>
      </w:r>
      <w:proofErr w:type="spellStart"/>
      <w:r w:rsidRPr="009159A8">
        <w:rPr>
          <w:rFonts w:ascii="Times New Roman" w:eastAsia="Times New Roman" w:hAnsi="Times New Roman"/>
          <w:sz w:val="28"/>
          <w:szCs w:val="28"/>
          <w:lang w:eastAsia="ru-RU"/>
        </w:rPr>
        <w:t>відгук</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залежно</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від</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об'єкта</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стандартизації</w:t>
      </w:r>
      <w:proofErr w:type="spellEnd"/>
      <w:r w:rsidRPr="009159A8">
        <w:rPr>
          <w:rFonts w:ascii="Times New Roman" w:eastAsia="Times New Roman" w:hAnsi="Times New Roman"/>
          <w:sz w:val="28"/>
          <w:szCs w:val="28"/>
          <w:lang w:eastAsia="ru-RU"/>
        </w:rPr>
        <w:t xml:space="preserve"> та виду стандарту </w:t>
      </w:r>
      <w:proofErr w:type="spellStart"/>
      <w:r w:rsidRPr="009159A8">
        <w:rPr>
          <w:rFonts w:ascii="Times New Roman" w:eastAsia="Times New Roman" w:hAnsi="Times New Roman"/>
          <w:sz w:val="28"/>
          <w:szCs w:val="28"/>
          <w:lang w:eastAsia="ru-RU"/>
        </w:rPr>
        <w:t>включають</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організації</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України</w:t>
      </w:r>
      <w:proofErr w:type="spellEnd"/>
      <w:r w:rsidRPr="009159A8">
        <w:rPr>
          <w:rFonts w:ascii="Times New Roman" w:eastAsia="Times New Roman" w:hAnsi="Times New Roman"/>
          <w:sz w:val="28"/>
          <w:szCs w:val="28"/>
          <w:lang w:eastAsia="ru-RU"/>
        </w:rPr>
        <w:t xml:space="preserve"> з </w:t>
      </w:r>
      <w:proofErr w:type="spellStart"/>
      <w:r w:rsidRPr="009159A8">
        <w:rPr>
          <w:rFonts w:ascii="Times New Roman" w:eastAsia="Times New Roman" w:hAnsi="Times New Roman"/>
          <w:sz w:val="28"/>
          <w:szCs w:val="28"/>
          <w:lang w:eastAsia="ru-RU"/>
        </w:rPr>
        <w:t>якими</w:t>
      </w:r>
      <w:proofErr w:type="spellEnd"/>
      <w:r w:rsidRPr="009159A8">
        <w:rPr>
          <w:rFonts w:ascii="Times New Roman" w:eastAsia="Times New Roman" w:hAnsi="Times New Roman"/>
          <w:sz w:val="28"/>
          <w:szCs w:val="28"/>
          <w:lang w:eastAsia="ru-RU"/>
        </w:rPr>
        <w:t xml:space="preserve"> проект стандарту </w:t>
      </w:r>
      <w:proofErr w:type="spellStart"/>
      <w:r w:rsidRPr="009159A8">
        <w:rPr>
          <w:rFonts w:ascii="Times New Roman" w:eastAsia="Times New Roman" w:hAnsi="Times New Roman"/>
          <w:sz w:val="28"/>
          <w:szCs w:val="28"/>
          <w:lang w:eastAsia="ru-RU"/>
        </w:rPr>
        <w:t>потрібно</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узгодити</w:t>
      </w:r>
      <w:proofErr w:type="spellEnd"/>
      <w:r w:rsidRPr="009159A8">
        <w:rPr>
          <w:rFonts w:ascii="Times New Roman" w:eastAsia="Times New Roman" w:hAnsi="Times New Roman"/>
          <w:sz w:val="28"/>
          <w:szCs w:val="28"/>
          <w:lang w:eastAsia="ru-RU"/>
        </w:rPr>
        <w:t xml:space="preserve"> та </w:t>
      </w:r>
      <w:proofErr w:type="spellStart"/>
      <w:r w:rsidRPr="009159A8">
        <w:rPr>
          <w:rFonts w:ascii="Times New Roman" w:eastAsia="Times New Roman" w:hAnsi="Times New Roman"/>
          <w:sz w:val="28"/>
          <w:szCs w:val="28"/>
          <w:lang w:eastAsia="ru-RU"/>
        </w:rPr>
        <w:t>головні</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організації</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підприємства</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що</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розробля</w:t>
      </w:r>
      <w:r w:rsidRPr="009159A8">
        <w:rPr>
          <w:rFonts w:ascii="Times New Roman" w:eastAsia="Times New Roman" w:hAnsi="Times New Roman"/>
          <w:sz w:val="28"/>
          <w:szCs w:val="28"/>
          <w:lang w:eastAsia="ru-RU"/>
        </w:rPr>
        <w:softHyphen/>
        <w:t>ють</w:t>
      </w:r>
      <w:proofErr w:type="spellEnd"/>
      <w:r w:rsidRPr="009159A8">
        <w:rPr>
          <w:rFonts w:ascii="Times New Roman" w:eastAsia="Times New Roman" w:hAnsi="Times New Roman"/>
          <w:sz w:val="28"/>
          <w:szCs w:val="28"/>
          <w:lang w:eastAsia="ru-RU"/>
        </w:rPr>
        <w:t xml:space="preserve"> і </w:t>
      </w:r>
      <w:proofErr w:type="spellStart"/>
      <w:r w:rsidRPr="009159A8">
        <w:rPr>
          <w:rFonts w:ascii="Times New Roman" w:eastAsia="Times New Roman" w:hAnsi="Times New Roman"/>
          <w:sz w:val="28"/>
          <w:szCs w:val="28"/>
          <w:lang w:eastAsia="ru-RU"/>
        </w:rPr>
        <w:t>виготовляють</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продукцію</w:t>
      </w:r>
      <w:proofErr w:type="spellEnd"/>
      <w:r w:rsidRPr="009159A8">
        <w:rPr>
          <w:rFonts w:ascii="Times New Roman" w:eastAsia="Times New Roman" w:hAnsi="Times New Roman"/>
          <w:sz w:val="28"/>
          <w:szCs w:val="28"/>
          <w:lang w:eastAsia="ru-RU"/>
        </w:rPr>
        <w:t xml:space="preserve">, яка є </w:t>
      </w:r>
      <w:proofErr w:type="spellStart"/>
      <w:r w:rsidRPr="009159A8">
        <w:rPr>
          <w:rFonts w:ascii="Times New Roman" w:eastAsia="Times New Roman" w:hAnsi="Times New Roman"/>
          <w:sz w:val="28"/>
          <w:szCs w:val="28"/>
          <w:lang w:eastAsia="ru-RU"/>
        </w:rPr>
        <w:t>об'єктом</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стандартизації</w:t>
      </w:r>
      <w:proofErr w:type="spellEnd"/>
      <w:r w:rsidRPr="009159A8">
        <w:rPr>
          <w:rFonts w:ascii="Times New Roman" w:eastAsia="Times New Roman" w:hAnsi="Times New Roman"/>
          <w:sz w:val="28"/>
          <w:szCs w:val="28"/>
          <w:lang w:eastAsia="ru-RU"/>
        </w:rPr>
        <w:t xml:space="preserve">, за </w:t>
      </w:r>
      <w:proofErr w:type="spellStart"/>
      <w:r w:rsidRPr="009159A8">
        <w:rPr>
          <w:rFonts w:ascii="Times New Roman" w:eastAsia="Times New Roman" w:hAnsi="Times New Roman"/>
          <w:sz w:val="28"/>
          <w:szCs w:val="28"/>
          <w:lang w:eastAsia="ru-RU"/>
        </w:rPr>
        <w:t>умо</w:t>
      </w:r>
      <w:r w:rsidRPr="009159A8">
        <w:rPr>
          <w:rFonts w:ascii="Times New Roman" w:eastAsia="Times New Roman" w:hAnsi="Times New Roman"/>
          <w:sz w:val="28"/>
          <w:szCs w:val="28"/>
          <w:lang w:eastAsia="ru-RU"/>
        </w:rPr>
        <w:softHyphen/>
        <w:t>ви</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що</w:t>
      </w:r>
      <w:proofErr w:type="spellEnd"/>
      <w:r w:rsidRPr="009159A8">
        <w:rPr>
          <w:rFonts w:ascii="Times New Roman" w:eastAsia="Times New Roman" w:hAnsi="Times New Roman"/>
          <w:sz w:val="28"/>
          <w:szCs w:val="28"/>
          <w:lang w:eastAsia="ru-RU"/>
        </w:rPr>
        <w:t xml:space="preserve"> вони не є </w:t>
      </w:r>
      <w:proofErr w:type="spellStart"/>
      <w:r w:rsidRPr="009159A8">
        <w:rPr>
          <w:rFonts w:ascii="Times New Roman" w:eastAsia="Times New Roman" w:hAnsi="Times New Roman"/>
          <w:sz w:val="28"/>
          <w:szCs w:val="28"/>
          <w:lang w:eastAsia="ru-RU"/>
        </w:rPr>
        <w:t>розробниками</w:t>
      </w:r>
      <w:proofErr w:type="spellEnd"/>
      <w:r w:rsidRPr="009159A8">
        <w:rPr>
          <w:rFonts w:ascii="Times New Roman" w:eastAsia="Times New Roman" w:hAnsi="Times New Roman"/>
          <w:sz w:val="28"/>
          <w:szCs w:val="28"/>
          <w:lang w:eastAsia="ru-RU"/>
        </w:rPr>
        <w:t xml:space="preserve"> стандарту.</w:t>
      </w:r>
    </w:p>
    <w:p w14:paraId="6DDFD0DF" w14:textId="77777777" w:rsidR="009159A8" w:rsidRDefault="009159A8" w:rsidP="009159A8">
      <w:pPr>
        <w:spacing w:line="360" w:lineRule="auto"/>
        <w:ind w:firstLine="708"/>
        <w:jc w:val="both"/>
        <w:rPr>
          <w:rFonts w:ascii="Times New Roman" w:eastAsia="Times New Roman" w:hAnsi="Times New Roman"/>
          <w:sz w:val="28"/>
          <w:szCs w:val="28"/>
          <w:lang w:eastAsia="ru-RU"/>
        </w:rPr>
      </w:pPr>
      <w:proofErr w:type="spellStart"/>
      <w:r w:rsidRPr="009159A8">
        <w:rPr>
          <w:rFonts w:ascii="Times New Roman" w:eastAsia="Times New Roman" w:hAnsi="Times New Roman"/>
          <w:sz w:val="28"/>
          <w:szCs w:val="28"/>
          <w:lang w:eastAsia="ru-RU"/>
        </w:rPr>
        <w:t>Міждержавні</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стандарти</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системи</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безпеки</w:t>
      </w:r>
      <w:proofErr w:type="spellEnd"/>
      <w:r w:rsidRPr="009159A8">
        <w:rPr>
          <w:rFonts w:ascii="Times New Roman" w:eastAsia="Times New Roman" w:hAnsi="Times New Roman"/>
          <w:sz w:val="28"/>
          <w:szCs w:val="28"/>
          <w:lang w:eastAsia="ru-RU"/>
        </w:rPr>
        <w:t xml:space="preserve"> </w:t>
      </w:r>
      <w:proofErr w:type="spellStart"/>
      <w:r w:rsidRPr="009159A8">
        <w:rPr>
          <w:rFonts w:ascii="Times New Roman" w:eastAsia="Times New Roman" w:hAnsi="Times New Roman"/>
          <w:sz w:val="28"/>
          <w:szCs w:val="28"/>
          <w:lang w:eastAsia="ru-RU"/>
        </w:rPr>
        <w:t>праці</w:t>
      </w:r>
      <w:proofErr w:type="spellEnd"/>
      <w:r w:rsidRPr="009159A8">
        <w:rPr>
          <w:rFonts w:ascii="Times New Roman" w:eastAsia="Times New Roman" w:hAnsi="Times New Roman"/>
          <w:sz w:val="28"/>
          <w:szCs w:val="28"/>
          <w:lang w:eastAsia="ru-RU"/>
        </w:rPr>
        <w:t>:</w:t>
      </w:r>
    </w:p>
    <w:p w14:paraId="3E5CE350" w14:textId="77777777" w:rsidR="0081684E" w:rsidRDefault="009159A8" w:rsidP="0081684E">
      <w:pPr>
        <w:numPr>
          <w:ilvl w:val="0"/>
          <w:numId w:val="17"/>
        </w:numPr>
        <w:spacing w:line="360" w:lineRule="auto"/>
        <w:jc w:val="both"/>
        <w:rPr>
          <w:rFonts w:ascii="Times New Roman" w:eastAsia="Times New Roman" w:hAnsi="Times New Roman"/>
          <w:sz w:val="28"/>
          <w:szCs w:val="28"/>
          <w:lang w:eastAsia="ru-RU"/>
        </w:rPr>
      </w:pPr>
      <w:r w:rsidRPr="009159A8">
        <w:rPr>
          <w:rFonts w:ascii="Times New Roman" w:eastAsia="Times New Roman" w:hAnsi="Times New Roman"/>
          <w:sz w:val="28"/>
          <w:szCs w:val="28"/>
          <w:lang w:eastAsia="ru-RU"/>
        </w:rPr>
        <w:lastRenderedPageBreak/>
        <w:t>ГОСТ 120.003-74 «ССБТ Опасные и вредные производственные факторы. Классификация».</w:t>
      </w:r>
    </w:p>
    <w:p w14:paraId="0C8947E9" w14:textId="77777777" w:rsidR="0081684E" w:rsidRDefault="009159A8" w:rsidP="0081684E">
      <w:pPr>
        <w:numPr>
          <w:ilvl w:val="0"/>
          <w:numId w:val="17"/>
        </w:numPr>
        <w:spacing w:line="360" w:lineRule="auto"/>
        <w:jc w:val="both"/>
        <w:rPr>
          <w:rFonts w:ascii="Times New Roman" w:eastAsia="Times New Roman" w:hAnsi="Times New Roman"/>
          <w:sz w:val="28"/>
          <w:szCs w:val="28"/>
          <w:lang w:eastAsia="ru-RU"/>
        </w:rPr>
      </w:pPr>
      <w:r w:rsidRPr="009159A8">
        <w:rPr>
          <w:rFonts w:ascii="Times New Roman" w:eastAsia="Times New Roman" w:hAnsi="Times New Roman"/>
          <w:sz w:val="28"/>
          <w:szCs w:val="28"/>
          <w:lang w:eastAsia="ru-RU"/>
        </w:rPr>
        <w:t>ГОСТ 12.1.003-83 «ССБТ. Шум. Общие требования безопасности».</w:t>
      </w:r>
    </w:p>
    <w:p w14:paraId="099872F1" w14:textId="77777777" w:rsidR="0081684E" w:rsidRDefault="009159A8" w:rsidP="0081684E">
      <w:pPr>
        <w:numPr>
          <w:ilvl w:val="0"/>
          <w:numId w:val="17"/>
        </w:numPr>
        <w:spacing w:line="360" w:lineRule="auto"/>
        <w:jc w:val="both"/>
        <w:rPr>
          <w:rFonts w:ascii="Times New Roman" w:eastAsia="Times New Roman" w:hAnsi="Times New Roman"/>
          <w:sz w:val="28"/>
          <w:szCs w:val="28"/>
          <w:lang w:eastAsia="ru-RU"/>
        </w:rPr>
      </w:pPr>
      <w:r w:rsidRPr="009159A8">
        <w:rPr>
          <w:rFonts w:ascii="Times New Roman" w:eastAsia="Times New Roman" w:hAnsi="Times New Roman"/>
          <w:sz w:val="28"/>
          <w:szCs w:val="28"/>
          <w:lang w:eastAsia="ru-RU"/>
        </w:rPr>
        <w:t>ГОСТ 12.1.005-88 «ССБТ. Общие санитарно-гигиенические требования к воздуху рабочей зоны».</w:t>
      </w:r>
    </w:p>
    <w:p w14:paraId="387E2AFE" w14:textId="77777777" w:rsidR="0081684E" w:rsidRDefault="009159A8" w:rsidP="0081684E">
      <w:pPr>
        <w:numPr>
          <w:ilvl w:val="0"/>
          <w:numId w:val="17"/>
        </w:numPr>
        <w:spacing w:line="360" w:lineRule="auto"/>
        <w:jc w:val="both"/>
        <w:rPr>
          <w:rFonts w:ascii="Times New Roman" w:eastAsia="Times New Roman" w:hAnsi="Times New Roman"/>
          <w:sz w:val="28"/>
          <w:szCs w:val="28"/>
          <w:lang w:eastAsia="ru-RU"/>
        </w:rPr>
      </w:pPr>
      <w:r w:rsidRPr="009159A8">
        <w:rPr>
          <w:rFonts w:ascii="Times New Roman" w:eastAsia="Times New Roman" w:hAnsi="Times New Roman"/>
          <w:sz w:val="28"/>
          <w:szCs w:val="28"/>
          <w:lang w:eastAsia="ru-RU"/>
        </w:rPr>
        <w:t>ГОСТ 12.1.006-84 «ССБТ. Электромагнитные поля радиочастот. Допустимые уровни на рабочих местах и требования к проведению контроля».</w:t>
      </w:r>
    </w:p>
    <w:p w14:paraId="5B4428E4" w14:textId="77777777" w:rsidR="0081684E" w:rsidRDefault="009159A8" w:rsidP="0081684E">
      <w:pPr>
        <w:numPr>
          <w:ilvl w:val="0"/>
          <w:numId w:val="17"/>
        </w:numPr>
        <w:spacing w:line="360" w:lineRule="auto"/>
        <w:jc w:val="both"/>
        <w:rPr>
          <w:rFonts w:ascii="Times New Roman" w:eastAsia="Times New Roman" w:hAnsi="Times New Roman"/>
          <w:sz w:val="28"/>
          <w:szCs w:val="28"/>
          <w:lang w:eastAsia="ru-RU"/>
        </w:rPr>
      </w:pPr>
      <w:r w:rsidRPr="009159A8">
        <w:rPr>
          <w:rFonts w:ascii="Times New Roman" w:eastAsia="Times New Roman" w:hAnsi="Times New Roman"/>
          <w:sz w:val="28"/>
          <w:szCs w:val="28"/>
          <w:lang w:eastAsia="ru-RU"/>
        </w:rPr>
        <w:t>ГОСТ 12.1.007-76 «ССБТ. Вредные вещества. Классификация и общие требования безопасности».</w:t>
      </w:r>
    </w:p>
    <w:p w14:paraId="60E18BC4" w14:textId="77777777" w:rsidR="0081684E" w:rsidRDefault="009159A8" w:rsidP="0081684E">
      <w:pPr>
        <w:numPr>
          <w:ilvl w:val="0"/>
          <w:numId w:val="17"/>
        </w:numPr>
        <w:spacing w:line="360" w:lineRule="auto"/>
        <w:jc w:val="both"/>
        <w:rPr>
          <w:rFonts w:ascii="Times New Roman" w:eastAsia="Times New Roman" w:hAnsi="Times New Roman"/>
          <w:sz w:val="28"/>
          <w:szCs w:val="28"/>
          <w:lang w:eastAsia="ru-RU"/>
        </w:rPr>
      </w:pPr>
      <w:r w:rsidRPr="009159A8">
        <w:rPr>
          <w:rFonts w:ascii="Times New Roman" w:eastAsia="Times New Roman" w:hAnsi="Times New Roman"/>
          <w:sz w:val="28"/>
          <w:szCs w:val="28"/>
          <w:lang w:eastAsia="ru-RU"/>
        </w:rPr>
        <w:t>ГОСТ 12.1.012-90 «ССБТ. Вибрационная безопасность. Общие требования».</w:t>
      </w:r>
    </w:p>
    <w:p w14:paraId="47BBCF58" w14:textId="77777777" w:rsidR="0081684E" w:rsidRDefault="009159A8" w:rsidP="0081684E">
      <w:pPr>
        <w:numPr>
          <w:ilvl w:val="0"/>
          <w:numId w:val="17"/>
        </w:numPr>
        <w:spacing w:line="360" w:lineRule="auto"/>
        <w:jc w:val="both"/>
        <w:rPr>
          <w:rFonts w:ascii="Times New Roman" w:eastAsia="Times New Roman" w:hAnsi="Times New Roman"/>
          <w:sz w:val="28"/>
          <w:szCs w:val="28"/>
          <w:lang w:eastAsia="ru-RU"/>
        </w:rPr>
      </w:pPr>
      <w:r w:rsidRPr="009159A8">
        <w:rPr>
          <w:rFonts w:ascii="Times New Roman" w:eastAsia="Times New Roman" w:hAnsi="Times New Roman"/>
          <w:sz w:val="28"/>
          <w:szCs w:val="28"/>
          <w:lang w:eastAsia="ru-RU"/>
        </w:rPr>
        <w:t>ГОСТ 12.1.019-79 «ССБТ. Электробезопасность. Общие требования и номенклатура видов защиты».</w:t>
      </w:r>
    </w:p>
    <w:p w14:paraId="0B0E4773" w14:textId="77777777" w:rsidR="0081684E" w:rsidRDefault="009159A8" w:rsidP="0081684E">
      <w:pPr>
        <w:numPr>
          <w:ilvl w:val="0"/>
          <w:numId w:val="17"/>
        </w:numPr>
        <w:spacing w:line="360" w:lineRule="auto"/>
        <w:jc w:val="both"/>
        <w:rPr>
          <w:rFonts w:ascii="Times New Roman" w:eastAsia="Times New Roman" w:hAnsi="Times New Roman"/>
          <w:sz w:val="28"/>
          <w:szCs w:val="28"/>
          <w:lang w:eastAsia="ru-RU"/>
        </w:rPr>
      </w:pPr>
      <w:r w:rsidRPr="009159A8">
        <w:rPr>
          <w:rFonts w:ascii="Times New Roman" w:eastAsia="Times New Roman" w:hAnsi="Times New Roman"/>
          <w:sz w:val="28"/>
          <w:szCs w:val="28"/>
          <w:lang w:eastAsia="ru-RU"/>
        </w:rPr>
        <w:t>ГОСТ 12.1.029-80 «ССБТ. Средства и методы защиты от шума. Классификация».</w:t>
      </w:r>
    </w:p>
    <w:p w14:paraId="3DD7D082" w14:textId="77777777" w:rsidR="0081684E" w:rsidRDefault="009159A8" w:rsidP="0081684E">
      <w:pPr>
        <w:numPr>
          <w:ilvl w:val="0"/>
          <w:numId w:val="17"/>
        </w:numPr>
        <w:spacing w:line="360" w:lineRule="auto"/>
        <w:jc w:val="both"/>
        <w:rPr>
          <w:rFonts w:ascii="Times New Roman" w:eastAsia="Times New Roman" w:hAnsi="Times New Roman"/>
          <w:sz w:val="28"/>
          <w:szCs w:val="28"/>
          <w:lang w:eastAsia="ru-RU"/>
        </w:rPr>
      </w:pPr>
      <w:r w:rsidRPr="009159A8">
        <w:rPr>
          <w:rFonts w:ascii="Times New Roman" w:eastAsia="Times New Roman" w:hAnsi="Times New Roman"/>
          <w:sz w:val="28"/>
          <w:szCs w:val="28"/>
          <w:lang w:eastAsia="ru-RU"/>
        </w:rPr>
        <w:t>ГОСТ 12.1.036-81 «ССБТ. Шум. Допустимые уровни в жилых и общественных зданиях».</w:t>
      </w:r>
    </w:p>
    <w:p w14:paraId="1B66DAE1" w14:textId="77777777" w:rsidR="0081684E" w:rsidRDefault="009159A8" w:rsidP="0081684E">
      <w:pPr>
        <w:numPr>
          <w:ilvl w:val="0"/>
          <w:numId w:val="17"/>
        </w:numPr>
        <w:spacing w:line="360" w:lineRule="auto"/>
        <w:jc w:val="both"/>
        <w:rPr>
          <w:rFonts w:ascii="Times New Roman" w:eastAsia="Times New Roman" w:hAnsi="Times New Roman"/>
          <w:sz w:val="28"/>
          <w:szCs w:val="28"/>
          <w:lang w:eastAsia="ru-RU"/>
        </w:rPr>
      </w:pPr>
      <w:r w:rsidRPr="009159A8">
        <w:rPr>
          <w:rFonts w:ascii="Times New Roman" w:eastAsia="Times New Roman" w:hAnsi="Times New Roman"/>
          <w:sz w:val="28"/>
          <w:szCs w:val="28"/>
          <w:lang w:eastAsia="ru-RU"/>
        </w:rPr>
        <w:t xml:space="preserve"> ГОСТ 12.2.003-91 «ССБТ. Оборудование производственное. Общие требования безопасности».</w:t>
      </w:r>
    </w:p>
    <w:p w14:paraId="53E7A06F" w14:textId="77777777" w:rsidR="009159A8" w:rsidRDefault="009159A8" w:rsidP="0081684E">
      <w:pPr>
        <w:numPr>
          <w:ilvl w:val="0"/>
          <w:numId w:val="17"/>
        </w:numPr>
        <w:spacing w:line="360" w:lineRule="auto"/>
        <w:jc w:val="both"/>
        <w:rPr>
          <w:rFonts w:ascii="Times New Roman" w:eastAsia="Times New Roman" w:hAnsi="Times New Roman"/>
          <w:sz w:val="28"/>
          <w:szCs w:val="28"/>
          <w:lang w:eastAsia="ru-RU"/>
        </w:rPr>
      </w:pPr>
      <w:r w:rsidRPr="009159A8">
        <w:rPr>
          <w:rFonts w:ascii="Times New Roman" w:eastAsia="Times New Roman" w:hAnsi="Times New Roman"/>
          <w:sz w:val="28"/>
          <w:szCs w:val="28"/>
          <w:lang w:eastAsia="ru-RU"/>
        </w:rPr>
        <w:t xml:space="preserve"> ГОСТ 12.2.061-81 «ССБТ. Оборудование производственное. Общие требования безопасности к рабочим местам».</w:t>
      </w:r>
    </w:p>
    <w:p w14:paraId="7802B317" w14:textId="77777777" w:rsidR="009334D0" w:rsidRDefault="009334D0" w:rsidP="009159A8">
      <w:pPr>
        <w:spacing w:line="360" w:lineRule="auto"/>
        <w:ind w:firstLine="708"/>
        <w:jc w:val="both"/>
        <w:rPr>
          <w:rFonts w:ascii="Times New Roman" w:eastAsia="Times New Roman" w:hAnsi="Times New Roman"/>
          <w:sz w:val="28"/>
          <w:szCs w:val="28"/>
          <w:lang w:eastAsia="ru-RU"/>
        </w:rPr>
      </w:pPr>
      <w:proofErr w:type="spellStart"/>
      <w:r w:rsidRPr="009334D0">
        <w:rPr>
          <w:rFonts w:ascii="Times New Roman" w:eastAsia="Times New Roman" w:hAnsi="Times New Roman"/>
          <w:sz w:val="28"/>
          <w:szCs w:val="28"/>
          <w:lang w:eastAsia="ru-RU"/>
        </w:rPr>
        <w:t>Державні</w:t>
      </w:r>
      <w:proofErr w:type="spellEnd"/>
      <w:r w:rsidRPr="009334D0">
        <w:rPr>
          <w:rFonts w:ascii="Times New Roman" w:eastAsia="Times New Roman" w:hAnsi="Times New Roman"/>
          <w:sz w:val="28"/>
          <w:szCs w:val="28"/>
          <w:lang w:eastAsia="ru-RU"/>
        </w:rPr>
        <w:t xml:space="preserve"> </w:t>
      </w:r>
      <w:proofErr w:type="spellStart"/>
      <w:r w:rsidRPr="009334D0">
        <w:rPr>
          <w:rFonts w:ascii="Times New Roman" w:eastAsia="Times New Roman" w:hAnsi="Times New Roman"/>
          <w:sz w:val="28"/>
          <w:szCs w:val="28"/>
          <w:lang w:eastAsia="ru-RU"/>
        </w:rPr>
        <w:t>стандарти</w:t>
      </w:r>
      <w:proofErr w:type="spellEnd"/>
      <w:r w:rsidRPr="009334D0">
        <w:rPr>
          <w:rFonts w:ascii="Times New Roman" w:eastAsia="Times New Roman" w:hAnsi="Times New Roman"/>
          <w:sz w:val="28"/>
          <w:szCs w:val="28"/>
          <w:lang w:eastAsia="ru-RU"/>
        </w:rPr>
        <w:t xml:space="preserve"> </w:t>
      </w:r>
      <w:proofErr w:type="spellStart"/>
      <w:r w:rsidRPr="009334D0">
        <w:rPr>
          <w:rFonts w:ascii="Times New Roman" w:eastAsia="Times New Roman" w:hAnsi="Times New Roman"/>
          <w:sz w:val="28"/>
          <w:szCs w:val="28"/>
          <w:lang w:eastAsia="ru-RU"/>
        </w:rPr>
        <w:t>України</w:t>
      </w:r>
      <w:proofErr w:type="spellEnd"/>
      <w:r w:rsidRPr="009334D0">
        <w:rPr>
          <w:rFonts w:ascii="Times New Roman" w:eastAsia="Times New Roman" w:hAnsi="Times New Roman"/>
          <w:sz w:val="28"/>
          <w:szCs w:val="28"/>
          <w:lang w:eastAsia="ru-RU"/>
        </w:rPr>
        <w:t xml:space="preserve"> з </w:t>
      </w:r>
      <w:proofErr w:type="spellStart"/>
      <w:r w:rsidRPr="009334D0">
        <w:rPr>
          <w:rFonts w:ascii="Times New Roman" w:eastAsia="Times New Roman" w:hAnsi="Times New Roman"/>
          <w:sz w:val="28"/>
          <w:szCs w:val="28"/>
          <w:lang w:eastAsia="ru-RU"/>
        </w:rPr>
        <w:t>безпеки</w:t>
      </w:r>
      <w:proofErr w:type="spellEnd"/>
      <w:r w:rsidRPr="009334D0">
        <w:rPr>
          <w:rFonts w:ascii="Times New Roman" w:eastAsia="Times New Roman" w:hAnsi="Times New Roman"/>
          <w:sz w:val="28"/>
          <w:szCs w:val="28"/>
          <w:lang w:eastAsia="ru-RU"/>
        </w:rPr>
        <w:t xml:space="preserve"> </w:t>
      </w:r>
      <w:proofErr w:type="spellStart"/>
      <w:r w:rsidRPr="009334D0">
        <w:rPr>
          <w:rFonts w:ascii="Times New Roman" w:eastAsia="Times New Roman" w:hAnsi="Times New Roman"/>
          <w:sz w:val="28"/>
          <w:szCs w:val="28"/>
          <w:lang w:eastAsia="ru-RU"/>
        </w:rPr>
        <w:t>праці</w:t>
      </w:r>
      <w:proofErr w:type="spellEnd"/>
      <w:r w:rsidRPr="009334D0">
        <w:rPr>
          <w:rFonts w:ascii="Times New Roman" w:eastAsia="Times New Roman" w:hAnsi="Times New Roman"/>
          <w:sz w:val="28"/>
          <w:szCs w:val="28"/>
          <w:lang w:eastAsia="ru-RU"/>
        </w:rPr>
        <w:t>:</w:t>
      </w:r>
    </w:p>
    <w:p w14:paraId="1A9D615C" w14:textId="77777777" w:rsidR="0081684E" w:rsidRDefault="009334D0" w:rsidP="0081684E">
      <w:pPr>
        <w:numPr>
          <w:ilvl w:val="0"/>
          <w:numId w:val="20"/>
        </w:numPr>
        <w:spacing w:line="360" w:lineRule="auto"/>
        <w:jc w:val="both"/>
        <w:rPr>
          <w:rFonts w:ascii="Times New Roman" w:eastAsia="Times New Roman" w:hAnsi="Times New Roman"/>
          <w:sz w:val="28"/>
          <w:szCs w:val="28"/>
          <w:lang w:eastAsia="ru-RU"/>
        </w:rPr>
      </w:pPr>
      <w:r w:rsidRPr="009334D0">
        <w:rPr>
          <w:rFonts w:ascii="Times New Roman" w:eastAsia="Times New Roman" w:hAnsi="Times New Roman"/>
          <w:sz w:val="28"/>
          <w:szCs w:val="28"/>
          <w:lang w:eastAsia="ru-RU"/>
        </w:rPr>
        <w:t xml:space="preserve">ДСТУ 2156-93 «ССБП. </w:t>
      </w:r>
      <w:proofErr w:type="spellStart"/>
      <w:r w:rsidRPr="009334D0">
        <w:rPr>
          <w:rFonts w:ascii="Times New Roman" w:eastAsia="Times New Roman" w:hAnsi="Times New Roman"/>
          <w:sz w:val="28"/>
          <w:szCs w:val="28"/>
          <w:lang w:eastAsia="ru-RU"/>
        </w:rPr>
        <w:t>Безпечність</w:t>
      </w:r>
      <w:proofErr w:type="spellEnd"/>
      <w:r w:rsidRPr="009334D0">
        <w:rPr>
          <w:rFonts w:ascii="Times New Roman" w:eastAsia="Times New Roman" w:hAnsi="Times New Roman"/>
          <w:sz w:val="28"/>
          <w:szCs w:val="28"/>
          <w:lang w:eastAsia="ru-RU"/>
        </w:rPr>
        <w:t xml:space="preserve"> </w:t>
      </w:r>
      <w:proofErr w:type="spellStart"/>
      <w:r w:rsidRPr="009334D0">
        <w:rPr>
          <w:rFonts w:ascii="Times New Roman" w:eastAsia="Times New Roman" w:hAnsi="Times New Roman"/>
          <w:sz w:val="28"/>
          <w:szCs w:val="28"/>
          <w:lang w:eastAsia="ru-RU"/>
        </w:rPr>
        <w:t>промислових</w:t>
      </w:r>
      <w:proofErr w:type="spellEnd"/>
      <w:r w:rsidRPr="009334D0">
        <w:rPr>
          <w:rFonts w:ascii="Times New Roman" w:eastAsia="Times New Roman" w:hAnsi="Times New Roman"/>
          <w:sz w:val="28"/>
          <w:szCs w:val="28"/>
          <w:lang w:eastAsia="ru-RU"/>
        </w:rPr>
        <w:t xml:space="preserve"> </w:t>
      </w:r>
      <w:proofErr w:type="spellStart"/>
      <w:r w:rsidRPr="009334D0">
        <w:rPr>
          <w:rFonts w:ascii="Times New Roman" w:eastAsia="Times New Roman" w:hAnsi="Times New Roman"/>
          <w:sz w:val="28"/>
          <w:szCs w:val="28"/>
          <w:lang w:eastAsia="ru-RU"/>
        </w:rPr>
        <w:t>підприємств</w:t>
      </w:r>
      <w:proofErr w:type="spellEnd"/>
      <w:r w:rsidRPr="009334D0">
        <w:rPr>
          <w:rFonts w:ascii="Times New Roman" w:eastAsia="Times New Roman" w:hAnsi="Times New Roman"/>
          <w:sz w:val="28"/>
          <w:szCs w:val="28"/>
          <w:lang w:eastAsia="ru-RU"/>
        </w:rPr>
        <w:t xml:space="preserve">. </w:t>
      </w:r>
      <w:proofErr w:type="spellStart"/>
      <w:r w:rsidRPr="009334D0">
        <w:rPr>
          <w:rFonts w:ascii="Times New Roman" w:eastAsia="Times New Roman" w:hAnsi="Times New Roman"/>
          <w:sz w:val="28"/>
          <w:szCs w:val="28"/>
          <w:lang w:eastAsia="ru-RU"/>
        </w:rPr>
        <w:t>Терміни</w:t>
      </w:r>
      <w:proofErr w:type="spellEnd"/>
      <w:r w:rsidRPr="009334D0">
        <w:rPr>
          <w:rFonts w:ascii="Times New Roman" w:eastAsia="Times New Roman" w:hAnsi="Times New Roman"/>
          <w:sz w:val="28"/>
          <w:szCs w:val="28"/>
          <w:lang w:eastAsia="ru-RU"/>
        </w:rPr>
        <w:t xml:space="preserve"> і </w:t>
      </w:r>
      <w:proofErr w:type="spellStart"/>
      <w:r w:rsidRPr="009334D0">
        <w:rPr>
          <w:rFonts w:ascii="Times New Roman" w:eastAsia="Times New Roman" w:hAnsi="Times New Roman"/>
          <w:sz w:val="28"/>
          <w:szCs w:val="28"/>
          <w:lang w:eastAsia="ru-RU"/>
        </w:rPr>
        <w:t>визначення</w:t>
      </w:r>
      <w:proofErr w:type="spellEnd"/>
      <w:r w:rsidRPr="009334D0">
        <w:rPr>
          <w:rFonts w:ascii="Times New Roman" w:eastAsia="Times New Roman" w:hAnsi="Times New Roman"/>
          <w:sz w:val="28"/>
          <w:szCs w:val="28"/>
          <w:lang w:eastAsia="ru-RU"/>
        </w:rPr>
        <w:t>».</w:t>
      </w:r>
    </w:p>
    <w:p w14:paraId="22ACBE65" w14:textId="77777777" w:rsidR="0081684E" w:rsidRDefault="009334D0" w:rsidP="0081684E">
      <w:pPr>
        <w:numPr>
          <w:ilvl w:val="0"/>
          <w:numId w:val="20"/>
        </w:numPr>
        <w:spacing w:line="360" w:lineRule="auto"/>
        <w:jc w:val="both"/>
        <w:rPr>
          <w:rFonts w:ascii="Times New Roman" w:eastAsia="Times New Roman" w:hAnsi="Times New Roman"/>
          <w:sz w:val="28"/>
          <w:szCs w:val="28"/>
          <w:lang w:eastAsia="ru-RU"/>
        </w:rPr>
      </w:pPr>
      <w:r w:rsidRPr="009334D0">
        <w:rPr>
          <w:rFonts w:ascii="Times New Roman" w:eastAsia="Times New Roman" w:hAnsi="Times New Roman"/>
          <w:sz w:val="28"/>
          <w:szCs w:val="28"/>
          <w:lang w:eastAsia="ru-RU"/>
        </w:rPr>
        <w:lastRenderedPageBreak/>
        <w:t xml:space="preserve">ДСТУ 2272-93 «ССБП. </w:t>
      </w:r>
      <w:proofErr w:type="spellStart"/>
      <w:r w:rsidRPr="009334D0">
        <w:rPr>
          <w:rFonts w:ascii="Times New Roman" w:eastAsia="Times New Roman" w:hAnsi="Times New Roman"/>
          <w:sz w:val="28"/>
          <w:szCs w:val="28"/>
          <w:lang w:eastAsia="ru-RU"/>
        </w:rPr>
        <w:t>Пожежна</w:t>
      </w:r>
      <w:proofErr w:type="spellEnd"/>
      <w:r w:rsidRPr="009334D0">
        <w:rPr>
          <w:rFonts w:ascii="Times New Roman" w:eastAsia="Times New Roman" w:hAnsi="Times New Roman"/>
          <w:sz w:val="28"/>
          <w:szCs w:val="28"/>
          <w:lang w:eastAsia="ru-RU"/>
        </w:rPr>
        <w:t xml:space="preserve"> </w:t>
      </w:r>
      <w:proofErr w:type="spellStart"/>
      <w:r w:rsidRPr="009334D0">
        <w:rPr>
          <w:rFonts w:ascii="Times New Roman" w:eastAsia="Times New Roman" w:hAnsi="Times New Roman"/>
          <w:sz w:val="28"/>
          <w:szCs w:val="28"/>
          <w:lang w:eastAsia="ru-RU"/>
        </w:rPr>
        <w:t>безпека</w:t>
      </w:r>
      <w:proofErr w:type="spellEnd"/>
      <w:r w:rsidRPr="009334D0">
        <w:rPr>
          <w:rFonts w:ascii="Times New Roman" w:eastAsia="Times New Roman" w:hAnsi="Times New Roman"/>
          <w:sz w:val="28"/>
          <w:szCs w:val="28"/>
          <w:lang w:eastAsia="ru-RU"/>
        </w:rPr>
        <w:t xml:space="preserve">. </w:t>
      </w:r>
      <w:proofErr w:type="spellStart"/>
      <w:r w:rsidRPr="009334D0">
        <w:rPr>
          <w:rFonts w:ascii="Times New Roman" w:eastAsia="Times New Roman" w:hAnsi="Times New Roman"/>
          <w:sz w:val="28"/>
          <w:szCs w:val="28"/>
          <w:lang w:eastAsia="ru-RU"/>
        </w:rPr>
        <w:t>Терміни</w:t>
      </w:r>
      <w:proofErr w:type="spellEnd"/>
      <w:r w:rsidRPr="009334D0">
        <w:rPr>
          <w:rFonts w:ascii="Times New Roman" w:eastAsia="Times New Roman" w:hAnsi="Times New Roman"/>
          <w:sz w:val="28"/>
          <w:szCs w:val="28"/>
          <w:lang w:eastAsia="ru-RU"/>
        </w:rPr>
        <w:t xml:space="preserve"> і </w:t>
      </w:r>
      <w:proofErr w:type="spellStart"/>
      <w:r w:rsidRPr="009334D0">
        <w:rPr>
          <w:rFonts w:ascii="Times New Roman" w:eastAsia="Times New Roman" w:hAnsi="Times New Roman"/>
          <w:sz w:val="28"/>
          <w:szCs w:val="28"/>
          <w:lang w:eastAsia="ru-RU"/>
        </w:rPr>
        <w:t>визначення</w:t>
      </w:r>
      <w:proofErr w:type="spellEnd"/>
      <w:r w:rsidRPr="009334D0">
        <w:rPr>
          <w:rFonts w:ascii="Times New Roman" w:eastAsia="Times New Roman" w:hAnsi="Times New Roman"/>
          <w:sz w:val="28"/>
          <w:szCs w:val="28"/>
          <w:lang w:eastAsia="ru-RU"/>
        </w:rPr>
        <w:t>».</w:t>
      </w:r>
    </w:p>
    <w:p w14:paraId="5810F677" w14:textId="77777777" w:rsidR="0081684E" w:rsidRDefault="009334D0" w:rsidP="0081684E">
      <w:pPr>
        <w:numPr>
          <w:ilvl w:val="0"/>
          <w:numId w:val="20"/>
        </w:numPr>
        <w:spacing w:line="360" w:lineRule="auto"/>
        <w:jc w:val="both"/>
        <w:rPr>
          <w:rFonts w:ascii="Times New Roman" w:eastAsia="Times New Roman" w:hAnsi="Times New Roman"/>
          <w:sz w:val="28"/>
          <w:szCs w:val="28"/>
          <w:lang w:eastAsia="ru-RU"/>
        </w:rPr>
      </w:pPr>
      <w:r w:rsidRPr="009334D0">
        <w:rPr>
          <w:rFonts w:ascii="Times New Roman" w:eastAsia="Times New Roman" w:hAnsi="Times New Roman"/>
          <w:sz w:val="28"/>
          <w:szCs w:val="28"/>
          <w:lang w:eastAsia="ru-RU"/>
        </w:rPr>
        <w:t xml:space="preserve">ДСТУ 2293-93 «ССБП. </w:t>
      </w:r>
      <w:proofErr w:type="spellStart"/>
      <w:r w:rsidRPr="009334D0">
        <w:rPr>
          <w:rFonts w:ascii="Times New Roman" w:eastAsia="Times New Roman" w:hAnsi="Times New Roman"/>
          <w:sz w:val="28"/>
          <w:szCs w:val="28"/>
          <w:lang w:eastAsia="ru-RU"/>
        </w:rPr>
        <w:t>Охорона</w:t>
      </w:r>
      <w:proofErr w:type="spellEnd"/>
      <w:r w:rsidRPr="009334D0">
        <w:rPr>
          <w:rFonts w:ascii="Times New Roman" w:eastAsia="Times New Roman" w:hAnsi="Times New Roman"/>
          <w:sz w:val="28"/>
          <w:szCs w:val="28"/>
          <w:lang w:eastAsia="ru-RU"/>
        </w:rPr>
        <w:t xml:space="preserve"> </w:t>
      </w:r>
      <w:proofErr w:type="spellStart"/>
      <w:r w:rsidRPr="009334D0">
        <w:rPr>
          <w:rFonts w:ascii="Times New Roman" w:eastAsia="Times New Roman" w:hAnsi="Times New Roman"/>
          <w:sz w:val="28"/>
          <w:szCs w:val="28"/>
          <w:lang w:eastAsia="ru-RU"/>
        </w:rPr>
        <w:t>праці</w:t>
      </w:r>
      <w:proofErr w:type="spellEnd"/>
      <w:r w:rsidRPr="009334D0">
        <w:rPr>
          <w:rFonts w:ascii="Times New Roman" w:eastAsia="Times New Roman" w:hAnsi="Times New Roman"/>
          <w:sz w:val="28"/>
          <w:szCs w:val="28"/>
          <w:lang w:eastAsia="ru-RU"/>
        </w:rPr>
        <w:t xml:space="preserve">. </w:t>
      </w:r>
      <w:proofErr w:type="spellStart"/>
      <w:r w:rsidRPr="009334D0">
        <w:rPr>
          <w:rFonts w:ascii="Times New Roman" w:eastAsia="Times New Roman" w:hAnsi="Times New Roman"/>
          <w:sz w:val="28"/>
          <w:szCs w:val="28"/>
          <w:lang w:eastAsia="ru-RU"/>
        </w:rPr>
        <w:t>Терміни</w:t>
      </w:r>
      <w:proofErr w:type="spellEnd"/>
      <w:r w:rsidRPr="009334D0">
        <w:rPr>
          <w:rFonts w:ascii="Times New Roman" w:eastAsia="Times New Roman" w:hAnsi="Times New Roman"/>
          <w:sz w:val="28"/>
          <w:szCs w:val="28"/>
          <w:lang w:eastAsia="ru-RU"/>
        </w:rPr>
        <w:t xml:space="preserve"> та </w:t>
      </w:r>
      <w:proofErr w:type="spellStart"/>
      <w:r w:rsidRPr="009334D0">
        <w:rPr>
          <w:rFonts w:ascii="Times New Roman" w:eastAsia="Times New Roman" w:hAnsi="Times New Roman"/>
          <w:sz w:val="28"/>
          <w:szCs w:val="28"/>
          <w:lang w:eastAsia="ru-RU"/>
        </w:rPr>
        <w:t>визначення</w:t>
      </w:r>
      <w:proofErr w:type="spellEnd"/>
      <w:r w:rsidRPr="009334D0">
        <w:rPr>
          <w:rFonts w:ascii="Times New Roman" w:eastAsia="Times New Roman" w:hAnsi="Times New Roman"/>
          <w:sz w:val="28"/>
          <w:szCs w:val="28"/>
          <w:lang w:eastAsia="ru-RU"/>
        </w:rPr>
        <w:t>».</w:t>
      </w:r>
    </w:p>
    <w:p w14:paraId="1DCC21E7" w14:textId="77777777" w:rsidR="0081684E" w:rsidRDefault="009334D0" w:rsidP="0081684E">
      <w:pPr>
        <w:numPr>
          <w:ilvl w:val="0"/>
          <w:numId w:val="20"/>
        </w:numPr>
        <w:spacing w:line="360" w:lineRule="auto"/>
        <w:jc w:val="both"/>
        <w:rPr>
          <w:rFonts w:ascii="Times New Roman" w:eastAsia="Times New Roman" w:hAnsi="Times New Roman"/>
          <w:sz w:val="28"/>
          <w:szCs w:val="28"/>
          <w:lang w:eastAsia="ru-RU"/>
        </w:rPr>
      </w:pPr>
      <w:r w:rsidRPr="009334D0">
        <w:rPr>
          <w:rFonts w:ascii="Times New Roman" w:eastAsia="Times New Roman" w:hAnsi="Times New Roman"/>
          <w:sz w:val="28"/>
          <w:szCs w:val="28"/>
          <w:lang w:eastAsia="ru-RU"/>
        </w:rPr>
        <w:t xml:space="preserve">ДСТУ 2300-93 «ССБП. </w:t>
      </w:r>
      <w:proofErr w:type="spellStart"/>
      <w:r w:rsidRPr="009334D0">
        <w:rPr>
          <w:rFonts w:ascii="Times New Roman" w:eastAsia="Times New Roman" w:hAnsi="Times New Roman"/>
          <w:sz w:val="28"/>
          <w:szCs w:val="28"/>
          <w:lang w:eastAsia="ru-RU"/>
        </w:rPr>
        <w:t>Вібрація</w:t>
      </w:r>
      <w:proofErr w:type="spellEnd"/>
      <w:r w:rsidRPr="009334D0">
        <w:rPr>
          <w:rFonts w:ascii="Times New Roman" w:eastAsia="Times New Roman" w:hAnsi="Times New Roman"/>
          <w:sz w:val="28"/>
          <w:szCs w:val="28"/>
          <w:lang w:eastAsia="ru-RU"/>
        </w:rPr>
        <w:t xml:space="preserve">. </w:t>
      </w:r>
      <w:proofErr w:type="spellStart"/>
      <w:r w:rsidRPr="009334D0">
        <w:rPr>
          <w:rFonts w:ascii="Times New Roman" w:eastAsia="Times New Roman" w:hAnsi="Times New Roman"/>
          <w:sz w:val="28"/>
          <w:szCs w:val="28"/>
          <w:lang w:eastAsia="ru-RU"/>
        </w:rPr>
        <w:t>Терміни</w:t>
      </w:r>
      <w:proofErr w:type="spellEnd"/>
      <w:r w:rsidRPr="009334D0">
        <w:rPr>
          <w:rFonts w:ascii="Times New Roman" w:eastAsia="Times New Roman" w:hAnsi="Times New Roman"/>
          <w:sz w:val="28"/>
          <w:szCs w:val="28"/>
          <w:lang w:eastAsia="ru-RU"/>
        </w:rPr>
        <w:t xml:space="preserve"> та </w:t>
      </w:r>
      <w:proofErr w:type="spellStart"/>
      <w:r w:rsidRPr="009334D0">
        <w:rPr>
          <w:rFonts w:ascii="Times New Roman" w:eastAsia="Times New Roman" w:hAnsi="Times New Roman"/>
          <w:sz w:val="28"/>
          <w:szCs w:val="28"/>
          <w:lang w:eastAsia="ru-RU"/>
        </w:rPr>
        <w:t>визначення</w:t>
      </w:r>
      <w:proofErr w:type="spellEnd"/>
      <w:r w:rsidRPr="009334D0">
        <w:rPr>
          <w:rFonts w:ascii="Times New Roman" w:eastAsia="Times New Roman" w:hAnsi="Times New Roman"/>
          <w:sz w:val="28"/>
          <w:szCs w:val="28"/>
          <w:lang w:eastAsia="ru-RU"/>
        </w:rPr>
        <w:t>».</w:t>
      </w:r>
    </w:p>
    <w:p w14:paraId="3B3D5942" w14:textId="77777777" w:rsidR="00A82D79" w:rsidRDefault="009334D0" w:rsidP="0081684E">
      <w:pPr>
        <w:numPr>
          <w:ilvl w:val="0"/>
          <w:numId w:val="20"/>
        </w:numPr>
        <w:spacing w:line="360" w:lineRule="auto"/>
        <w:jc w:val="both"/>
        <w:rPr>
          <w:rFonts w:ascii="Times New Roman" w:eastAsia="Times New Roman" w:hAnsi="Times New Roman"/>
          <w:sz w:val="28"/>
          <w:szCs w:val="28"/>
          <w:lang w:eastAsia="ru-RU"/>
        </w:rPr>
      </w:pPr>
      <w:r w:rsidRPr="009334D0">
        <w:rPr>
          <w:rFonts w:ascii="Times New Roman" w:eastAsia="Times New Roman" w:hAnsi="Times New Roman"/>
          <w:sz w:val="28"/>
          <w:szCs w:val="28"/>
          <w:lang w:eastAsia="ru-RU"/>
        </w:rPr>
        <w:t xml:space="preserve">ДСТУ 2325-93 «ССБП. Шум. </w:t>
      </w:r>
      <w:proofErr w:type="spellStart"/>
      <w:r w:rsidRPr="009334D0">
        <w:rPr>
          <w:rFonts w:ascii="Times New Roman" w:eastAsia="Times New Roman" w:hAnsi="Times New Roman"/>
          <w:sz w:val="28"/>
          <w:szCs w:val="28"/>
          <w:lang w:eastAsia="ru-RU"/>
        </w:rPr>
        <w:t>Терміни</w:t>
      </w:r>
      <w:proofErr w:type="spellEnd"/>
      <w:r w:rsidRPr="009334D0">
        <w:rPr>
          <w:rFonts w:ascii="Times New Roman" w:eastAsia="Times New Roman" w:hAnsi="Times New Roman"/>
          <w:sz w:val="28"/>
          <w:szCs w:val="28"/>
          <w:lang w:eastAsia="ru-RU"/>
        </w:rPr>
        <w:t xml:space="preserve"> та </w:t>
      </w:r>
      <w:proofErr w:type="spellStart"/>
      <w:r w:rsidRPr="009334D0">
        <w:rPr>
          <w:rFonts w:ascii="Times New Roman" w:eastAsia="Times New Roman" w:hAnsi="Times New Roman"/>
          <w:sz w:val="28"/>
          <w:szCs w:val="28"/>
          <w:lang w:eastAsia="ru-RU"/>
        </w:rPr>
        <w:t>визначення</w:t>
      </w:r>
      <w:proofErr w:type="spellEnd"/>
      <w:r w:rsidRPr="009334D0">
        <w:rPr>
          <w:rFonts w:ascii="Times New Roman" w:eastAsia="Times New Roman" w:hAnsi="Times New Roman"/>
          <w:sz w:val="28"/>
          <w:szCs w:val="28"/>
          <w:lang w:eastAsia="ru-RU"/>
        </w:rPr>
        <w:t>».</w:t>
      </w:r>
      <w:bookmarkStart w:id="8" w:name="_Toc4973214"/>
      <w:bookmarkEnd w:id="7"/>
    </w:p>
    <w:p w14:paraId="3B96179D" w14:textId="77777777" w:rsidR="00695050" w:rsidRPr="00A82D79" w:rsidRDefault="00A82D79" w:rsidP="00A82D79">
      <w:pPr>
        <w:jc w:val="center"/>
        <w:rPr>
          <w:rFonts w:ascii="Times New Roman" w:eastAsia="Times New Roman" w:hAnsi="Times New Roman"/>
          <w:b/>
          <w:sz w:val="28"/>
          <w:szCs w:val="28"/>
          <w:lang w:eastAsia="ru-RU"/>
        </w:rPr>
      </w:pPr>
      <w:r>
        <w:rPr>
          <w:rFonts w:eastAsia="Times New Roman"/>
          <w:szCs w:val="28"/>
          <w:lang w:eastAsia="ru-RU"/>
        </w:rPr>
        <w:br w:type="page"/>
      </w:r>
      <w:r w:rsidR="00695050" w:rsidRPr="00A82D79">
        <w:rPr>
          <w:rFonts w:ascii="Times New Roman" w:hAnsi="Times New Roman"/>
          <w:b/>
          <w:sz w:val="28"/>
          <w:lang w:val="uk-UA" w:eastAsia="ru-RU"/>
        </w:rPr>
        <w:lastRenderedPageBreak/>
        <w:t>ВИСНОВКИ</w:t>
      </w:r>
      <w:bookmarkEnd w:id="8"/>
    </w:p>
    <w:p w14:paraId="0814A553" w14:textId="77777777" w:rsidR="00695050" w:rsidRPr="004344B3" w:rsidRDefault="00167FE1" w:rsidP="00536DFF">
      <w:pPr>
        <w:spacing w:after="0" w:line="360" w:lineRule="auto"/>
        <w:ind w:firstLine="567"/>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Отже, загально-технічні та організаційно-методичні стандарти, як правило, об'єднують в комплекси (системи) стандартів для нормативного забезпечення в певній галузі діяльності. Їх використання дає можливість спростити розробку, конструювання і підготовку виробництва нових виробів, скоротити виробничі цикли, здешевити і поруч з тим підвищити якість вдосконаленої продукції. Подальший розвиток стандартизації веде до створення великих комплексів, що охоплюють цілі галузі, а часто такі комплекси стають і міжгалузевими.</w:t>
      </w:r>
    </w:p>
    <w:p w14:paraId="1B1718FA" w14:textId="77777777" w:rsidR="00695050" w:rsidRPr="004344B3" w:rsidRDefault="00695050" w:rsidP="00146DBE">
      <w:pPr>
        <w:pStyle w:val="1"/>
        <w:spacing w:before="0" w:beforeAutospacing="0" w:after="200" w:afterAutospacing="0" w:line="360" w:lineRule="auto"/>
        <w:rPr>
          <w:rFonts w:ascii="Times New Roman" w:hAnsi="Times New Roman" w:cs="Times New Roman"/>
          <w:kern w:val="0"/>
          <w:lang w:val="uk-UA" w:eastAsia="ru-RU"/>
        </w:rPr>
      </w:pPr>
      <w:r w:rsidRPr="004344B3">
        <w:rPr>
          <w:rFonts w:ascii="Times New Roman" w:hAnsi="Times New Roman" w:cs="Times New Roman"/>
          <w:lang w:val="uk-UA" w:eastAsia="ru-RU"/>
        </w:rPr>
        <w:br w:type="page"/>
      </w:r>
      <w:bookmarkStart w:id="9" w:name="_Toc4973215"/>
      <w:r w:rsidRPr="004344B3">
        <w:rPr>
          <w:rFonts w:ascii="Times New Roman" w:hAnsi="Times New Roman" w:cs="Times New Roman"/>
          <w:kern w:val="0"/>
          <w:lang w:val="uk-UA" w:eastAsia="ru-RU"/>
        </w:rPr>
        <w:lastRenderedPageBreak/>
        <w:t>СПИСОК ВИКОРИСТАНОЇ ЛІТЕРАТУРИ</w:t>
      </w:r>
      <w:bookmarkEnd w:id="9"/>
    </w:p>
    <w:p w14:paraId="6025EEA8" w14:textId="77777777" w:rsidR="00695050" w:rsidRPr="004344B3" w:rsidRDefault="009D3001" w:rsidP="00536DFF">
      <w:pPr>
        <w:numPr>
          <w:ilvl w:val="0"/>
          <w:numId w:val="11"/>
        </w:numPr>
        <w:spacing w:after="0" w:line="360" w:lineRule="auto"/>
        <w:ind w:left="0" w:firstLine="567"/>
        <w:jc w:val="both"/>
        <w:rPr>
          <w:rFonts w:ascii="Times New Roman" w:eastAsia="Times New Roman" w:hAnsi="Times New Roman"/>
          <w:sz w:val="28"/>
          <w:szCs w:val="28"/>
          <w:lang w:val="uk-UA" w:eastAsia="ru-RU"/>
        </w:rPr>
      </w:pPr>
      <w:proofErr w:type="spellStart"/>
      <w:r w:rsidRPr="004344B3">
        <w:rPr>
          <w:rFonts w:ascii="Times New Roman" w:eastAsia="Times New Roman" w:hAnsi="Times New Roman"/>
          <w:sz w:val="28"/>
          <w:szCs w:val="28"/>
          <w:lang w:val="uk-UA" w:eastAsia="ru-RU"/>
        </w:rPr>
        <w:t>Жидецький</w:t>
      </w:r>
      <w:proofErr w:type="spellEnd"/>
      <w:r w:rsidRPr="004344B3">
        <w:rPr>
          <w:rFonts w:ascii="Times New Roman" w:eastAsia="Times New Roman" w:hAnsi="Times New Roman"/>
          <w:sz w:val="28"/>
          <w:szCs w:val="28"/>
          <w:lang w:val="uk-UA" w:eastAsia="ru-RU"/>
        </w:rPr>
        <w:t xml:space="preserve">, В. Ц. Основи охорони праці : підручник / В. Ц. </w:t>
      </w:r>
      <w:proofErr w:type="spellStart"/>
      <w:r w:rsidRPr="004344B3">
        <w:rPr>
          <w:rFonts w:ascii="Times New Roman" w:eastAsia="Times New Roman" w:hAnsi="Times New Roman"/>
          <w:sz w:val="28"/>
          <w:szCs w:val="28"/>
          <w:lang w:val="uk-UA" w:eastAsia="ru-RU"/>
        </w:rPr>
        <w:t>Жидецький</w:t>
      </w:r>
      <w:proofErr w:type="spellEnd"/>
      <w:r w:rsidRPr="004344B3">
        <w:rPr>
          <w:rFonts w:ascii="Times New Roman" w:eastAsia="Times New Roman" w:hAnsi="Times New Roman"/>
          <w:sz w:val="28"/>
          <w:szCs w:val="28"/>
          <w:lang w:val="uk-UA" w:eastAsia="ru-RU"/>
        </w:rPr>
        <w:t xml:space="preserve">. - Вид. 3-є, перероб. і </w:t>
      </w:r>
      <w:proofErr w:type="spellStart"/>
      <w:r w:rsidRPr="004344B3">
        <w:rPr>
          <w:rFonts w:ascii="Times New Roman" w:eastAsia="Times New Roman" w:hAnsi="Times New Roman"/>
          <w:sz w:val="28"/>
          <w:szCs w:val="28"/>
          <w:lang w:val="uk-UA" w:eastAsia="ru-RU"/>
        </w:rPr>
        <w:t>доп</w:t>
      </w:r>
      <w:proofErr w:type="spellEnd"/>
      <w:r w:rsidRPr="004344B3">
        <w:rPr>
          <w:rFonts w:ascii="Times New Roman" w:eastAsia="Times New Roman" w:hAnsi="Times New Roman"/>
          <w:sz w:val="28"/>
          <w:szCs w:val="28"/>
          <w:lang w:val="uk-UA" w:eastAsia="ru-RU"/>
        </w:rPr>
        <w:t>. - Львів : Українська академія друкарства, 2006. - 320 с.</w:t>
      </w:r>
    </w:p>
    <w:p w14:paraId="2A4199F2" w14:textId="77777777" w:rsidR="00695050" w:rsidRPr="004344B3" w:rsidRDefault="009D3001" w:rsidP="00536DFF">
      <w:pPr>
        <w:numPr>
          <w:ilvl w:val="0"/>
          <w:numId w:val="11"/>
        </w:numPr>
        <w:spacing w:after="0" w:line="360" w:lineRule="auto"/>
        <w:ind w:left="0" w:firstLine="567"/>
        <w:jc w:val="both"/>
        <w:rPr>
          <w:rFonts w:ascii="Times New Roman" w:eastAsia="Times New Roman" w:hAnsi="Times New Roman"/>
          <w:sz w:val="28"/>
          <w:szCs w:val="28"/>
          <w:lang w:val="uk-UA" w:eastAsia="ru-RU"/>
        </w:rPr>
      </w:pPr>
      <w:r w:rsidRPr="004344B3">
        <w:rPr>
          <w:rFonts w:ascii="Times New Roman" w:eastAsia="Times New Roman" w:hAnsi="Times New Roman"/>
          <w:sz w:val="28"/>
          <w:szCs w:val="28"/>
          <w:lang w:val="uk-UA" w:eastAsia="ru-RU"/>
        </w:rPr>
        <w:t>Запорожець О.І.,</w:t>
      </w:r>
      <w:proofErr w:type="spellStart"/>
      <w:r w:rsidRPr="004344B3">
        <w:rPr>
          <w:rFonts w:ascii="Times New Roman" w:eastAsia="Times New Roman" w:hAnsi="Times New Roman"/>
          <w:sz w:val="28"/>
          <w:szCs w:val="28"/>
          <w:lang w:val="uk-UA" w:eastAsia="ru-RU"/>
        </w:rPr>
        <w:t>Протоєрейський</w:t>
      </w:r>
      <w:proofErr w:type="spellEnd"/>
      <w:r w:rsidRPr="004344B3">
        <w:rPr>
          <w:rFonts w:ascii="Times New Roman" w:eastAsia="Times New Roman" w:hAnsi="Times New Roman"/>
          <w:sz w:val="28"/>
          <w:szCs w:val="28"/>
          <w:lang w:val="uk-UA" w:eastAsia="ru-RU"/>
        </w:rPr>
        <w:t xml:space="preserve"> </w:t>
      </w:r>
      <w:proofErr w:type="spellStart"/>
      <w:r w:rsidRPr="004344B3">
        <w:rPr>
          <w:rFonts w:ascii="Times New Roman" w:eastAsia="Times New Roman" w:hAnsi="Times New Roman"/>
          <w:sz w:val="28"/>
          <w:szCs w:val="28"/>
          <w:lang w:val="uk-UA" w:eastAsia="ru-RU"/>
        </w:rPr>
        <w:t>О.С.,Франчук</w:t>
      </w:r>
      <w:proofErr w:type="spellEnd"/>
      <w:r w:rsidRPr="004344B3">
        <w:rPr>
          <w:rFonts w:ascii="Times New Roman" w:eastAsia="Times New Roman" w:hAnsi="Times New Roman"/>
          <w:sz w:val="28"/>
          <w:szCs w:val="28"/>
          <w:lang w:val="uk-UA" w:eastAsia="ru-RU"/>
        </w:rPr>
        <w:t xml:space="preserve"> </w:t>
      </w:r>
      <w:proofErr w:type="spellStart"/>
      <w:r w:rsidRPr="004344B3">
        <w:rPr>
          <w:rFonts w:ascii="Times New Roman" w:eastAsia="Times New Roman" w:hAnsi="Times New Roman"/>
          <w:sz w:val="28"/>
          <w:szCs w:val="28"/>
          <w:lang w:val="uk-UA" w:eastAsia="ru-RU"/>
        </w:rPr>
        <w:t>Г.М.,Боровик</w:t>
      </w:r>
      <w:proofErr w:type="spellEnd"/>
      <w:r w:rsidRPr="004344B3">
        <w:rPr>
          <w:rFonts w:ascii="Times New Roman" w:eastAsia="Times New Roman" w:hAnsi="Times New Roman"/>
          <w:sz w:val="28"/>
          <w:szCs w:val="28"/>
          <w:lang w:val="uk-UA" w:eastAsia="ru-RU"/>
        </w:rPr>
        <w:t xml:space="preserve"> І.М. Основи охорони </w:t>
      </w:r>
      <w:proofErr w:type="spellStart"/>
      <w:r w:rsidRPr="004344B3">
        <w:rPr>
          <w:rFonts w:ascii="Times New Roman" w:eastAsia="Times New Roman" w:hAnsi="Times New Roman"/>
          <w:sz w:val="28"/>
          <w:szCs w:val="28"/>
          <w:lang w:val="uk-UA" w:eastAsia="ru-RU"/>
        </w:rPr>
        <w:t>праці.Підручник</w:t>
      </w:r>
      <w:proofErr w:type="spellEnd"/>
      <w:r w:rsidRPr="004344B3">
        <w:rPr>
          <w:rFonts w:ascii="Times New Roman" w:eastAsia="Times New Roman" w:hAnsi="Times New Roman"/>
          <w:sz w:val="28"/>
          <w:szCs w:val="28"/>
          <w:lang w:val="uk-UA" w:eastAsia="ru-RU"/>
        </w:rPr>
        <w:t xml:space="preserve"> / </w:t>
      </w:r>
      <w:proofErr w:type="spellStart"/>
      <w:r w:rsidRPr="004344B3">
        <w:rPr>
          <w:rFonts w:ascii="Times New Roman" w:eastAsia="Times New Roman" w:hAnsi="Times New Roman"/>
          <w:sz w:val="28"/>
          <w:szCs w:val="28"/>
          <w:lang w:val="uk-UA" w:eastAsia="ru-RU"/>
        </w:rPr>
        <w:t>О.І.Запорожець</w:t>
      </w:r>
      <w:proofErr w:type="spellEnd"/>
      <w:r w:rsidRPr="004344B3">
        <w:rPr>
          <w:rFonts w:ascii="Times New Roman" w:eastAsia="Times New Roman" w:hAnsi="Times New Roman"/>
          <w:sz w:val="28"/>
          <w:szCs w:val="28"/>
          <w:lang w:val="uk-UA" w:eastAsia="ru-RU"/>
        </w:rPr>
        <w:t xml:space="preserve">, </w:t>
      </w:r>
      <w:proofErr w:type="spellStart"/>
      <w:r w:rsidRPr="004344B3">
        <w:rPr>
          <w:rFonts w:ascii="Times New Roman" w:eastAsia="Times New Roman" w:hAnsi="Times New Roman"/>
          <w:sz w:val="28"/>
          <w:szCs w:val="28"/>
          <w:lang w:val="uk-UA" w:eastAsia="ru-RU"/>
        </w:rPr>
        <w:t>О.С.Протоєрейський</w:t>
      </w:r>
      <w:proofErr w:type="spellEnd"/>
      <w:r w:rsidRPr="004344B3">
        <w:rPr>
          <w:rFonts w:ascii="Times New Roman" w:eastAsia="Times New Roman" w:hAnsi="Times New Roman"/>
          <w:sz w:val="28"/>
          <w:szCs w:val="28"/>
          <w:lang w:val="uk-UA" w:eastAsia="ru-RU"/>
        </w:rPr>
        <w:t xml:space="preserve">, </w:t>
      </w:r>
      <w:proofErr w:type="spellStart"/>
      <w:r w:rsidRPr="004344B3">
        <w:rPr>
          <w:rFonts w:ascii="Times New Roman" w:eastAsia="Times New Roman" w:hAnsi="Times New Roman"/>
          <w:sz w:val="28"/>
          <w:szCs w:val="28"/>
          <w:lang w:val="uk-UA" w:eastAsia="ru-RU"/>
        </w:rPr>
        <w:t>Г.М.Франчук</w:t>
      </w:r>
      <w:proofErr w:type="spellEnd"/>
      <w:r w:rsidRPr="004344B3">
        <w:rPr>
          <w:rFonts w:ascii="Times New Roman" w:eastAsia="Times New Roman" w:hAnsi="Times New Roman"/>
          <w:sz w:val="28"/>
          <w:szCs w:val="28"/>
          <w:lang w:val="uk-UA" w:eastAsia="ru-RU"/>
        </w:rPr>
        <w:t xml:space="preserve">, І.М. </w:t>
      </w:r>
      <w:proofErr w:type="spellStart"/>
      <w:r w:rsidRPr="004344B3">
        <w:rPr>
          <w:rFonts w:ascii="Times New Roman" w:eastAsia="Times New Roman" w:hAnsi="Times New Roman"/>
          <w:sz w:val="28"/>
          <w:szCs w:val="28"/>
          <w:lang w:val="uk-UA" w:eastAsia="ru-RU"/>
        </w:rPr>
        <w:t>Боровик.-К.:Центр</w:t>
      </w:r>
      <w:proofErr w:type="spellEnd"/>
      <w:r w:rsidRPr="004344B3">
        <w:rPr>
          <w:rFonts w:ascii="Times New Roman" w:eastAsia="Times New Roman" w:hAnsi="Times New Roman"/>
          <w:sz w:val="28"/>
          <w:szCs w:val="28"/>
          <w:lang w:val="uk-UA" w:eastAsia="ru-RU"/>
        </w:rPr>
        <w:t xml:space="preserve"> учбової літератури,2009.-264с.</w:t>
      </w:r>
    </w:p>
    <w:p w14:paraId="31BB9682" w14:textId="77777777" w:rsidR="00F348F8" w:rsidRPr="004344B3" w:rsidRDefault="009D3001" w:rsidP="00536DFF">
      <w:pPr>
        <w:numPr>
          <w:ilvl w:val="0"/>
          <w:numId w:val="11"/>
        </w:numPr>
        <w:spacing w:after="0" w:line="360" w:lineRule="auto"/>
        <w:ind w:left="0" w:firstLine="567"/>
        <w:jc w:val="both"/>
        <w:rPr>
          <w:rFonts w:ascii="Times New Roman" w:eastAsia="Times New Roman" w:hAnsi="Times New Roman"/>
          <w:sz w:val="28"/>
          <w:szCs w:val="28"/>
          <w:lang w:val="uk-UA" w:eastAsia="ru-RU"/>
        </w:rPr>
      </w:pPr>
      <w:proofErr w:type="spellStart"/>
      <w:r w:rsidRPr="004344B3">
        <w:rPr>
          <w:rFonts w:ascii="Times New Roman" w:eastAsia="Times New Roman" w:hAnsi="Times New Roman"/>
          <w:sz w:val="28"/>
          <w:szCs w:val="28"/>
          <w:lang w:val="uk-UA" w:eastAsia="ru-RU"/>
        </w:rPr>
        <w:t>Зеркалов</w:t>
      </w:r>
      <w:proofErr w:type="spellEnd"/>
      <w:r w:rsidRPr="004344B3">
        <w:rPr>
          <w:rFonts w:ascii="Times New Roman" w:eastAsia="Times New Roman" w:hAnsi="Times New Roman"/>
          <w:sz w:val="28"/>
          <w:szCs w:val="28"/>
          <w:lang w:val="uk-UA" w:eastAsia="ru-RU"/>
        </w:rPr>
        <w:t xml:space="preserve"> Д.В.  Охорона праці в галузі: Загальні вимоги. Навчальний посібник/ </w:t>
      </w:r>
      <w:proofErr w:type="spellStart"/>
      <w:r w:rsidRPr="004344B3">
        <w:rPr>
          <w:rFonts w:ascii="Times New Roman" w:eastAsia="Times New Roman" w:hAnsi="Times New Roman"/>
          <w:sz w:val="28"/>
          <w:szCs w:val="28"/>
          <w:lang w:val="uk-UA" w:eastAsia="ru-RU"/>
        </w:rPr>
        <w:t>Д.В.Зеркалов</w:t>
      </w:r>
      <w:proofErr w:type="spellEnd"/>
      <w:r w:rsidRPr="004344B3">
        <w:rPr>
          <w:rFonts w:ascii="Times New Roman" w:eastAsia="Times New Roman" w:hAnsi="Times New Roman"/>
          <w:sz w:val="28"/>
          <w:szCs w:val="28"/>
          <w:lang w:val="uk-UA" w:eastAsia="ru-RU"/>
        </w:rPr>
        <w:t>. – К.: «Основа». 2011. – 551 с.</w:t>
      </w:r>
    </w:p>
    <w:sectPr w:rsidR="00F348F8" w:rsidRPr="004344B3" w:rsidSect="000107D2">
      <w:footerReference w:type="even" r:id="rId10"/>
      <w:footerReference w:type="default" r:id="rId11"/>
      <w:pgSz w:w="11907" w:h="16840" w:code="9"/>
      <w:pgMar w:top="1134" w:right="851"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3930B" w14:textId="77777777" w:rsidR="00DC325F" w:rsidRDefault="00DC325F">
      <w:r>
        <w:separator/>
      </w:r>
    </w:p>
  </w:endnote>
  <w:endnote w:type="continuationSeparator" w:id="0">
    <w:p w14:paraId="511C5EEB" w14:textId="77777777" w:rsidR="00DC325F" w:rsidRDefault="00DC3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610E" w14:textId="77777777" w:rsidR="002C0B1C" w:rsidRDefault="002C0B1C" w:rsidP="00695050">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B2F4101" w14:textId="77777777" w:rsidR="002C0B1C" w:rsidRDefault="002C0B1C" w:rsidP="00695050">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F55F8" w14:textId="77777777" w:rsidR="002C0B1C" w:rsidRDefault="002C0B1C" w:rsidP="00695050">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010275">
      <w:rPr>
        <w:rStyle w:val="a5"/>
        <w:noProof/>
      </w:rPr>
      <w:t>1</w:t>
    </w:r>
    <w:r>
      <w:rPr>
        <w:rStyle w:val="a5"/>
      </w:rPr>
      <w:fldChar w:fldCharType="end"/>
    </w:r>
  </w:p>
  <w:p w14:paraId="16220B39" w14:textId="77777777" w:rsidR="002C0B1C" w:rsidRDefault="002C0B1C" w:rsidP="00695050">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5F1A1" w14:textId="77777777" w:rsidR="00DC325F" w:rsidRDefault="00DC325F">
      <w:r>
        <w:separator/>
      </w:r>
    </w:p>
  </w:footnote>
  <w:footnote w:type="continuationSeparator" w:id="0">
    <w:p w14:paraId="26540E8D" w14:textId="77777777" w:rsidR="00DC325F" w:rsidRDefault="00DC3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61E"/>
    <w:multiLevelType w:val="hybridMultilevel"/>
    <w:tmpl w:val="E3E2CF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8C633C"/>
    <w:multiLevelType w:val="multilevel"/>
    <w:tmpl w:val="5B8204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34C2B44"/>
    <w:multiLevelType w:val="hybridMultilevel"/>
    <w:tmpl w:val="FF841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9D2F94"/>
    <w:multiLevelType w:val="multilevel"/>
    <w:tmpl w:val="19F06612"/>
    <w:lvl w:ilvl="0">
      <w:start w:val="1"/>
      <w:numFmt w:val="upperRoman"/>
      <w:lvlText w:val="%1."/>
      <w:lvlJc w:val="right"/>
      <w:pPr>
        <w:tabs>
          <w:tab w:val="num" w:pos="1215"/>
        </w:tabs>
        <w:ind w:left="1215" w:hanging="360"/>
      </w:pPr>
    </w:lvl>
    <w:lvl w:ilvl="1">
      <w:start w:val="1"/>
      <w:numFmt w:val="decimal"/>
      <w:lvlText w:val="%2."/>
      <w:lvlJc w:val="left"/>
      <w:pPr>
        <w:tabs>
          <w:tab w:val="num" w:pos="1935"/>
        </w:tabs>
        <w:ind w:left="1935" w:hanging="360"/>
      </w:pPr>
    </w:lvl>
    <w:lvl w:ilvl="2">
      <w:start w:val="1"/>
      <w:numFmt w:val="decimal"/>
      <w:lvlText w:val="%3."/>
      <w:lvlJc w:val="left"/>
      <w:pPr>
        <w:tabs>
          <w:tab w:val="num" w:pos="2655"/>
        </w:tabs>
        <w:ind w:left="2655" w:hanging="360"/>
      </w:pPr>
    </w:lvl>
    <w:lvl w:ilvl="3">
      <w:start w:val="1"/>
      <w:numFmt w:val="decimal"/>
      <w:lvlText w:val="%4."/>
      <w:lvlJc w:val="left"/>
      <w:pPr>
        <w:tabs>
          <w:tab w:val="num" w:pos="3375"/>
        </w:tabs>
        <w:ind w:left="3375" w:hanging="360"/>
      </w:pPr>
    </w:lvl>
    <w:lvl w:ilvl="4">
      <w:start w:val="1"/>
      <w:numFmt w:val="decimal"/>
      <w:lvlText w:val="%5."/>
      <w:lvlJc w:val="left"/>
      <w:pPr>
        <w:tabs>
          <w:tab w:val="num" w:pos="4095"/>
        </w:tabs>
        <w:ind w:left="4095" w:hanging="360"/>
      </w:pPr>
    </w:lvl>
    <w:lvl w:ilvl="5">
      <w:start w:val="1"/>
      <w:numFmt w:val="decimal"/>
      <w:lvlText w:val="%6."/>
      <w:lvlJc w:val="left"/>
      <w:pPr>
        <w:tabs>
          <w:tab w:val="num" w:pos="4815"/>
        </w:tabs>
        <w:ind w:left="4815" w:hanging="360"/>
      </w:pPr>
    </w:lvl>
    <w:lvl w:ilvl="6">
      <w:start w:val="1"/>
      <w:numFmt w:val="decimal"/>
      <w:lvlText w:val="%7."/>
      <w:lvlJc w:val="left"/>
      <w:pPr>
        <w:tabs>
          <w:tab w:val="num" w:pos="5535"/>
        </w:tabs>
        <w:ind w:left="5535" w:hanging="360"/>
      </w:pPr>
    </w:lvl>
    <w:lvl w:ilvl="7">
      <w:start w:val="1"/>
      <w:numFmt w:val="decimal"/>
      <w:lvlText w:val="%8."/>
      <w:lvlJc w:val="left"/>
      <w:pPr>
        <w:tabs>
          <w:tab w:val="num" w:pos="6255"/>
        </w:tabs>
        <w:ind w:left="6255" w:hanging="360"/>
      </w:pPr>
    </w:lvl>
    <w:lvl w:ilvl="8">
      <w:start w:val="1"/>
      <w:numFmt w:val="decimal"/>
      <w:lvlText w:val="%9."/>
      <w:lvlJc w:val="left"/>
      <w:pPr>
        <w:tabs>
          <w:tab w:val="num" w:pos="6975"/>
        </w:tabs>
        <w:ind w:left="6975" w:hanging="360"/>
      </w:pPr>
    </w:lvl>
  </w:abstractNum>
  <w:abstractNum w:abstractNumId="4" w15:restartNumberingAfterBreak="0">
    <w:nsid w:val="0D5A713B"/>
    <w:multiLevelType w:val="multilevel"/>
    <w:tmpl w:val="6E66AD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B5963A8"/>
    <w:multiLevelType w:val="multilevel"/>
    <w:tmpl w:val="CDA4A9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CF23609"/>
    <w:multiLevelType w:val="multilevel"/>
    <w:tmpl w:val="534E4F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0127EEE"/>
    <w:multiLevelType w:val="hybridMultilevel"/>
    <w:tmpl w:val="6D9A40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1F86D32"/>
    <w:multiLevelType w:val="multilevel"/>
    <w:tmpl w:val="BB5075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446424A"/>
    <w:multiLevelType w:val="hybridMultilevel"/>
    <w:tmpl w:val="A8764280"/>
    <w:lvl w:ilvl="0" w:tplc="7B04AB8C">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D7F0A89"/>
    <w:multiLevelType w:val="hybridMultilevel"/>
    <w:tmpl w:val="C49AEF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5A81A00"/>
    <w:multiLevelType w:val="multilevel"/>
    <w:tmpl w:val="665409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7306EF8"/>
    <w:multiLevelType w:val="multilevel"/>
    <w:tmpl w:val="CABE50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9E41B1D"/>
    <w:multiLevelType w:val="multilevel"/>
    <w:tmpl w:val="99361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810211F"/>
    <w:multiLevelType w:val="multilevel"/>
    <w:tmpl w:val="9CA621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4A01521"/>
    <w:multiLevelType w:val="hybridMultilevel"/>
    <w:tmpl w:val="87065708"/>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6" w15:restartNumberingAfterBreak="0">
    <w:nsid w:val="69AD4F23"/>
    <w:multiLevelType w:val="hybridMultilevel"/>
    <w:tmpl w:val="72A6B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2B56258"/>
    <w:multiLevelType w:val="multilevel"/>
    <w:tmpl w:val="0978B8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7514316"/>
    <w:multiLevelType w:val="multilevel"/>
    <w:tmpl w:val="D070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6815F8"/>
    <w:multiLevelType w:val="hybridMultilevel"/>
    <w:tmpl w:val="06AAE5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8"/>
  </w:num>
  <w:num w:numId="14">
    <w:abstractNumId w:val="9"/>
  </w:num>
  <w:num w:numId="15">
    <w:abstractNumId w:val="16"/>
  </w:num>
  <w:num w:numId="16">
    <w:abstractNumId w:val="2"/>
  </w:num>
  <w:num w:numId="17">
    <w:abstractNumId w:val="7"/>
  </w:num>
  <w:num w:numId="18">
    <w:abstractNumId w:val="0"/>
  </w:num>
  <w:num w:numId="19">
    <w:abstractNumId w:val="1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71"/>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5050"/>
    <w:rsid w:val="00002C74"/>
    <w:rsid w:val="00010275"/>
    <w:rsid w:val="000107D2"/>
    <w:rsid w:val="000146A4"/>
    <w:rsid w:val="00025E05"/>
    <w:rsid w:val="0004676F"/>
    <w:rsid w:val="00087FAB"/>
    <w:rsid w:val="00091BE9"/>
    <w:rsid w:val="0009397B"/>
    <w:rsid w:val="00096890"/>
    <w:rsid w:val="000A719E"/>
    <w:rsid w:val="000B4C38"/>
    <w:rsid w:val="000C24DB"/>
    <w:rsid w:val="000C315B"/>
    <w:rsid w:val="000D4D7F"/>
    <w:rsid w:val="000F4BCB"/>
    <w:rsid w:val="000F505A"/>
    <w:rsid w:val="0011184D"/>
    <w:rsid w:val="00146DBE"/>
    <w:rsid w:val="00157244"/>
    <w:rsid w:val="00162A95"/>
    <w:rsid w:val="00167FE1"/>
    <w:rsid w:val="00173731"/>
    <w:rsid w:val="0017480D"/>
    <w:rsid w:val="001773D5"/>
    <w:rsid w:val="00185CDD"/>
    <w:rsid w:val="0019119D"/>
    <w:rsid w:val="00192536"/>
    <w:rsid w:val="001D6E43"/>
    <w:rsid w:val="001E7AD8"/>
    <w:rsid w:val="002153D0"/>
    <w:rsid w:val="0024791E"/>
    <w:rsid w:val="002513DD"/>
    <w:rsid w:val="002515E0"/>
    <w:rsid w:val="00251934"/>
    <w:rsid w:val="00265CC3"/>
    <w:rsid w:val="00275CFF"/>
    <w:rsid w:val="002A4B7A"/>
    <w:rsid w:val="002C0B1C"/>
    <w:rsid w:val="002C0D8B"/>
    <w:rsid w:val="002E52C3"/>
    <w:rsid w:val="002E618A"/>
    <w:rsid w:val="002F704B"/>
    <w:rsid w:val="00311430"/>
    <w:rsid w:val="00347711"/>
    <w:rsid w:val="003716C8"/>
    <w:rsid w:val="00385B09"/>
    <w:rsid w:val="003D5E56"/>
    <w:rsid w:val="004241C9"/>
    <w:rsid w:val="00432855"/>
    <w:rsid w:val="004344B3"/>
    <w:rsid w:val="00473FC3"/>
    <w:rsid w:val="0047421A"/>
    <w:rsid w:val="004745CB"/>
    <w:rsid w:val="00495F94"/>
    <w:rsid w:val="004B5AF5"/>
    <w:rsid w:val="004D0542"/>
    <w:rsid w:val="004E3A25"/>
    <w:rsid w:val="004E76DF"/>
    <w:rsid w:val="0051001F"/>
    <w:rsid w:val="00522E59"/>
    <w:rsid w:val="00536DFF"/>
    <w:rsid w:val="0053797F"/>
    <w:rsid w:val="0054557B"/>
    <w:rsid w:val="005821BC"/>
    <w:rsid w:val="005A2632"/>
    <w:rsid w:val="005A280C"/>
    <w:rsid w:val="005A4B67"/>
    <w:rsid w:val="005B1854"/>
    <w:rsid w:val="005B7190"/>
    <w:rsid w:val="005E59F7"/>
    <w:rsid w:val="005F716F"/>
    <w:rsid w:val="00641F58"/>
    <w:rsid w:val="00645AFE"/>
    <w:rsid w:val="00654C68"/>
    <w:rsid w:val="00663830"/>
    <w:rsid w:val="00695050"/>
    <w:rsid w:val="006A6263"/>
    <w:rsid w:val="006A74CA"/>
    <w:rsid w:val="006A7F2A"/>
    <w:rsid w:val="006B210D"/>
    <w:rsid w:val="006B4C1A"/>
    <w:rsid w:val="006C7112"/>
    <w:rsid w:val="006C7AFD"/>
    <w:rsid w:val="006E0C5D"/>
    <w:rsid w:val="006E4608"/>
    <w:rsid w:val="006F70F8"/>
    <w:rsid w:val="00710CA4"/>
    <w:rsid w:val="00724514"/>
    <w:rsid w:val="00736B6E"/>
    <w:rsid w:val="00757047"/>
    <w:rsid w:val="00760734"/>
    <w:rsid w:val="00761BE4"/>
    <w:rsid w:val="00767D68"/>
    <w:rsid w:val="00791BCB"/>
    <w:rsid w:val="007A26C0"/>
    <w:rsid w:val="007B47C0"/>
    <w:rsid w:val="007C7280"/>
    <w:rsid w:val="007E51DF"/>
    <w:rsid w:val="00800DA4"/>
    <w:rsid w:val="0080251A"/>
    <w:rsid w:val="00804D4A"/>
    <w:rsid w:val="008103B8"/>
    <w:rsid w:val="00814849"/>
    <w:rsid w:val="008151C4"/>
    <w:rsid w:val="0081684E"/>
    <w:rsid w:val="0082520E"/>
    <w:rsid w:val="00836B58"/>
    <w:rsid w:val="00860655"/>
    <w:rsid w:val="00860EE4"/>
    <w:rsid w:val="00873C51"/>
    <w:rsid w:val="00874CF0"/>
    <w:rsid w:val="008A1F1E"/>
    <w:rsid w:val="008B1E72"/>
    <w:rsid w:val="008C2CC9"/>
    <w:rsid w:val="008E7B5A"/>
    <w:rsid w:val="009159A8"/>
    <w:rsid w:val="009334D0"/>
    <w:rsid w:val="00940302"/>
    <w:rsid w:val="00940A1C"/>
    <w:rsid w:val="00966846"/>
    <w:rsid w:val="00967287"/>
    <w:rsid w:val="009A224C"/>
    <w:rsid w:val="009A2E31"/>
    <w:rsid w:val="009B557A"/>
    <w:rsid w:val="009D3001"/>
    <w:rsid w:val="009D5C77"/>
    <w:rsid w:val="009F1377"/>
    <w:rsid w:val="009F22C8"/>
    <w:rsid w:val="00A00E28"/>
    <w:rsid w:val="00A04BD2"/>
    <w:rsid w:val="00A32572"/>
    <w:rsid w:val="00A32AD7"/>
    <w:rsid w:val="00A430AC"/>
    <w:rsid w:val="00A82D79"/>
    <w:rsid w:val="00A93F37"/>
    <w:rsid w:val="00A96C3B"/>
    <w:rsid w:val="00AA65F4"/>
    <w:rsid w:val="00AB192A"/>
    <w:rsid w:val="00AE7DAF"/>
    <w:rsid w:val="00B04DF7"/>
    <w:rsid w:val="00B05948"/>
    <w:rsid w:val="00B144DA"/>
    <w:rsid w:val="00B17CC7"/>
    <w:rsid w:val="00B216CD"/>
    <w:rsid w:val="00B22F97"/>
    <w:rsid w:val="00B2734B"/>
    <w:rsid w:val="00B301D4"/>
    <w:rsid w:val="00B3454F"/>
    <w:rsid w:val="00B43ABE"/>
    <w:rsid w:val="00B57CE5"/>
    <w:rsid w:val="00B654EE"/>
    <w:rsid w:val="00B715CD"/>
    <w:rsid w:val="00B768DC"/>
    <w:rsid w:val="00BA23E1"/>
    <w:rsid w:val="00BA6976"/>
    <w:rsid w:val="00BB06A6"/>
    <w:rsid w:val="00BD3755"/>
    <w:rsid w:val="00BD624A"/>
    <w:rsid w:val="00BF1B92"/>
    <w:rsid w:val="00C15033"/>
    <w:rsid w:val="00C2394A"/>
    <w:rsid w:val="00C239B3"/>
    <w:rsid w:val="00C24E97"/>
    <w:rsid w:val="00C24FD1"/>
    <w:rsid w:val="00C309B7"/>
    <w:rsid w:val="00C4133E"/>
    <w:rsid w:val="00C66644"/>
    <w:rsid w:val="00C90DB1"/>
    <w:rsid w:val="00CD2E2C"/>
    <w:rsid w:val="00CD62AA"/>
    <w:rsid w:val="00D46E94"/>
    <w:rsid w:val="00D70B18"/>
    <w:rsid w:val="00D7664C"/>
    <w:rsid w:val="00D93435"/>
    <w:rsid w:val="00D95580"/>
    <w:rsid w:val="00DA1A4A"/>
    <w:rsid w:val="00DB797F"/>
    <w:rsid w:val="00DC325F"/>
    <w:rsid w:val="00DE046F"/>
    <w:rsid w:val="00E14B96"/>
    <w:rsid w:val="00E2045A"/>
    <w:rsid w:val="00E248E5"/>
    <w:rsid w:val="00E60719"/>
    <w:rsid w:val="00E60A50"/>
    <w:rsid w:val="00E71AE3"/>
    <w:rsid w:val="00E77CB1"/>
    <w:rsid w:val="00E82B31"/>
    <w:rsid w:val="00E8317C"/>
    <w:rsid w:val="00E916F6"/>
    <w:rsid w:val="00E91B71"/>
    <w:rsid w:val="00E92312"/>
    <w:rsid w:val="00EA65D8"/>
    <w:rsid w:val="00ED2BD5"/>
    <w:rsid w:val="00EE4537"/>
    <w:rsid w:val="00EE569E"/>
    <w:rsid w:val="00F0127C"/>
    <w:rsid w:val="00F17EE1"/>
    <w:rsid w:val="00F30A7A"/>
    <w:rsid w:val="00F33E1B"/>
    <w:rsid w:val="00F348F8"/>
    <w:rsid w:val="00F3738F"/>
    <w:rsid w:val="00F66E46"/>
    <w:rsid w:val="00F73F8B"/>
    <w:rsid w:val="00F74DD1"/>
    <w:rsid w:val="00F86FEE"/>
    <w:rsid w:val="00F91DC2"/>
    <w:rsid w:val="00F92F5E"/>
    <w:rsid w:val="00FA2CC1"/>
    <w:rsid w:val="00FB025E"/>
    <w:rsid w:val="00FB68C3"/>
    <w:rsid w:val="00FC7F40"/>
    <w:rsid w:val="00FD3522"/>
    <w:rsid w:val="00FD4242"/>
    <w:rsid w:val="00FE0ECA"/>
    <w:rsid w:val="00FE65B9"/>
    <w:rsid w:val="00FE6F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22E4C9"/>
  <w15:chartTrackingRefBased/>
  <w15:docId w15:val="{4F714081-7B6B-4ECA-B42C-347CF9200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59A8"/>
    <w:pPr>
      <w:spacing w:after="200" w:line="276" w:lineRule="auto"/>
    </w:pPr>
    <w:rPr>
      <w:rFonts w:ascii="Calibri" w:eastAsia="Calibri" w:hAnsi="Calibri"/>
      <w:sz w:val="22"/>
      <w:szCs w:val="22"/>
      <w:lang w:eastAsia="en-US"/>
    </w:rPr>
  </w:style>
  <w:style w:type="paragraph" w:styleId="1">
    <w:name w:val="heading 1"/>
    <w:basedOn w:val="a"/>
    <w:next w:val="a"/>
    <w:link w:val="10"/>
    <w:qFormat/>
    <w:rsid w:val="00A96C3B"/>
    <w:pPr>
      <w:keepNext/>
      <w:spacing w:before="100" w:beforeAutospacing="1" w:after="100" w:afterAutospacing="1"/>
      <w:jc w:val="center"/>
      <w:outlineLvl w:val="0"/>
    </w:pPr>
    <w:rPr>
      <w:rFonts w:cs="Arial"/>
      <w:b/>
      <w:bCs/>
      <w:kern w:val="32"/>
      <w:sz w:val="28"/>
      <w:szCs w:val="32"/>
    </w:rPr>
  </w:style>
  <w:style w:type="paragraph" w:styleId="2">
    <w:name w:val="heading 2"/>
    <w:basedOn w:val="a"/>
    <w:next w:val="a"/>
    <w:qFormat/>
    <w:rsid w:val="00A96C3B"/>
    <w:pPr>
      <w:keepNext/>
      <w:spacing w:before="240" w:after="60"/>
      <w:ind w:firstLine="567"/>
      <w:jc w:val="both"/>
      <w:outlineLvl w:val="1"/>
    </w:pPr>
    <w:rPr>
      <w:rFonts w:cs="Arial"/>
      <w:b/>
      <w:bCs/>
      <w:iCs/>
      <w:szCs w:val="28"/>
    </w:rPr>
  </w:style>
  <w:style w:type="paragraph" w:styleId="4">
    <w:name w:val="heading 4"/>
    <w:basedOn w:val="a"/>
    <w:next w:val="a"/>
    <w:link w:val="40"/>
    <w:qFormat/>
    <w:rsid w:val="00695050"/>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semiHidden/>
    <w:locked/>
    <w:rsid w:val="00695050"/>
    <w:rPr>
      <w:rFonts w:ascii="Cambria" w:hAnsi="Cambria"/>
      <w:b/>
      <w:bCs/>
      <w:i/>
      <w:iCs/>
      <w:color w:val="4F81BD"/>
      <w:sz w:val="22"/>
      <w:szCs w:val="22"/>
      <w:lang w:val="ru-RU" w:eastAsia="en-US" w:bidi="ar-SA"/>
    </w:rPr>
  </w:style>
  <w:style w:type="paragraph" w:styleId="a3">
    <w:name w:val="Normal (Web)"/>
    <w:basedOn w:val="a"/>
    <w:uiPriority w:val="99"/>
    <w:semiHidden/>
    <w:rsid w:val="00695050"/>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solistparagraph0">
    <w:name w:val="msolistparagraph"/>
    <w:basedOn w:val="a"/>
    <w:semiHidden/>
    <w:rsid w:val="00695050"/>
    <w:pPr>
      <w:ind w:left="720"/>
      <w:contextualSpacing/>
    </w:pPr>
  </w:style>
  <w:style w:type="character" w:customStyle="1" w:styleId="apple-converted-space">
    <w:name w:val="apple-converted-space"/>
    <w:basedOn w:val="a0"/>
    <w:rsid w:val="00695050"/>
  </w:style>
  <w:style w:type="paragraph" w:styleId="a4">
    <w:name w:val="footer"/>
    <w:basedOn w:val="a"/>
    <w:rsid w:val="00695050"/>
    <w:pPr>
      <w:tabs>
        <w:tab w:val="center" w:pos="4677"/>
        <w:tab w:val="right" w:pos="9355"/>
      </w:tabs>
    </w:pPr>
  </w:style>
  <w:style w:type="character" w:styleId="a5">
    <w:name w:val="page number"/>
    <w:basedOn w:val="a0"/>
    <w:rsid w:val="00695050"/>
  </w:style>
  <w:style w:type="paragraph" w:styleId="11">
    <w:name w:val="toc 1"/>
    <w:basedOn w:val="a"/>
    <w:next w:val="a"/>
    <w:autoRedefine/>
    <w:uiPriority w:val="39"/>
    <w:rsid w:val="00695050"/>
  </w:style>
  <w:style w:type="character" w:styleId="a6">
    <w:name w:val="Hyperlink"/>
    <w:uiPriority w:val="99"/>
    <w:rsid w:val="00695050"/>
    <w:rPr>
      <w:color w:val="0000FF"/>
      <w:u w:val="single"/>
    </w:rPr>
  </w:style>
  <w:style w:type="paragraph" w:styleId="a7">
    <w:name w:val="header"/>
    <w:basedOn w:val="a"/>
    <w:link w:val="a8"/>
    <w:rsid w:val="002E52C3"/>
    <w:pPr>
      <w:tabs>
        <w:tab w:val="center" w:pos="4677"/>
        <w:tab w:val="right" w:pos="9355"/>
      </w:tabs>
    </w:pPr>
  </w:style>
  <w:style w:type="character" w:customStyle="1" w:styleId="a8">
    <w:name w:val="Верхний колонтитул Знак"/>
    <w:link w:val="a7"/>
    <w:rsid w:val="002E52C3"/>
    <w:rPr>
      <w:rFonts w:ascii="Calibri" w:eastAsia="Calibri" w:hAnsi="Calibri"/>
      <w:sz w:val="22"/>
      <w:szCs w:val="22"/>
      <w:lang w:eastAsia="en-US"/>
    </w:rPr>
  </w:style>
  <w:style w:type="paragraph" w:styleId="a9">
    <w:name w:val="Balloon Text"/>
    <w:basedOn w:val="a"/>
    <w:link w:val="aa"/>
    <w:rsid w:val="00010275"/>
    <w:pPr>
      <w:spacing w:after="0" w:line="240" w:lineRule="auto"/>
    </w:pPr>
    <w:rPr>
      <w:rFonts w:ascii="Segoe UI" w:hAnsi="Segoe UI" w:cs="Segoe UI"/>
      <w:sz w:val="18"/>
      <w:szCs w:val="18"/>
    </w:rPr>
  </w:style>
  <w:style w:type="character" w:customStyle="1" w:styleId="aa">
    <w:name w:val="Текст выноски Знак"/>
    <w:link w:val="a9"/>
    <w:rsid w:val="00010275"/>
    <w:rPr>
      <w:rFonts w:ascii="Segoe UI" w:eastAsia="Calibri" w:hAnsi="Segoe UI" w:cs="Segoe UI"/>
      <w:sz w:val="18"/>
      <w:szCs w:val="18"/>
      <w:lang w:eastAsia="en-US"/>
    </w:rPr>
  </w:style>
  <w:style w:type="character" w:customStyle="1" w:styleId="10">
    <w:name w:val="Заголовок 1 Знак"/>
    <w:link w:val="1"/>
    <w:rsid w:val="005F716F"/>
    <w:rPr>
      <w:rFonts w:ascii="Calibri" w:eastAsia="Calibri" w:hAnsi="Calibri" w:cs="Arial"/>
      <w:b/>
      <w:bCs/>
      <w:kern w:val="32"/>
      <w:sz w:val="28"/>
      <w:szCs w:val="32"/>
      <w:lang w:eastAsia="en-US"/>
    </w:rPr>
  </w:style>
  <w:style w:type="character" w:styleId="ab">
    <w:name w:val="Unresolved Mention"/>
    <w:uiPriority w:val="99"/>
    <w:semiHidden/>
    <w:unhideWhenUsed/>
    <w:rsid w:val="00E91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25898">
      <w:bodyDiv w:val="1"/>
      <w:marLeft w:val="0"/>
      <w:marRight w:val="0"/>
      <w:marTop w:val="0"/>
      <w:marBottom w:val="0"/>
      <w:divBdr>
        <w:top w:val="none" w:sz="0" w:space="0" w:color="auto"/>
        <w:left w:val="none" w:sz="0" w:space="0" w:color="auto"/>
        <w:bottom w:val="none" w:sz="0" w:space="0" w:color="auto"/>
        <w:right w:val="none" w:sz="0" w:space="0" w:color="auto"/>
      </w:divBdr>
    </w:div>
    <w:div w:id="411708905">
      <w:bodyDiv w:val="1"/>
      <w:marLeft w:val="0"/>
      <w:marRight w:val="0"/>
      <w:marTop w:val="0"/>
      <w:marBottom w:val="0"/>
      <w:divBdr>
        <w:top w:val="none" w:sz="0" w:space="0" w:color="auto"/>
        <w:left w:val="none" w:sz="0" w:space="0" w:color="auto"/>
        <w:bottom w:val="none" w:sz="0" w:space="0" w:color="auto"/>
        <w:right w:val="none" w:sz="0" w:space="0" w:color="auto"/>
      </w:divBdr>
      <w:divsChild>
        <w:div w:id="447356570">
          <w:marLeft w:val="0"/>
          <w:marRight w:val="0"/>
          <w:marTop w:val="0"/>
          <w:marBottom w:val="0"/>
          <w:divBdr>
            <w:top w:val="none" w:sz="0" w:space="0" w:color="auto"/>
            <w:left w:val="none" w:sz="0" w:space="0" w:color="auto"/>
            <w:bottom w:val="none" w:sz="0" w:space="0" w:color="auto"/>
            <w:right w:val="none" w:sz="0" w:space="0" w:color="auto"/>
          </w:divBdr>
        </w:div>
      </w:divsChild>
    </w:div>
    <w:div w:id="411972412">
      <w:bodyDiv w:val="1"/>
      <w:marLeft w:val="0"/>
      <w:marRight w:val="0"/>
      <w:marTop w:val="0"/>
      <w:marBottom w:val="0"/>
      <w:divBdr>
        <w:top w:val="none" w:sz="0" w:space="0" w:color="auto"/>
        <w:left w:val="none" w:sz="0" w:space="0" w:color="auto"/>
        <w:bottom w:val="none" w:sz="0" w:space="0" w:color="auto"/>
        <w:right w:val="none" w:sz="0" w:space="0" w:color="auto"/>
      </w:divBdr>
    </w:div>
    <w:div w:id="517279638">
      <w:bodyDiv w:val="1"/>
      <w:marLeft w:val="0"/>
      <w:marRight w:val="0"/>
      <w:marTop w:val="0"/>
      <w:marBottom w:val="0"/>
      <w:divBdr>
        <w:top w:val="none" w:sz="0" w:space="0" w:color="auto"/>
        <w:left w:val="none" w:sz="0" w:space="0" w:color="auto"/>
        <w:bottom w:val="none" w:sz="0" w:space="0" w:color="auto"/>
        <w:right w:val="none" w:sz="0" w:space="0" w:color="auto"/>
      </w:divBdr>
    </w:div>
    <w:div w:id="568077851">
      <w:bodyDiv w:val="1"/>
      <w:marLeft w:val="0"/>
      <w:marRight w:val="0"/>
      <w:marTop w:val="0"/>
      <w:marBottom w:val="0"/>
      <w:divBdr>
        <w:top w:val="none" w:sz="0" w:space="0" w:color="auto"/>
        <w:left w:val="none" w:sz="0" w:space="0" w:color="auto"/>
        <w:bottom w:val="none" w:sz="0" w:space="0" w:color="auto"/>
        <w:right w:val="none" w:sz="0" w:space="0" w:color="auto"/>
      </w:divBdr>
    </w:div>
    <w:div w:id="674724705">
      <w:bodyDiv w:val="1"/>
      <w:marLeft w:val="0"/>
      <w:marRight w:val="0"/>
      <w:marTop w:val="0"/>
      <w:marBottom w:val="0"/>
      <w:divBdr>
        <w:top w:val="none" w:sz="0" w:space="0" w:color="auto"/>
        <w:left w:val="none" w:sz="0" w:space="0" w:color="auto"/>
        <w:bottom w:val="none" w:sz="0" w:space="0" w:color="auto"/>
        <w:right w:val="none" w:sz="0" w:space="0" w:color="auto"/>
      </w:divBdr>
    </w:div>
    <w:div w:id="700473006">
      <w:bodyDiv w:val="1"/>
      <w:marLeft w:val="0"/>
      <w:marRight w:val="0"/>
      <w:marTop w:val="0"/>
      <w:marBottom w:val="0"/>
      <w:divBdr>
        <w:top w:val="none" w:sz="0" w:space="0" w:color="auto"/>
        <w:left w:val="none" w:sz="0" w:space="0" w:color="auto"/>
        <w:bottom w:val="none" w:sz="0" w:space="0" w:color="auto"/>
        <w:right w:val="none" w:sz="0" w:space="0" w:color="auto"/>
      </w:divBdr>
      <w:divsChild>
        <w:div w:id="491680320">
          <w:marLeft w:val="0"/>
          <w:marRight w:val="0"/>
          <w:marTop w:val="0"/>
          <w:marBottom w:val="0"/>
          <w:divBdr>
            <w:top w:val="none" w:sz="0" w:space="0" w:color="auto"/>
            <w:left w:val="none" w:sz="0" w:space="0" w:color="auto"/>
            <w:bottom w:val="none" w:sz="0" w:space="0" w:color="auto"/>
            <w:right w:val="none" w:sz="0" w:space="0" w:color="auto"/>
          </w:divBdr>
        </w:div>
      </w:divsChild>
    </w:div>
    <w:div w:id="701133122">
      <w:bodyDiv w:val="1"/>
      <w:marLeft w:val="0"/>
      <w:marRight w:val="0"/>
      <w:marTop w:val="0"/>
      <w:marBottom w:val="0"/>
      <w:divBdr>
        <w:top w:val="none" w:sz="0" w:space="0" w:color="auto"/>
        <w:left w:val="none" w:sz="0" w:space="0" w:color="auto"/>
        <w:bottom w:val="none" w:sz="0" w:space="0" w:color="auto"/>
        <w:right w:val="none" w:sz="0" w:space="0" w:color="auto"/>
      </w:divBdr>
    </w:div>
    <w:div w:id="720135252">
      <w:bodyDiv w:val="1"/>
      <w:marLeft w:val="0"/>
      <w:marRight w:val="0"/>
      <w:marTop w:val="0"/>
      <w:marBottom w:val="0"/>
      <w:divBdr>
        <w:top w:val="none" w:sz="0" w:space="0" w:color="auto"/>
        <w:left w:val="none" w:sz="0" w:space="0" w:color="auto"/>
        <w:bottom w:val="none" w:sz="0" w:space="0" w:color="auto"/>
        <w:right w:val="none" w:sz="0" w:space="0" w:color="auto"/>
      </w:divBdr>
    </w:div>
    <w:div w:id="1055082223">
      <w:bodyDiv w:val="1"/>
      <w:marLeft w:val="0"/>
      <w:marRight w:val="0"/>
      <w:marTop w:val="0"/>
      <w:marBottom w:val="0"/>
      <w:divBdr>
        <w:top w:val="none" w:sz="0" w:space="0" w:color="auto"/>
        <w:left w:val="none" w:sz="0" w:space="0" w:color="auto"/>
        <w:bottom w:val="none" w:sz="0" w:space="0" w:color="auto"/>
        <w:right w:val="none" w:sz="0" w:space="0" w:color="auto"/>
      </w:divBdr>
    </w:div>
    <w:div w:id="1228954273">
      <w:bodyDiv w:val="1"/>
      <w:marLeft w:val="0"/>
      <w:marRight w:val="0"/>
      <w:marTop w:val="0"/>
      <w:marBottom w:val="0"/>
      <w:divBdr>
        <w:top w:val="none" w:sz="0" w:space="0" w:color="auto"/>
        <w:left w:val="none" w:sz="0" w:space="0" w:color="auto"/>
        <w:bottom w:val="none" w:sz="0" w:space="0" w:color="auto"/>
        <w:right w:val="none" w:sz="0" w:space="0" w:color="auto"/>
      </w:divBdr>
    </w:div>
    <w:div w:id="1284388117">
      <w:bodyDiv w:val="1"/>
      <w:marLeft w:val="0"/>
      <w:marRight w:val="0"/>
      <w:marTop w:val="0"/>
      <w:marBottom w:val="0"/>
      <w:divBdr>
        <w:top w:val="none" w:sz="0" w:space="0" w:color="auto"/>
        <w:left w:val="none" w:sz="0" w:space="0" w:color="auto"/>
        <w:bottom w:val="none" w:sz="0" w:space="0" w:color="auto"/>
        <w:right w:val="none" w:sz="0" w:space="0" w:color="auto"/>
      </w:divBdr>
    </w:div>
    <w:div w:id="1287346484">
      <w:bodyDiv w:val="1"/>
      <w:marLeft w:val="0"/>
      <w:marRight w:val="0"/>
      <w:marTop w:val="0"/>
      <w:marBottom w:val="0"/>
      <w:divBdr>
        <w:top w:val="none" w:sz="0" w:space="0" w:color="auto"/>
        <w:left w:val="none" w:sz="0" w:space="0" w:color="auto"/>
        <w:bottom w:val="none" w:sz="0" w:space="0" w:color="auto"/>
        <w:right w:val="none" w:sz="0" w:space="0" w:color="auto"/>
      </w:divBdr>
    </w:div>
    <w:div w:id="1312759637">
      <w:bodyDiv w:val="1"/>
      <w:marLeft w:val="0"/>
      <w:marRight w:val="0"/>
      <w:marTop w:val="0"/>
      <w:marBottom w:val="0"/>
      <w:divBdr>
        <w:top w:val="none" w:sz="0" w:space="0" w:color="auto"/>
        <w:left w:val="none" w:sz="0" w:space="0" w:color="auto"/>
        <w:bottom w:val="none" w:sz="0" w:space="0" w:color="auto"/>
        <w:right w:val="none" w:sz="0" w:space="0" w:color="auto"/>
      </w:divBdr>
    </w:div>
    <w:div w:id="1331566303">
      <w:bodyDiv w:val="1"/>
      <w:marLeft w:val="0"/>
      <w:marRight w:val="0"/>
      <w:marTop w:val="0"/>
      <w:marBottom w:val="0"/>
      <w:divBdr>
        <w:top w:val="none" w:sz="0" w:space="0" w:color="auto"/>
        <w:left w:val="none" w:sz="0" w:space="0" w:color="auto"/>
        <w:bottom w:val="none" w:sz="0" w:space="0" w:color="auto"/>
        <w:right w:val="none" w:sz="0" w:space="0" w:color="auto"/>
      </w:divBdr>
    </w:div>
    <w:div w:id="1569268777">
      <w:bodyDiv w:val="1"/>
      <w:marLeft w:val="0"/>
      <w:marRight w:val="0"/>
      <w:marTop w:val="0"/>
      <w:marBottom w:val="0"/>
      <w:divBdr>
        <w:top w:val="none" w:sz="0" w:space="0" w:color="auto"/>
        <w:left w:val="none" w:sz="0" w:space="0" w:color="auto"/>
        <w:bottom w:val="none" w:sz="0" w:space="0" w:color="auto"/>
        <w:right w:val="none" w:sz="0" w:space="0" w:color="auto"/>
      </w:divBdr>
    </w:div>
    <w:div w:id="1684044483">
      <w:bodyDiv w:val="1"/>
      <w:marLeft w:val="0"/>
      <w:marRight w:val="0"/>
      <w:marTop w:val="0"/>
      <w:marBottom w:val="0"/>
      <w:divBdr>
        <w:top w:val="none" w:sz="0" w:space="0" w:color="auto"/>
        <w:left w:val="none" w:sz="0" w:space="0" w:color="auto"/>
        <w:bottom w:val="none" w:sz="0" w:space="0" w:color="auto"/>
        <w:right w:val="none" w:sz="0" w:space="0" w:color="auto"/>
      </w:divBdr>
    </w:div>
    <w:div w:id="1786465047">
      <w:bodyDiv w:val="1"/>
      <w:marLeft w:val="0"/>
      <w:marRight w:val="0"/>
      <w:marTop w:val="0"/>
      <w:marBottom w:val="0"/>
      <w:divBdr>
        <w:top w:val="none" w:sz="0" w:space="0" w:color="auto"/>
        <w:left w:val="none" w:sz="0" w:space="0" w:color="auto"/>
        <w:bottom w:val="none" w:sz="0" w:space="0" w:color="auto"/>
        <w:right w:val="none" w:sz="0" w:space="0" w:color="auto"/>
      </w:divBdr>
    </w:div>
    <w:div w:id="1839034651">
      <w:bodyDiv w:val="1"/>
      <w:marLeft w:val="0"/>
      <w:marRight w:val="0"/>
      <w:marTop w:val="0"/>
      <w:marBottom w:val="0"/>
      <w:divBdr>
        <w:top w:val="none" w:sz="0" w:space="0" w:color="auto"/>
        <w:left w:val="none" w:sz="0" w:space="0" w:color="auto"/>
        <w:bottom w:val="none" w:sz="0" w:space="0" w:color="auto"/>
        <w:right w:val="none" w:sz="0" w:space="0" w:color="auto"/>
      </w:divBdr>
    </w:div>
    <w:div w:id="2068607034">
      <w:bodyDiv w:val="1"/>
      <w:marLeft w:val="0"/>
      <w:marRight w:val="0"/>
      <w:marTop w:val="0"/>
      <w:marBottom w:val="0"/>
      <w:divBdr>
        <w:top w:val="none" w:sz="0" w:space="0" w:color="auto"/>
        <w:left w:val="none" w:sz="0" w:space="0" w:color="auto"/>
        <w:bottom w:val="none" w:sz="0" w:space="0" w:color="auto"/>
        <w:right w:val="none" w:sz="0" w:space="0" w:color="auto"/>
      </w:divBdr>
    </w:div>
    <w:div w:id="209624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pidruchniki.com/imag/bgd/ban_optk/image001.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2415F-914F-447D-AD7A-2F33BF014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2533</Words>
  <Characters>14439</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PLAZA</Company>
  <LinksUpToDate>false</LinksUpToDate>
  <CharactersWithSpaces>16939</CharactersWithSpaces>
  <SharedDoc>false</SharedDoc>
  <HLinks>
    <vt:vector size="48" baseType="variant">
      <vt:variant>
        <vt:i4>2883585</vt:i4>
      </vt:variant>
      <vt:variant>
        <vt:i4>38</vt:i4>
      </vt:variant>
      <vt:variant>
        <vt:i4>0</vt:i4>
      </vt:variant>
      <vt:variant>
        <vt:i4>5</vt:i4>
      </vt:variant>
      <vt:variant>
        <vt:lpwstr/>
      </vt:variant>
      <vt:variant>
        <vt:lpwstr>_Toc4973215</vt:lpwstr>
      </vt:variant>
      <vt:variant>
        <vt:i4>2883585</vt:i4>
      </vt:variant>
      <vt:variant>
        <vt:i4>32</vt:i4>
      </vt:variant>
      <vt:variant>
        <vt:i4>0</vt:i4>
      </vt:variant>
      <vt:variant>
        <vt:i4>5</vt:i4>
      </vt:variant>
      <vt:variant>
        <vt:lpwstr/>
      </vt:variant>
      <vt:variant>
        <vt:lpwstr>_Toc4973214</vt:lpwstr>
      </vt:variant>
      <vt:variant>
        <vt:i4>2883585</vt:i4>
      </vt:variant>
      <vt:variant>
        <vt:i4>26</vt:i4>
      </vt:variant>
      <vt:variant>
        <vt:i4>0</vt:i4>
      </vt:variant>
      <vt:variant>
        <vt:i4>5</vt:i4>
      </vt:variant>
      <vt:variant>
        <vt:lpwstr/>
      </vt:variant>
      <vt:variant>
        <vt:lpwstr>_Toc4973213</vt:lpwstr>
      </vt:variant>
      <vt:variant>
        <vt:i4>2883585</vt:i4>
      </vt:variant>
      <vt:variant>
        <vt:i4>20</vt:i4>
      </vt:variant>
      <vt:variant>
        <vt:i4>0</vt:i4>
      </vt:variant>
      <vt:variant>
        <vt:i4>5</vt:i4>
      </vt:variant>
      <vt:variant>
        <vt:lpwstr/>
      </vt:variant>
      <vt:variant>
        <vt:lpwstr>_Toc4973212</vt:lpwstr>
      </vt:variant>
      <vt:variant>
        <vt:i4>2883585</vt:i4>
      </vt:variant>
      <vt:variant>
        <vt:i4>17</vt:i4>
      </vt:variant>
      <vt:variant>
        <vt:i4>0</vt:i4>
      </vt:variant>
      <vt:variant>
        <vt:i4>5</vt:i4>
      </vt:variant>
      <vt:variant>
        <vt:lpwstr/>
      </vt:variant>
      <vt:variant>
        <vt:lpwstr>_Toc4973211</vt:lpwstr>
      </vt:variant>
      <vt:variant>
        <vt:i4>2883585</vt:i4>
      </vt:variant>
      <vt:variant>
        <vt:i4>14</vt:i4>
      </vt:variant>
      <vt:variant>
        <vt:i4>0</vt:i4>
      </vt:variant>
      <vt:variant>
        <vt:i4>5</vt:i4>
      </vt:variant>
      <vt:variant>
        <vt:lpwstr/>
      </vt:variant>
      <vt:variant>
        <vt:lpwstr>_Toc4973210</vt:lpwstr>
      </vt:variant>
      <vt:variant>
        <vt:i4>2949121</vt:i4>
      </vt:variant>
      <vt:variant>
        <vt:i4>8</vt:i4>
      </vt:variant>
      <vt:variant>
        <vt:i4>0</vt:i4>
      </vt:variant>
      <vt:variant>
        <vt:i4>5</vt:i4>
      </vt:variant>
      <vt:variant>
        <vt:lpwstr/>
      </vt:variant>
      <vt:variant>
        <vt:lpwstr>_Toc4973209</vt:lpwstr>
      </vt:variant>
      <vt:variant>
        <vt:i4>2949121</vt:i4>
      </vt:variant>
      <vt:variant>
        <vt:i4>2</vt:i4>
      </vt:variant>
      <vt:variant>
        <vt:i4>0</vt:i4>
      </vt:variant>
      <vt:variant>
        <vt:i4>5</vt:i4>
      </vt:variant>
      <vt:variant>
        <vt:lpwstr/>
      </vt:variant>
      <vt:variant>
        <vt:lpwstr>_Toc4973208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Владимир Кулик</dc:creator>
  <cp:keywords/>
  <dc:description/>
  <cp:lastModifiedBy>Владимир Кулик</cp:lastModifiedBy>
  <cp:revision>7</cp:revision>
  <cp:lastPrinted>2019-05-12T20:45:00Z</cp:lastPrinted>
  <dcterms:created xsi:type="dcterms:W3CDTF">2019-05-12T20:41:00Z</dcterms:created>
  <dcterms:modified xsi:type="dcterms:W3CDTF">2019-05-12T20:45:00Z</dcterms:modified>
</cp:coreProperties>
</file>