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DroneThreatTrainer</w:t>
      </w:r>
    </w:p>
    <w:p>
      <w:pPr>
        <w:spacing w:after="40"/>
      </w:pPr>
      <w:r>
        <w:rPr>
          <w:color w:val="555555"/>
          <w:sz w:val="32"/>
          <w:szCs w:val="32"/>
        </w:rPr>
        <w:t xml:space="preserve">Flow &amp; Feature Guide</w:t>
      </w:r>
    </w:p>
    <w:p>
      <w:pPr>
        <w:spacing w:after="300"/>
      </w:pPr>
      <w:r>
        <w:rPr>
          <w:i/>
          <w:iCs/>
          <w:color w:val="777777"/>
          <w:sz w:val="22"/>
          <w:szCs w:val="22"/>
        </w:rPr>
        <w:t xml:space="preserve">A desktop- and VR-capable drone &amp; swarm threat recognition training simulator</w:t>
      </w:r>
    </w:p>
    <w:p>
      <w:pPr>
        <w:pBdr>
          <w:bottom w:val="single" w:color="999999" w:sz="6" w:space="4"/>
        </w:pBdr>
        <w:spacing w:after="200"/>
      </w:pPr>
    </w:p>
    <w:p>
      <w:pPr>
        <w:pStyle w:val="Heading1"/>
        <w:spacing w:after="150" w:before="300"/>
      </w:pPr>
      <w:r>
        <w:t xml:space="preserve">1. What this is</w:t>
      </w:r>
    </w:p>
    <w:p>
      <w:pPr>
        <w:spacing w:after="120"/>
      </w:pPr>
      <w:r>
        <w:t xml:space="preserve">DroneThreatTrainer is a training simulator for recognizing, classifying, and responding to single-drone and swarm drone threats. It was built to answer a specific problem statement: existing training relies on classroom instruction and limited live-fire drills, which are costly, weather-dependent, and don't scale to give troops adequate repetitions.</w:t>
      </w:r>
    </w:p>
    <w:p>
      <w:pPr>
        <w:spacing w:after="120"/>
      </w:pPr>
      <w:r>
        <w:t xml:space="preserve">The simulator generates scripted and procedurally randomized scenarios across day/night, degraded-sensor, and urban/rural/coastal/mountain terrain conditions. A trainee detects contacts, classifies them, and chooses a response; a decision-tree scorer grades detection time, classification accuracy, and engagement decisions, feeding an after-action-review (AAR) dashboard that tracks individual and unit performance over repeated sessions.</w:t>
      </w:r>
    </w:p>
    <w:p>
      <w:pPr>
        <w:spacing w:after="120"/>
      </w:pPr>
      <w:r>
        <w:t xml:space="preserve">Two real, pre-existing engines are wired into the trainer rather than simulated: a trained radar classifier (real CatBoost model exported to ONNX, running on synthesized-but-physically-modeled I/Q through a real CA-CFAR/range-Doppler detection chain) and a real multi-UAV swarm autonomy simulator (allocator/relay/recovery logic) that reacts live when a trainee engages a swarm member.</w:t>
      </w:r>
    </w:p>
    <w:p>
      <w:pPr>
        <w:pStyle w:val="Heading1"/>
        <w:spacing w:after="150" w:before="300"/>
      </w:pPr>
      <w:r>
        <w:t xml:space="preserve">2. End-to-end trainee flow</w:t>
      </w:r>
    </w:p>
    <w:p>
      <w:pPr>
        <w:spacing w:after="120"/>
      </w:pPr>
      <w:r>
        <w:t xml:space="preserve">This is the core loop on the desktop trainer page ( / ).</w:t>
      </w:r>
    </w:p>
    <w:p>
      <w:pPr>
        <w:pStyle w:val="ListParagraph"/>
        <w:numPr>
          <w:ilvl w:val="0"/>
          <w:numId w:val="2"/>
        </w:numPr>
        <w:spacing w:after="60"/>
      </w:pPr>
      <w:r>
        <w:t xml:space="preserve">Pick parameters — difficulty (1–5), time of day, terrain, sensor degradation, and optionally red-team tactics — and start a scenario. Three ways to start one:</w:t>
      </w:r>
    </w:p>
    <w:p>
      <w:pPr>
        <w:pStyle w:val="ListParagraph"/>
        <w:numPr>
          <w:ilvl w:val="1"/>
          <w:numId w:val="3"/>
        </w:numPr>
        <w:spacing w:after="60"/>
      </w:pPr>
      <w:r>
        <w:t xml:space="preserve">New procedural scenario — randomly generated from the chosen parameters</w:t>
      </w:r>
    </w:p>
    <w:p>
      <w:pPr>
        <w:pStyle w:val="ListParagraph"/>
        <w:numPr>
          <w:ilvl w:val="1"/>
          <w:numId w:val="3"/>
        </w:numPr>
        <w:spacing w:after="60"/>
      </w:pPr>
      <w:r>
        <w:t xml:space="preserve">Adaptive scenario — same, but weighted toward whatever the trainee has scored worst on in past sessions</w:t>
      </w:r>
    </w:p>
    <w:p>
      <w:pPr>
        <w:pStyle w:val="ListParagraph"/>
        <w:numPr>
          <w:ilvl w:val="1"/>
          <w:numId w:val="3"/>
        </w:numPr>
        <w:spacing w:after="60"/>
      </w:pPr>
      <w:r>
        <w:t xml:space="preserve">Scripted drill — one of three fixed, instructor-authored scenarios, for repeatable grading</w:t>
      </w:r>
    </w:p>
    <w:p>
      <w:pPr>
        <w:pStyle w:val="ListParagraph"/>
        <w:numPr>
          <w:ilvl w:val="0"/>
          <w:numId w:val="2"/>
        </w:numPr>
        <w:spacing w:after="60"/>
      </w:pPr>
      <w:r>
        <w:t xml:space="preserve">Watch the scope. Contacts (drones, decoys, birds, swarm members) appear and move in real time. A red dashed circle marks each no-engage zone; a status line shows the scenario's rules of engagement (ROE) and whether a sensor channel is jammed this session.</w:t>
      </w:r>
    </w:p>
    <w:p>
      <w:pPr>
        <w:pStyle w:val="ListParagraph"/>
        <w:numPr>
          <w:ilvl w:val="0"/>
          <w:numId w:val="2"/>
        </w:numPr>
        <w:spacing w:after="60"/>
      </w:pPr>
      <w:r>
        <w:t xml:space="preserve">Detect. Click a contact as soon as it's spotted — this starts the clock the scorer measures detection time against.</w:t>
      </w:r>
    </w:p>
    <w:p>
      <w:pPr>
        <w:pStyle w:val="ListParagraph"/>
        <w:numPr>
          <w:ilvl w:val="0"/>
          <w:numId w:val="2"/>
        </w:numPr>
        <w:spacing w:after="60"/>
      </w:pPr>
      <w:r>
        <w:t xml:space="preserve">Classify. Pick what you think the contact is, optionally after requesting sensor hints:</w:t>
      </w:r>
    </w:p>
    <w:p>
      <w:pPr>
        <w:pStyle w:val="ListParagraph"/>
        <w:numPr>
          <w:ilvl w:val="1"/>
          <w:numId w:val="3"/>
        </w:numPr>
        <w:spacing w:after="60"/>
      </w:pPr>
      <w:r>
        <w:t xml:space="preserve">AI sensor hint — the real trained radar classifier's call (can be wrong, especially for decoys)</w:t>
      </w:r>
    </w:p>
    <w:p>
      <w:pPr>
        <w:pStyle w:val="ListParagraph"/>
        <w:numPr>
          <w:ilvl w:val="1"/>
          <w:numId w:val="3"/>
        </w:numPr>
        <w:spacing w:after="60"/>
      </w:pPr>
      <w:r>
        <w:t xml:space="preserve">EO/IR, RF, Acoustic — three more independent sensor channels (see §4); one may be jammed this scenario, forcing cross-cueing</w:t>
      </w:r>
    </w:p>
    <w:p>
      <w:pPr>
        <w:pStyle w:val="ListParagraph"/>
        <w:numPr>
          <w:ilvl w:val="0"/>
          <w:numId w:val="2"/>
        </w:numPr>
        <w:spacing w:after="60"/>
      </w:pPr>
      <w:r>
        <w:t xml:space="preserve">Respond, using the graduated escalation ladder: Warn → Soft-kill (jam/spoof) → Hard-kill (kinetic), or Monitor / Ignore. A hard-kill on a live swarm member triggers the real swarm simulator to reallocate the remaining members — live, not scripted.</w:t>
      </w:r>
    </w:p>
    <w:p>
      <w:pPr>
        <w:pStyle w:val="ListParagraph"/>
        <w:numPr>
          <w:ilvl w:val="0"/>
          <w:numId w:val="2"/>
        </w:numPr>
        <w:spacing w:after="60"/>
      </w:pPr>
      <w:r>
        <w:t xml:space="preserve">Finish &amp; score. The session is graded on four axes (detection, classification, engagement/ROE, timeliness) plus a separately-reported AI-trust/automation-bias metric, and the result is saved to the AAR dashboard.</w:t>
      </w:r>
    </w:p>
    <w:p>
      <w:pPr>
        <w:pStyle w:val="Heading1"/>
        <w:spacing w:after="150" w:before="300"/>
      </w:pPr>
      <w:r>
        <w:t xml:space="preserve">3. Three ways to play</w:t>
      </w:r>
    </w:p>
    <w:p>
      <w:pPr>
        <w:pStyle w:val="Heading2"/>
        <w:spacing w:after="120" w:before="240"/>
      </w:pPr>
      <w:r>
        <w:t xml:space="preserve">Solo (default)</w:t>
      </w:r>
    </w:p>
    <w:p>
      <w:pPr>
        <w:spacing w:after="120"/>
      </w:pPr>
      <w:r>
        <w:t xml:space="preserve">One trainee does detection, classification, and engagement themselves, on the main trainer page.</w:t>
      </w:r>
    </w:p>
    <w:p>
      <w:pPr>
        <w:pStyle w:val="Heading2"/>
        <w:spacing w:after="120" w:before="240"/>
      </w:pPr>
      <w:r>
        <w:t xml:space="preserve">Team roles, with comms delay ( /team )</w:t>
      </w:r>
    </w:p>
    <w:p>
      <w:pPr>
        <w:spacing w:after="120"/>
      </w:pPr>
      <w:r>
        <w:t xml:space="preserve">A scenario can be split across three separate operators — detector, classifier, engagement authority — each in their own browser tab. Information only reaches the next role after a configurable comms delay (default 5s): a classifier can't act on a contact until the detector's report has had time to arrive, and the engagement authority can't act until the classifier's call has. The server enforces this (an early action is rejected with the wait time remaining); no new scoring axis was needed — the delay simply makes the existing detection-window and timeliness scoring harder, honestly.</w:t>
      </w:r>
    </w:p>
    <w:p>
      <w:pPr>
        <w:pStyle w:val="Heading2"/>
        <w:spacing w:after="120" w:before="240"/>
      </w:pPr>
      <w:r>
        <w:t xml:space="preserve">Instructor console ( /instructor )</w:t>
      </w:r>
    </w:p>
    <w:p>
      <w:pPr>
        <w:spacing w:after="120"/>
      </w:pPr>
      <w:r>
        <w:t xml:space="preserve">An instructor can inject a new threat into an already-running trainee session, or jam/clear a sensor channel mid-session, from a separate console. The trainee's page polls for these changes automatically every few seconds.</w:t>
      </w:r>
    </w:p>
    <w:p>
      <w:r>
        <w:br w:type="page"/>
      </w:r>
    </w:p>
    <w:p>
      <w:pPr>
        <w:pStyle w:val="Heading1"/>
        <w:spacing w:after="150" w:before="300"/>
      </w:pPr>
      <w:r>
        <w:t xml:space="preserve">4. Architecture</w:t>
      </w:r>
    </w:p>
    <w:p>
      <w:pPr>
        <w:spacing w:after="120"/>
      </w:pPr>
      <w:r>
        <w:t xml:space="preserve">A FastAPI backend ( server.py ) ties together five Python packages, plus three browser frontends.</w:t>
      </w:r>
    </w:p>
    <w:p>
      <w:pPr>
        <w:pStyle w:val="Heading2"/>
        <w:spacing w:after="120" w:before="240"/>
      </w:pPr>
      <w:r>
        <w:t xml:space="preserve">Backend packages</w:t>
      </w:r>
    </w:p>
    <w:p>
      <w:pPr>
        <w:pStyle w:val="ListParagraph"/>
        <w:numPr>
          <w:ilvl w:val="0"/>
          <w:numId w:val="3"/>
        </w:numPr>
        <w:spacing w:after="60"/>
      </w:pPr>
      <w:r>
        <w:t xml:space="preserve">scenario_engine — generates scenarios: contacts, paths, ROE card, no-engage zones, sensor outage, red-team tactics. Ground truth never leaves the server; sanitize_for_client() strips it before anything is sent to a trainee.</w:t>
      </w:r>
    </w:p>
    <w:p>
      <w:pPr>
        <w:pStyle w:val="ListParagraph"/>
        <w:numPr>
          <w:ilvl w:val="0"/>
          <w:numId w:val="3"/>
        </w:numPr>
        <w:spacing w:after="60"/>
      </w:pPr>
      <w:r>
        <w:t xml:space="preserve">scoring_engine — the decision-tree scorer: detection, classification, graduated engagement/ROE, time-to-impact timeliness, and AI-trust categorization. Every rule is an inspectable threshold, not a black box, so an AAR can explain exactly why a trainee lost points.</w:t>
      </w:r>
    </w:p>
    <w:p>
      <w:pPr>
        <w:pStyle w:val="ListParagraph"/>
        <w:numPr>
          <w:ilvl w:val="0"/>
          <w:numId w:val="3"/>
        </w:numPr>
        <w:spacing w:after="60"/>
      </w:pPr>
      <w:r>
        <w:t xml:space="preserve">ml_bridge — bridges scenario contacts to two real, pre-existing engines:</w:t>
      </w:r>
    </w:p>
    <w:p>
      <w:pPr>
        <w:pStyle w:val="ListParagraph"/>
        <w:numPr>
          <w:ilvl w:val="1"/>
          <w:numId w:val="3"/>
        </w:numPr>
        <w:spacing w:after="60"/>
      </w:pPr>
      <w:r>
        <w:t xml:space="preserve">radar_classifier.py + iq_synthesizer.py: synthesizes physically-modeled I/Q from a contact's true kinematics, runs it through RadarSense's real CA-CFAR / range-Doppler detector, then through the real trained CatBoost-via-ONNX model — features are measured by real signal processing, not assigned from a formula.</w:t>
      </w:r>
    </w:p>
    <w:p>
      <w:pPr>
        <w:pStyle w:val="ListParagraph"/>
        <w:numPr>
          <w:ilvl w:val="1"/>
          <w:numId w:val="3"/>
        </w:numPr>
        <w:spacing w:after="60"/>
      </w:pPr>
      <w:r>
        <w:t xml:space="preserve">swarm_kinematics.py: builds a real ares.scenario.Scenario and runs the actual ares.sim.Simulator (allocator/relay/recovery) for swarm-attack contacts. A hard-kill on a swarm member deterministically replays the simulation from t=0 (so what the trainee already saw never retroactively changes) and injects a real failure at that instant.</w:t>
      </w:r>
    </w:p>
    <w:p>
      <w:pPr>
        <w:pStyle w:val="ListParagraph"/>
        <w:numPr>
          <w:ilvl w:val="1"/>
          <w:numId w:val="3"/>
        </w:numPr>
        <w:spacing w:after="60"/>
      </w:pPr>
      <w:r>
        <w:t xml:space="preserve">multi_sensor.py: EO/IR, RF, and acoustic channel models, each with a real physical constraint (EO/IR degrades at night; acoustic is range-limited; RF can't see an RF-silent drone).</w:t>
      </w:r>
    </w:p>
    <w:p>
      <w:pPr>
        <w:pStyle w:val="ListParagraph"/>
        <w:numPr>
          <w:ilvl w:val="0"/>
          <w:numId w:val="3"/>
        </w:numPr>
        <w:spacing w:after="60"/>
      </w:pPr>
      <w:r>
        <w:t xml:space="preserve">aar_dashboard — SQLite-backed session storage: score history, a hash-chained tamper-evident audit log, replay data, error taxonomy, missed-contact heatmap data, and certification thresholds.</w:t>
      </w:r>
    </w:p>
    <w:p>
      <w:pPr>
        <w:pStyle w:val="ListParagraph"/>
        <w:numPr>
          <w:ilvl w:val="0"/>
          <w:numId w:val="3"/>
        </w:numPr>
        <w:spacing w:after="60"/>
      </w:pPr>
      <w:r>
        <w:t xml:space="preserve">research — two live, running A/B experiments (AAR-timing, scenario-sequencing) grounded in published training-science literature, with stable per-trainee arm assignment.</w:t>
      </w:r>
    </w:p>
    <w:p>
      <w:pPr>
        <w:pStyle w:val="Heading2"/>
        <w:spacing w:after="120" w:before="240"/>
      </w:pPr>
      <w:r>
        <w:t xml:space="preserve">Frontends (all served by the one FastAPI app)</w:t>
      </w:r>
    </w:p>
    <w:p>
      <w:pPr>
        <w:pStyle w:val="ListParagraph"/>
        <w:numPr>
          <w:ilvl w:val="0"/>
          <w:numId w:val="3"/>
        </w:numPr>
        <w:spacing w:after="60"/>
      </w:pPr>
      <w:r>
        <w:t xml:space="preserve">trainer_frontend/index.html — the main desktop trainer</w:t>
      </w:r>
    </w:p>
    <w:p>
      <w:pPr>
        <w:pStyle w:val="ListParagraph"/>
        <w:numPr>
          <w:ilvl w:val="0"/>
          <w:numId w:val="3"/>
        </w:numPr>
        <w:spacing w:after="60"/>
      </w:pPr>
      <w:r>
        <w:t xml:space="preserve">trainer_frontend/vr.html — the same loop in WebXR (Three.js), works as a plain 3D view without a headset</w:t>
      </w:r>
    </w:p>
    <w:p>
      <w:pPr>
        <w:pStyle w:val="ListParagraph"/>
        <w:numPr>
          <w:ilvl w:val="0"/>
          <w:numId w:val="3"/>
        </w:numPr>
        <w:spacing w:after="60"/>
      </w:pPr>
      <w:r>
        <w:t xml:space="preserve">trainer_frontend/team.html — the three-role team-play page</w:t>
      </w:r>
    </w:p>
    <w:p>
      <w:pPr>
        <w:pStyle w:val="ListParagraph"/>
        <w:numPr>
          <w:ilvl w:val="0"/>
          <w:numId w:val="3"/>
        </w:numPr>
        <w:spacing w:after="60"/>
      </w:pPr>
      <w:r>
        <w:t xml:space="preserve">trainer_frontend/instructor.html — the live-injection console</w:t>
      </w:r>
    </w:p>
    <w:p>
      <w:pPr>
        <w:pStyle w:val="ListParagraph"/>
        <w:numPr>
          <w:ilvl w:val="0"/>
          <w:numId w:val="3"/>
        </w:numPr>
        <w:spacing w:after="60"/>
      </w:pPr>
      <w:r>
        <w:t xml:space="preserve">aar_dashboard/aar.html — the after-action-review dashboard</w:t>
      </w:r>
    </w:p>
    <w:p>
      <w:r>
        <w:br w:type="page"/>
      </w:r>
    </w:p>
    <w:p>
      <w:pPr>
        <w:pStyle w:val="Heading1"/>
        <w:spacing w:after="150" w:before="300"/>
      </w:pPr>
      <w:r>
        <w:t xml:space="preserve">5. Feature checklist — what's implemented and verified</w:t>
      </w:r>
    </w:p>
    <w:p>
      <w:pPr>
        <w:spacing w:after="120"/>
      </w:pPr>
      <w:r>
        <w:t xml:space="preserve">Every row below was independently confirmed in the live codebase while preparing this document: grepped in the actual source files, then cross-checked against server.py's registered FastAPI routes (42 live endpoints) by importing the real app object — not inferred from commit messages. “DONE” means both: the code exists, and it was exercised (automated tests, HTTP integration tests, or a real headless-browser click-through) at least once while building it.</w:t>
      </w:r>
    </w:p>
    <w:p>
      <w:pPr>
        <w:pStyle w:val="Heading2"/>
        <w:spacing w:after="120" w:before="240"/>
      </w:pPr>
      <w:r>
        <w:t xml:space="preserve">Tier 1 — core scoring overhaul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200"/>
        <w:gridCol w:w="2800"/>
        <w:gridCol w:w="1300"/>
      </w:tblGrid>
      <w:tr>
        <w:trPr>
          <w:tblHeader/>
        </w:trPr>
        <w:tc>
          <w:tcPr>
            <w:tcW w:type="dxa" w:w="5200"/>
          </w:tcPr>
          <w:p>
            <w:r>
              <w:rPr>
                <w:b/>
                <w:bCs/>
              </w:rPr>
              <w:t xml:space="preserve">Feature</w:t>
            </w:r>
          </w:p>
        </w:tc>
        <w:tc>
          <w:tcPr>
            <w:tcW w:type="dxa" w:w="2800"/>
          </w:tcPr>
          <w:p>
            <w:r>
              <w:rPr>
                <w:b/>
                <w:bCs/>
              </w:rPr>
              <w:t xml:space="preserve">Where in the code</w:t>
            </w:r>
          </w:p>
        </w:tc>
        <w:tc>
          <w:tcPr>
            <w:tcW w:type="dxa" w:w="1300"/>
          </w:tcPr>
          <w:p>
            <w:r>
              <w:rPr>
                <w:b/>
                <w:bCs/>
              </w:rPr>
              <w:t xml:space="preserve">Status</w:t>
            </w:r>
          </w:p>
        </w:tc>
      </w:tr>
      <w:tr>
        <w:tc>
          <w:tcPr>
            <w:tcW w:type="dxa" w:w="5200"/>
          </w:tcPr>
          <w:p>
            <w:r>
              <w:rPr>
                <w:b w:val="false"/>
                <w:bCs w:val="false"/>
              </w:rPr>
              <w:t xml:space="preserve">Rules-of-engagement layer (no-engage zones + ROE card)</w:t>
            </w:r>
          </w:p>
        </w:tc>
        <w:tc>
          <w:tcPr>
            <w:tcW w:type="dxa" w:w="2800"/>
          </w:tcPr>
          <w:p>
            <w:r>
              <w:rPr>
                <w:b w:val="false"/>
                <w:bCs w:val="false"/>
              </w:rPr>
              <w:t xml:space="preserve">scenario_engine/generator.py, scoring_engine/scorer.py</w:t>
            </w:r>
          </w:p>
        </w:tc>
        <w:tc>
          <w:tcPr>
            <w:tcW w:type="dxa" w:w="1300"/>
            <w:shd w:fill="C6EFCE" w:color="auto" w:val="clear"/>
          </w:tcPr>
          <w:p>
            <w:r>
              <w:rPr>
                <w:b/>
                <w:bCs/>
                <w:sz w:val="18"/>
                <w:szCs w:val="18"/>
              </w:rPr>
              <w:t xml:space="preserve">DONE</w:t>
            </w:r>
          </w:p>
        </w:tc>
      </w:tr>
      <w:tr>
        <w:tc>
          <w:tcPr>
            <w:tcW w:type="dxa" w:w="5200"/>
          </w:tcPr>
          <w:p>
            <w:r>
              <w:rPr>
                <w:b w:val="false"/>
                <w:bCs w:val="false"/>
              </w:rPr>
              <w:t xml:space="preserve">Time-to-impact timeliness scoring</w:t>
            </w:r>
          </w:p>
        </w:tc>
        <w:tc>
          <w:tcPr>
            <w:tcW w:type="dxa" w:w="2800"/>
          </w:tcPr>
          <w:p>
            <w:r>
              <w:rPr>
                <w:b w:val="false"/>
                <w:bCs w:val="false"/>
              </w:rPr>
              <w:t xml:space="preserve">scoring_engine/scorer.py</w:t>
            </w:r>
          </w:p>
        </w:tc>
        <w:tc>
          <w:tcPr>
            <w:tcW w:type="dxa" w:w="1300"/>
            <w:shd w:fill="C6EFCE" w:color="auto" w:val="clear"/>
          </w:tcPr>
          <w:p>
            <w:r>
              <w:rPr>
                <w:b/>
                <w:bCs/>
                <w:sz w:val="18"/>
                <w:szCs w:val="18"/>
              </w:rPr>
              <w:t xml:space="preserve">DONE</w:t>
            </w:r>
          </w:p>
        </w:tc>
      </w:tr>
      <w:tr>
        <w:tc>
          <w:tcPr>
            <w:tcW w:type="dxa" w:w="5200"/>
          </w:tcPr>
          <w:p>
            <w:r>
              <w:rPr>
                <w:b w:val="false"/>
                <w:bCs w:val="false"/>
              </w:rPr>
              <w:t xml:space="preserve">Graduated response: warn / soft-kill / hard-kill</w:t>
            </w:r>
          </w:p>
        </w:tc>
        <w:tc>
          <w:tcPr>
            <w:tcW w:type="dxa" w:w="2800"/>
          </w:tcPr>
          <w:p>
            <w:r>
              <w:rPr>
                <w:b w:val="false"/>
                <w:bCs w:val="false"/>
              </w:rPr>
              <w:t xml:space="preserve">scoring_engine/scorer.py, trainer_frontend/index.html</w:t>
            </w:r>
          </w:p>
        </w:tc>
        <w:tc>
          <w:tcPr>
            <w:tcW w:type="dxa" w:w="1300"/>
            <w:shd w:fill="C6EFCE" w:color="auto" w:val="clear"/>
          </w:tcPr>
          <w:p>
            <w:r>
              <w:rPr>
                <w:b/>
                <w:bCs/>
                <w:sz w:val="18"/>
                <w:szCs w:val="18"/>
              </w:rPr>
              <w:t xml:space="preserve">DONE</w:t>
            </w:r>
          </w:p>
        </w:tc>
      </w:tr>
      <w:tr>
        <w:tc>
          <w:tcPr>
            <w:tcW w:type="dxa" w:w="5200"/>
          </w:tcPr>
          <w:p>
            <w:r>
              <w:rPr>
                <w:b w:val="false"/>
                <w:bCs w:val="false"/>
              </w:rPr>
              <w:t xml:space="preserve">AI trust calibration / automation-bias score</w:t>
            </w:r>
          </w:p>
        </w:tc>
        <w:tc>
          <w:tcPr>
            <w:tcW w:type="dxa" w:w="2800"/>
          </w:tcPr>
          <w:p>
            <w:r>
              <w:rPr>
                <w:b w:val="false"/>
                <w:bCs w:val="false"/>
              </w:rPr>
              <w:t xml:space="preserve">scoring_engine/scorer.py</w:t>
            </w:r>
          </w:p>
        </w:tc>
        <w:tc>
          <w:tcPr>
            <w:tcW w:type="dxa" w:w="1300"/>
            <w:shd w:fill="C6EFCE" w:color="auto" w:val="clear"/>
          </w:tcPr>
          <w:p>
            <w:r>
              <w:rPr>
                <w:b/>
                <w:bCs/>
                <w:sz w:val="18"/>
                <w:szCs w:val="18"/>
              </w:rPr>
              <w:t xml:space="preserve">DONE</w:t>
            </w:r>
          </w:p>
        </w:tc>
      </w:tr>
      <w:tr>
        <w:tc>
          <w:tcPr>
            <w:tcW w:type="dxa" w:w="5200"/>
          </w:tcPr>
          <w:p>
            <w:r>
              <w:rPr>
                <w:b w:val="false"/>
                <w:bCs w:val="false"/>
              </w:rPr>
              <w:t xml:space="preserve">Adaptive curriculum (weakness-weighted scenarios)</w:t>
            </w:r>
          </w:p>
        </w:tc>
        <w:tc>
          <w:tcPr>
            <w:tcW w:type="dxa" w:w="2800"/>
          </w:tcPr>
          <w:p>
            <w:r>
              <w:rPr>
                <w:b w:val="false"/>
                <w:bCs w:val="false"/>
              </w:rPr>
              <w:t xml:space="preserve">aar_dashboard/store.py, server.py /api/scenario/adaptive</w:t>
            </w:r>
          </w:p>
        </w:tc>
        <w:tc>
          <w:tcPr>
            <w:tcW w:type="dxa" w:w="1300"/>
            <w:shd w:fill="C6EFCE" w:color="auto" w:val="clear"/>
          </w:tcPr>
          <w:p>
            <w:r>
              <w:rPr>
                <w:b/>
                <w:bCs/>
                <w:sz w:val="18"/>
                <w:szCs w:val="18"/>
              </w:rPr>
              <w:t xml:space="preserve">DONE</w:t>
            </w:r>
          </w:p>
        </w:tc>
      </w:tr>
    </w:tbl>
    <w:p>
      <w:pPr>
        <w:pStyle w:val="Heading2"/>
        <w:spacing w:after="120" w:before="240"/>
      </w:pPr>
      <w:r>
        <w:t xml:space="preserve">Tier 2 — realism and instructor tooling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200"/>
        <w:gridCol w:w="2800"/>
        <w:gridCol w:w="1300"/>
      </w:tblGrid>
      <w:tr>
        <w:trPr>
          <w:tblHeader/>
        </w:trPr>
        <w:tc>
          <w:tcPr>
            <w:tcW w:type="dxa" w:w="5200"/>
          </w:tcPr>
          <w:p>
            <w:r>
              <w:rPr>
                <w:b/>
                <w:bCs/>
              </w:rPr>
              <w:t xml:space="preserve">Feature</w:t>
            </w:r>
          </w:p>
        </w:tc>
        <w:tc>
          <w:tcPr>
            <w:tcW w:type="dxa" w:w="2800"/>
          </w:tcPr>
          <w:p>
            <w:r>
              <w:rPr>
                <w:b/>
                <w:bCs/>
              </w:rPr>
              <w:t xml:space="preserve">Where in the code</w:t>
            </w:r>
          </w:p>
        </w:tc>
        <w:tc>
          <w:tcPr>
            <w:tcW w:type="dxa" w:w="1300"/>
          </w:tcPr>
          <w:p>
            <w:r>
              <w:rPr>
                <w:b/>
                <w:bCs/>
              </w:rPr>
              <w:t xml:space="preserve">Status</w:t>
            </w:r>
          </w:p>
        </w:tc>
      </w:tr>
      <w:tr>
        <w:tc>
          <w:tcPr>
            <w:tcW w:type="dxa" w:w="5200"/>
          </w:tcPr>
          <w:p>
            <w:r>
              <w:rPr>
                <w:b w:val="false"/>
                <w:bCs w:val="false"/>
              </w:rPr>
              <w:t xml:space="preserve">Multi-sensor fusion: EO/IR, RF, acoustic + per-scenario outage</w:t>
            </w:r>
          </w:p>
        </w:tc>
        <w:tc>
          <w:tcPr>
            <w:tcW w:type="dxa" w:w="2800"/>
          </w:tcPr>
          <w:p>
            <w:r>
              <w:rPr>
                <w:b w:val="false"/>
                <w:bCs w:val="false"/>
              </w:rPr>
              <w:t xml:space="preserve">ml_bridge/multi_sensor.py</w:t>
            </w:r>
          </w:p>
        </w:tc>
        <w:tc>
          <w:tcPr>
            <w:tcW w:type="dxa" w:w="1300"/>
            <w:shd w:fill="C6EFCE" w:color="auto" w:val="clear"/>
          </w:tcPr>
          <w:p>
            <w:r>
              <w:rPr>
                <w:b/>
                <w:bCs/>
                <w:sz w:val="18"/>
                <w:szCs w:val="18"/>
              </w:rPr>
              <w:t xml:space="preserve">DONE</w:t>
            </w:r>
          </w:p>
        </w:tc>
      </w:tr>
      <w:tr>
        <w:tc>
          <w:tcPr>
            <w:tcW w:type="dxa" w:w="5200"/>
          </w:tcPr>
          <w:p>
            <w:r>
              <w:rPr>
                <w:b w:val="false"/>
                <w:bCs w:val="false"/>
              </w:rPr>
              <w:t xml:space="preserve">Adaptive red-team tactics (feints, swarm split, RF-silent, terrain masking, decoy saturation)</w:t>
            </w:r>
          </w:p>
        </w:tc>
        <w:tc>
          <w:tcPr>
            <w:tcW w:type="dxa" w:w="2800"/>
          </w:tcPr>
          <w:p>
            <w:r>
              <w:rPr>
                <w:b w:val="false"/>
                <w:bCs w:val="false"/>
              </w:rPr>
              <w:t xml:space="preserve">scenario_engine/generator.py</w:t>
            </w:r>
          </w:p>
        </w:tc>
        <w:tc>
          <w:tcPr>
            <w:tcW w:type="dxa" w:w="1300"/>
            <w:shd w:fill="C6EFCE" w:color="auto" w:val="clear"/>
          </w:tcPr>
          <w:p>
            <w:r>
              <w:rPr>
                <w:b/>
                <w:bCs/>
                <w:sz w:val="18"/>
                <w:szCs w:val="18"/>
              </w:rPr>
              <w:t xml:space="preserve">DONE</w:t>
            </w:r>
          </w:p>
        </w:tc>
      </w:tr>
      <w:tr>
        <w:tc>
          <w:tcPr>
            <w:tcW w:type="dxa" w:w="5200"/>
          </w:tcPr>
          <w:p>
            <w:r>
              <w:rPr>
                <w:b w:val="false"/>
                <w:bCs w:val="false"/>
              </w:rPr>
              <w:t xml:space="preserve">Instructor console: live threat injection + sensor jamming</w:t>
            </w:r>
          </w:p>
        </w:tc>
        <w:tc>
          <w:tcPr>
            <w:tcW w:type="dxa" w:w="2800"/>
          </w:tcPr>
          <w:p>
            <w:r>
              <w:rPr>
                <w:b w:val="false"/>
                <w:bCs w:val="false"/>
              </w:rPr>
              <w:t xml:space="preserve">server.py, trainer_frontend/instructor.html</w:t>
            </w:r>
          </w:p>
        </w:tc>
        <w:tc>
          <w:tcPr>
            <w:tcW w:type="dxa" w:w="1300"/>
            <w:shd w:fill="C6EFCE" w:color="auto" w:val="clear"/>
          </w:tcPr>
          <w:p>
            <w:r>
              <w:rPr>
                <w:b/>
                <w:bCs/>
                <w:sz w:val="18"/>
                <w:szCs w:val="18"/>
              </w:rPr>
              <w:t xml:space="preserve">DONE</w:t>
            </w:r>
          </w:p>
        </w:tc>
      </w:tr>
      <w:tr>
        <w:tc>
          <w:tcPr>
            <w:tcW w:type="dxa" w:w="5200"/>
          </w:tcPr>
          <w:p>
            <w:r>
              <w:rPr>
                <w:b w:val="false"/>
                <w:bCs w:val="false"/>
              </w:rPr>
              <w:t xml:space="preserve">AAR replay, error taxonomy, missed-contact heatmap, CSV/print export</w:t>
            </w:r>
          </w:p>
        </w:tc>
        <w:tc>
          <w:tcPr>
            <w:tcW w:type="dxa" w:w="2800"/>
          </w:tcPr>
          <w:p>
            <w:r>
              <w:rPr>
                <w:b w:val="false"/>
                <w:bCs w:val="false"/>
              </w:rPr>
              <w:t xml:space="preserve">aar_dashboard/store.py, server.py, aar_dashboard/aar.html</w:t>
            </w:r>
          </w:p>
        </w:tc>
        <w:tc>
          <w:tcPr>
            <w:tcW w:type="dxa" w:w="1300"/>
            <w:shd w:fill="C6EFCE" w:color="auto" w:val="clear"/>
          </w:tcPr>
          <w:p>
            <w:r>
              <w:rPr>
                <w:b/>
                <w:bCs/>
                <w:sz w:val="18"/>
                <w:szCs w:val="18"/>
              </w:rPr>
              <w:t xml:space="preserve">DONE</w:t>
            </w:r>
          </w:p>
        </w:tc>
      </w:tr>
      <w:tr>
        <w:tc>
          <w:tcPr>
            <w:tcW w:type="dxa" w:w="5200"/>
          </w:tcPr>
          <w:p>
            <w:r>
              <w:rPr>
                <w:b w:val="false"/>
                <w:bCs w:val="false"/>
              </w:rPr>
              <w:t xml:space="preserve">Certification thresholds (trainee + unit)</w:t>
            </w:r>
          </w:p>
        </w:tc>
        <w:tc>
          <w:tcPr>
            <w:tcW w:type="dxa" w:w="2800"/>
          </w:tcPr>
          <w:p>
            <w:r>
              <w:rPr>
                <w:b w:val="false"/>
                <w:bCs w:val="false"/>
              </w:rPr>
              <w:t xml:space="preserve">aar_dashboard/store.py, server.py</w:t>
            </w:r>
          </w:p>
        </w:tc>
        <w:tc>
          <w:tcPr>
            <w:tcW w:type="dxa" w:w="1300"/>
            <w:shd w:fill="C6EFCE" w:color="auto" w:val="clear"/>
          </w:tcPr>
          <w:p>
            <w:r>
              <w:rPr>
                <w:b/>
                <w:bCs/>
                <w:sz w:val="18"/>
                <w:szCs w:val="18"/>
              </w:rPr>
              <w:t xml:space="preserve">DONE</w:t>
            </w:r>
          </w:p>
        </w:tc>
      </w:tr>
    </w:tbl>
    <w:p>
      <w:pPr>
        <w:pStyle w:val="Heading2"/>
        <w:spacing w:after="120" w:before="240"/>
      </w:pPr>
      <w:r>
        <w:t xml:space="preserve">Tier 3 — team play, audit, adversarial realism</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200"/>
        <w:gridCol w:w="2800"/>
        <w:gridCol w:w="1300"/>
      </w:tblGrid>
      <w:tr>
        <w:trPr>
          <w:tblHeader/>
        </w:trPr>
        <w:tc>
          <w:tcPr>
            <w:tcW w:type="dxa" w:w="5200"/>
          </w:tcPr>
          <w:p>
            <w:r>
              <w:rPr>
                <w:b/>
                <w:bCs/>
              </w:rPr>
              <w:t xml:space="preserve">Feature</w:t>
            </w:r>
          </w:p>
        </w:tc>
        <w:tc>
          <w:tcPr>
            <w:tcW w:type="dxa" w:w="2800"/>
          </w:tcPr>
          <w:p>
            <w:r>
              <w:rPr>
                <w:b/>
                <w:bCs/>
              </w:rPr>
              <w:t xml:space="preserve">Where in the code</w:t>
            </w:r>
          </w:p>
        </w:tc>
        <w:tc>
          <w:tcPr>
            <w:tcW w:type="dxa" w:w="1300"/>
          </w:tcPr>
          <w:p>
            <w:r>
              <w:rPr>
                <w:b/>
                <w:bCs/>
              </w:rPr>
              <w:t xml:space="preserve">Status</w:t>
            </w:r>
          </w:p>
        </w:tc>
      </w:tr>
      <w:tr>
        <w:tc>
          <w:tcPr>
            <w:tcW w:type="dxa" w:w="5200"/>
          </w:tcPr>
          <w:p>
            <w:r>
              <w:rPr>
                <w:b w:val="false"/>
                <w:bCs w:val="false"/>
              </w:rPr>
              <w:t xml:space="preserve">Team roles with comms-delay pipeline</w:t>
            </w:r>
          </w:p>
        </w:tc>
        <w:tc>
          <w:tcPr>
            <w:tcW w:type="dxa" w:w="2800"/>
          </w:tcPr>
          <w:p>
            <w:r>
              <w:rPr>
                <w:b w:val="false"/>
                <w:bCs w:val="false"/>
              </w:rPr>
              <w:t xml:space="preserve">server.py /api/team/*, trainer_frontend/team.html</w:t>
            </w:r>
          </w:p>
        </w:tc>
        <w:tc>
          <w:tcPr>
            <w:tcW w:type="dxa" w:w="1300"/>
            <w:shd w:fill="C6EFCE" w:color="auto" w:val="clear"/>
          </w:tcPr>
          <w:p>
            <w:r>
              <w:rPr>
                <w:b/>
                <w:bCs/>
                <w:sz w:val="18"/>
                <w:szCs w:val="18"/>
              </w:rPr>
              <w:t xml:space="preserve">DONE</w:t>
            </w:r>
          </w:p>
        </w:tc>
      </w:tr>
      <w:tr>
        <w:tc>
          <w:tcPr>
            <w:tcW w:type="dxa" w:w="5200"/>
          </w:tcPr>
          <w:p>
            <w:r>
              <w:rPr>
                <w:b w:val="false"/>
                <w:bCs w:val="false"/>
              </w:rPr>
              <w:t xml:space="preserve">Hash-chained tamper-evident audit log</w:t>
            </w:r>
          </w:p>
        </w:tc>
        <w:tc>
          <w:tcPr>
            <w:tcW w:type="dxa" w:w="2800"/>
          </w:tcPr>
          <w:p>
            <w:r>
              <w:rPr>
                <w:b w:val="false"/>
                <w:bCs w:val="false"/>
              </w:rPr>
              <w:t xml:space="preserve">aar_dashboard/store.py</w:t>
            </w:r>
          </w:p>
        </w:tc>
        <w:tc>
          <w:tcPr>
            <w:tcW w:type="dxa" w:w="1300"/>
            <w:shd w:fill="C6EFCE" w:color="auto" w:val="clear"/>
          </w:tcPr>
          <w:p>
            <w:r>
              <w:rPr>
                <w:b/>
                <w:bCs/>
                <w:sz w:val="18"/>
                <w:szCs w:val="18"/>
              </w:rPr>
              <w:t xml:space="preserve">DONE</w:t>
            </w:r>
          </w:p>
        </w:tc>
      </w:tr>
      <w:tr>
        <w:tc>
          <w:tcPr>
            <w:tcW w:type="dxa" w:w="5200"/>
          </w:tcPr>
          <w:p>
            <w:r>
              <w:rPr>
                <w:b w:val="false"/>
                <w:bCs w:val="false"/>
              </w:rPr>
              <w:t xml:space="preserve">Signed scenario packs (HMAC, offline-verifiable)</w:t>
            </w:r>
          </w:p>
        </w:tc>
        <w:tc>
          <w:tcPr>
            <w:tcW w:type="dxa" w:w="2800"/>
          </w:tcPr>
          <w:p>
            <w:r>
              <w:rPr>
                <w:b w:val="false"/>
                <w:bCs w:val="false"/>
              </w:rPr>
              <w:t xml:space="preserve">scenario_engine/signing.py</w:t>
            </w:r>
          </w:p>
        </w:tc>
        <w:tc>
          <w:tcPr>
            <w:tcW w:type="dxa" w:w="1300"/>
            <w:shd w:fill="C6EFCE" w:color="auto" w:val="clear"/>
          </w:tcPr>
          <w:p>
            <w:r>
              <w:rPr>
                <w:b/>
                <w:bCs/>
                <w:sz w:val="18"/>
                <w:szCs w:val="18"/>
              </w:rPr>
              <w:t xml:space="preserve">DONE</w:t>
            </w:r>
          </w:p>
        </w:tc>
      </w:tr>
      <w:tr>
        <w:tc>
          <w:tcPr>
            <w:tcW w:type="dxa" w:w="5200"/>
          </w:tcPr>
          <w:p>
            <w:r>
              <w:rPr>
                <w:b w:val="false"/>
                <w:bCs w:val="false"/>
              </w:rPr>
              <w:t xml:space="preserve">Spoofed-signature (adversarial) scenarios</w:t>
            </w:r>
          </w:p>
        </w:tc>
        <w:tc>
          <w:tcPr>
            <w:tcW w:type="dxa" w:w="2800"/>
          </w:tcPr>
          <w:p>
            <w:r>
              <w:rPr>
                <w:b w:val="false"/>
                <w:bCs w:val="false"/>
              </w:rPr>
              <w:t xml:space="preserve">scenario_engine/generator.py, ml_bridge/radar_classifier.py</w:t>
            </w:r>
          </w:p>
        </w:tc>
        <w:tc>
          <w:tcPr>
            <w:tcW w:type="dxa" w:w="1300"/>
            <w:shd w:fill="C6EFCE" w:color="auto" w:val="clear"/>
          </w:tcPr>
          <w:p>
            <w:r>
              <w:rPr>
                <w:b/>
                <w:bCs/>
                <w:sz w:val="18"/>
                <w:szCs w:val="18"/>
              </w:rPr>
              <w:t xml:space="preserve">DONE</w:t>
            </w:r>
          </w:p>
        </w:tc>
      </w:tr>
    </w:tbl>
    <w:p>
      <w:pPr>
        <w:pStyle w:val="Heading2"/>
        <w:spacing w:after="120" w:before="240"/>
      </w:pPr>
      <w:r>
        <w:t xml:space="preserve">Model training-performance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200"/>
        <w:gridCol w:w="2800"/>
        <w:gridCol w:w="1300"/>
      </w:tblGrid>
      <w:tr>
        <w:trPr>
          <w:tblHeader/>
        </w:trPr>
        <w:tc>
          <w:tcPr>
            <w:tcW w:type="dxa" w:w="5200"/>
          </w:tcPr>
          <w:p>
            <w:r>
              <w:rPr>
                <w:b/>
                <w:bCs/>
              </w:rPr>
              <w:t xml:space="preserve">Feature</w:t>
            </w:r>
          </w:p>
        </w:tc>
        <w:tc>
          <w:tcPr>
            <w:tcW w:type="dxa" w:w="2800"/>
          </w:tcPr>
          <w:p>
            <w:r>
              <w:rPr>
                <w:b/>
                <w:bCs/>
              </w:rPr>
              <w:t xml:space="preserve">Where in the code</w:t>
            </w:r>
          </w:p>
        </w:tc>
        <w:tc>
          <w:tcPr>
            <w:tcW w:type="dxa" w:w="1300"/>
          </w:tcPr>
          <w:p>
            <w:r>
              <w:rPr>
                <w:b/>
                <w:bCs/>
              </w:rPr>
              <w:t xml:space="preserve">Status</w:t>
            </w:r>
          </w:p>
        </w:tc>
      </w:tr>
      <w:tr>
        <w:tc>
          <w:tcPr>
            <w:tcW w:type="dxa" w:w="5200"/>
          </w:tcPr>
          <w:p>
            <w:r>
              <w:rPr>
                <w:b w:val="false"/>
                <w:bCs w:val="false"/>
              </w:rPr>
              <w:t xml:space="preserve">Real early stopping + faster CatBoost config</w:t>
            </w:r>
          </w:p>
        </w:tc>
        <w:tc>
          <w:tcPr>
            <w:tcW w:type="dxa" w:w="2800"/>
          </w:tcPr>
          <w:p>
            <w:r>
              <w:rPr>
                <w:b w:val="false"/>
                <w:bCs w:val="false"/>
              </w:rPr>
              <w:t xml:space="preserve">radar_classification/radarsense/feat31_train_300.py</w:t>
            </w:r>
          </w:p>
        </w:tc>
        <w:tc>
          <w:tcPr>
            <w:tcW w:type="dxa" w:w="1300"/>
            <w:shd w:fill="C6EFCE" w:color="auto" w:val="clear"/>
          </w:tcPr>
          <w:p>
            <w:r>
              <w:rPr>
                <w:b/>
                <w:bCs/>
                <w:sz w:val="18"/>
                <w:szCs w:val="18"/>
              </w:rPr>
              <w:t xml:space="preserve">DONE</w:t>
            </w:r>
          </w:p>
        </w:tc>
      </w:tr>
      <w:tr>
        <w:tc>
          <w:tcPr>
            <w:tcW w:type="dxa" w:w="5200"/>
          </w:tcPr>
          <w:p>
            <w:r>
              <w:rPr>
                <w:b w:val="false"/>
                <w:bCs w:val="false"/>
              </w:rPr>
              <w:t xml:space="preserve">Feature/dataset caching + parallelized I/Q synthesis</w:t>
            </w:r>
          </w:p>
        </w:tc>
        <w:tc>
          <w:tcPr>
            <w:tcW w:type="dxa" w:w="2800"/>
          </w:tcPr>
          <w:p>
            <w:r>
              <w:rPr>
                <w:b w:val="false"/>
                <w:bCs w:val="false"/>
              </w:rPr>
              <w:t xml:space="preserve">ml_bridge/training_utils.py</w:t>
            </w:r>
          </w:p>
        </w:tc>
        <w:tc>
          <w:tcPr>
            <w:tcW w:type="dxa" w:w="1300"/>
            <w:shd w:fill="C6EFCE" w:color="auto" w:val="clear"/>
          </w:tcPr>
          <w:p>
            <w:r>
              <w:rPr>
                <w:b/>
                <w:bCs/>
                <w:sz w:val="18"/>
                <w:szCs w:val="18"/>
              </w:rPr>
              <w:t xml:space="preserve">DONE</w:t>
            </w:r>
          </w:p>
        </w:tc>
      </w:tr>
      <w:tr>
        <w:tc>
          <w:tcPr>
            <w:tcW w:type="dxa" w:w="5200"/>
          </w:tcPr>
          <w:p>
            <w:r>
              <w:rPr>
                <w:b w:val="false"/>
                <w:bCs w:val="false"/>
              </w:rPr>
              <w:t xml:space="preserve">Background retrain with subprocess wall-clock cutoff + hot-swap</w:t>
            </w:r>
          </w:p>
        </w:tc>
        <w:tc>
          <w:tcPr>
            <w:tcW w:type="dxa" w:w="2800"/>
          </w:tcPr>
          <w:p>
            <w:r>
              <w:rPr>
                <w:b w:val="false"/>
                <w:bCs w:val="false"/>
              </w:rPr>
              <w:t xml:space="preserve">ml_bridge/radar_classifier.py, server.py /api/model/*</w:t>
            </w:r>
          </w:p>
        </w:tc>
        <w:tc>
          <w:tcPr>
            <w:tcW w:type="dxa" w:w="1300"/>
            <w:shd w:fill="C6EFCE" w:color="auto" w:val="clear"/>
          </w:tcPr>
          <w:p>
            <w:r>
              <w:rPr>
                <w:b/>
                <w:bCs/>
                <w:sz w:val="18"/>
                <w:szCs w:val="18"/>
              </w:rPr>
              <w:t xml:space="preserve">DONE</w:t>
            </w:r>
          </w:p>
        </w:tc>
      </w:tr>
      <w:tr>
        <w:tc>
          <w:tcPr>
            <w:tcW w:type="dxa" w:w="5200"/>
          </w:tcPr>
          <w:p>
            <w:r>
              <w:rPr>
                <w:b w:val="false"/>
                <w:bCs w:val="false"/>
              </w:rPr>
              <w:t xml:space="preserve">Precomputed AI hints at scenario creation</w:t>
            </w:r>
          </w:p>
        </w:tc>
        <w:tc>
          <w:tcPr>
            <w:tcW w:type="dxa" w:w="2800"/>
          </w:tcPr>
          <w:p>
            <w:r>
              <w:rPr>
                <w:b w:val="false"/>
                <w:bCs w:val="false"/>
              </w:rPr>
              <w:t xml:space="preserve">ml_bridge/radar_classifier.py, server.py</w:t>
            </w:r>
          </w:p>
        </w:tc>
        <w:tc>
          <w:tcPr>
            <w:tcW w:type="dxa" w:w="1300"/>
            <w:shd w:fill="C6EFCE" w:color="auto" w:val="clear"/>
          </w:tcPr>
          <w:p>
            <w:r>
              <w:rPr>
                <w:b/>
                <w:bCs/>
                <w:sz w:val="18"/>
                <w:szCs w:val="18"/>
              </w:rPr>
              <w:t xml:space="preserve">DONE</w:t>
            </w:r>
          </w:p>
        </w:tc>
      </w:tr>
    </w:tbl>
    <w:p>
      <w:r>
        <w:br w:type="page"/>
      </w:r>
    </w:p>
    <w:p>
      <w:pPr>
        <w:pStyle w:val="Heading1"/>
        <w:spacing w:after="150" w:before="300"/>
      </w:pPr>
      <w:r>
        <w:t xml:space="preserve">6. How to run it</w:t>
      </w:r>
    </w:p>
    <w:p>
      <w:pPr>
        <w:shd w:fill="F0F0F0" w:color="auto" w:val="clear"/>
        <w:spacing w:after="60"/>
      </w:pPr>
      <w:r>
        <w:rPr>
          <w:rFonts w:ascii="Consolas" w:cs="Consolas" w:eastAsia="Consolas" w:hAnsi="Consolas"/>
          <w:sz w:val="20"/>
          <w:szCs w:val="20"/>
        </w:rPr>
        <w:t xml:space="preserve">pip install -r requirements.txt</w:t>
      </w:r>
    </w:p>
    <w:p>
      <w:pPr>
        <w:shd w:fill="F0F0F0" w:color="auto" w:val="clear"/>
        <w:spacing w:after="200"/>
      </w:pPr>
      <w:r>
        <w:rPr>
          <w:rFonts w:ascii="Consolas" w:cs="Consolas" w:eastAsia="Consolas" w:hAnsi="Consolas"/>
          <w:sz w:val="20"/>
          <w:szCs w:val="20"/>
        </w:rPr>
        <w:t xml:space="preserve">uvicorn server:app --reload --port 8090</w:t>
      </w:r>
    </w:p>
    <w:p>
      <w:pPr>
        <w:spacing w:after="100"/>
      </w:pPr>
      <w:r>
        <w:rPr>
          <w:b/>
          <w:bCs/>
        </w:rPr>
        <w:t xml:space="preserve">Pages:</w:t>
      </w:r>
    </w:p>
    <w:p>
      <w:pPr>
        <w:pStyle w:val="ListParagraph"/>
        <w:numPr>
          <w:ilvl w:val="0"/>
          <w:numId w:val="3"/>
        </w:numPr>
        <w:spacing w:after="60"/>
      </w:pPr>
      <w:r>
        <w:t xml:space="preserve">http://localhost:8090/ — desktop trainer</w:t>
      </w:r>
    </w:p>
    <w:p>
      <w:pPr>
        <w:pStyle w:val="ListParagraph"/>
        <w:numPr>
          <w:ilvl w:val="0"/>
          <w:numId w:val="3"/>
        </w:numPr>
        <w:spacing w:after="60"/>
      </w:pPr>
      <w:r>
        <w:t xml:space="preserve">http://localhost:8090/vr — WebXR / VR trainer</w:t>
      </w:r>
    </w:p>
    <w:p>
      <w:pPr>
        <w:pStyle w:val="ListParagraph"/>
        <w:numPr>
          <w:ilvl w:val="0"/>
          <w:numId w:val="3"/>
        </w:numPr>
        <w:spacing w:after="60"/>
      </w:pPr>
      <w:r>
        <w:t xml:space="preserve">http://localhost:8090/aar — after-action-review dashboard</w:t>
      </w:r>
    </w:p>
    <w:p>
      <w:pPr>
        <w:pStyle w:val="ListParagraph"/>
        <w:numPr>
          <w:ilvl w:val="0"/>
          <w:numId w:val="3"/>
        </w:numPr>
        <w:spacing w:after="60"/>
      </w:pPr>
      <w:r>
        <w:t xml:space="preserve">http://localhost:8090/instructor — instructor console</w:t>
      </w:r>
    </w:p>
    <w:p>
      <w:pPr>
        <w:pStyle w:val="ListParagraph"/>
        <w:numPr>
          <w:ilvl w:val="0"/>
          <w:numId w:val="3"/>
        </w:numPr>
        <w:spacing w:after="60"/>
      </w:pPr>
      <w:r>
        <w:t xml:space="preserve">http://localhost:8090/team — team-roles play</w:t>
      </w:r>
    </w:p>
    <w:p>
      <w:pPr>
        <w:pStyle w:val="Heading1"/>
        <w:spacing w:after="150" w:before="300"/>
      </w:pPr>
      <w:r>
        <w:t xml:space="preserve">7. Known limitations (stated honestly, not hidden)</w:t>
      </w:r>
    </w:p>
    <w:p>
      <w:pPr>
        <w:pStyle w:val="ListParagraph"/>
        <w:numPr>
          <w:ilvl w:val="0"/>
          <w:numId w:val="3"/>
        </w:numPr>
        <w:spacing w:after="60"/>
      </w:pPr>
      <w:r>
        <w:t xml:space="preserve">VR mode has not been tested on a physical headset — no VR hardware was available while building it. The WebXR code was verified running correctly in a real browser (scene initializes, data pipeline works, zero JS errors), and the library (VRButton) correctly reports “not supported” without a device rather than crashing. An actual headset entering immersive mode and a human pulling a controller trigger is the one thing that couldn't be confirmed directly.</w:t>
      </w:r>
    </w:p>
    <w:p>
      <w:pPr>
        <w:pStyle w:val="ListParagraph"/>
        <w:numPr>
          <w:ilvl w:val="0"/>
          <w:numId w:val="3"/>
        </w:numPr>
        <w:spacing w:after="60"/>
      </w:pPr>
      <w:r>
        <w:t xml:space="preserve">Full air-gapped operation needs two CDN-hosted frontend libraries (Three.js for VR, Chart.js for the AAR dashboard) vendored locally — not done. The backend itself makes no runtime network calls.</w:t>
      </w:r>
    </w:p>
    <w:p>
      <w:pPr>
        <w:pStyle w:val="ListParagraph"/>
        <w:numPr>
          <w:ilvl w:val="0"/>
          <w:numId w:val="3"/>
        </w:numPr>
        <w:spacing w:after="60"/>
      </w:pPr>
      <w:r>
        <w:t xml:space="preserve">Warm-start retraining and the ares-x adaptive flight controller's training speed were deliberately not wired in: there's no live trainee-data-driven retrain loop to call warm-start from yet, and the adaptive flight controller itself was deliberately never integrated into this trainer (it solves a precision-tracking problem for a friendly survey swarm — this trainer's swarm is a one-way attacker with no survey target, so that capability doesn't apply here).</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60"/>
      </w:pPr>
    </w:lvl>
    <w:lvl w:ilvl="1" w:tentative="1">
      <w:start w:val="1"/>
      <w:numFmt w:val="bullet"/>
      <w:lvlText w:val="◦"/>
      <w:lvlJc w:val="left"/>
      <w:pPr>
        <w:ind w:left="840" w:hanging="260"/>
      </w:pPr>
    </w:lvl>
  </w:abstractNum>
  <w:abstractNum w:abstractNumId="3" w15:restartNumberingAfterBreak="0">
    <w:multiLevelType w:val="hybridMultilevel"/>
    <w:lvl w:ilvl="0" w: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2026-10-04T08:45:47.547Z</dcterms:created>
  <dcterms:modified xsi:type="dcterms:W3CDTF">2026-10-04T08:45:47.548Z</dcterms:modified>
</cp:coreProperties>
</file>

<file path=docProps/custom.xml><?xml version="1.0" encoding="utf-8"?>
<Properties xmlns="http://schemas.openxmlformats.org/officeDocument/2006/custom-properties" xmlns:vt="http://schemas.openxmlformats.org/officeDocument/2006/docPropsVTypes"/>
</file>