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</w:pPr>
      <w:r>
        <w:rPr>
          <w:rFonts w:ascii="Calibri" w:hAnsi="Calibri" w:eastAsia="微软雅黑"/>
          <w:b/>
          <w:color w:val="1F3A5F"/>
          <w:sz w:val="44"/>
        </w:rPr>
        <w:t>GovAgent-Shield 竞赛作品打磨路线图</w:t>
      </w:r>
    </w:p>
    <w:p>
      <w:pPr>
        <w:spacing w:before="0" w:after="200" w:line="288" w:lineRule="auto"/>
      </w:pPr>
      <w:r>
        <w:rPr>
          <w:rFonts w:ascii="Calibri" w:hAnsi="Calibri" w:eastAsia="微软雅黑"/>
          <w:b w:val="0"/>
          <w:color w:val="596572"/>
          <w:sz w:val="24"/>
        </w:rPr>
        <w:t>竞赛导师视角 · 五线并行 · 从“能跑”到“能打”</w:t>
      </w:r>
    </w:p>
    <w:p>
      <w:pPr>
        <w:spacing w:before="0" w:after="200" w:line="288" w:lineRule="auto"/>
      </w:pPr>
      <w:r>
        <w:rPr>
          <w:rFonts w:ascii="Calibri" w:hAnsi="Calibri" w:eastAsia="微软雅黑"/>
          <w:b w:val="0"/>
          <w:color w:val="596572"/>
          <w:sz w:val="19"/>
        </w:rPr>
        <w:t>版本 1.0  ·  2026-08-16  ·  内部团队使用</w:t>
      </w:r>
    </w:p>
    <w:p>
      <w:pPr>
        <w:spacing w:before="40" w:after="200" w:line="288" w:lineRule="auto"/>
        <w:pBdr>
          <w:bottom w:val="single" w:sz="12" w:space="1" w:color="2E74B5"/>
        </w:pBdr>
      </w:pP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1. 现状判断</w:t>
      </w:r>
    </w:p>
    <w:p>
      <w:pPr>
        <w:spacing w:before="0" w:after="120" w:line="288" w:lineRule="auto"/>
      </w:pPr>
      <w:r>
        <w:rPr>
          <w:rFonts w:ascii="Calibri" w:hAnsi="Calibri" w:eastAsia="微软雅黑"/>
          <w:b w:val="0"/>
          <w:sz w:val="22"/>
        </w:rPr>
        <w:t>系统已完成 0.1.4 阶段：OpenClaw 插件接入、五维风险引擎、Decoy ABC 组合防御、数据溯源令牌、SQLite 审计与 SOC 平台都已落地。诱饵阻断在 V2 Demo 中稳定生效（135 次决策中 51 次 BLOCK）。</w:t>
      </w:r>
    </w:p>
    <w:p>
      <w:pPr>
        <w:spacing w:before="0" w:after="120" w:line="288" w:lineRule="auto"/>
      </w:pPr>
      <w:r>
        <w:rPr>
          <w:rFonts w:ascii="Calibri" w:hAnsi="Calibri" w:eastAsia="微软雅黑"/>
          <w:b w:val="0"/>
          <w:sz w:val="22"/>
        </w:rPr>
        <w:t>但竞赛视角下，目前仍处于“能跑”阶段，距离“能打”有三块短板：Demo 不好看、日志/弹窗不好懂、部署不够简单。核心算法完成度约 ★★★★☆，其余各线约 ★★☆☆☆。</w:t>
      </w:r>
    </w:p>
    <w:p>
      <w:pPr>
        <w:spacing w:before="80" w:after="160" w:line="288" w:lineRule="auto"/>
        <w:shd w:val="clear" w:color="auto" w:fill="FDF3E7"/>
        <w:ind w:left="227" w:right="227"/>
      </w:pPr>
      <w:r>
        <w:rPr>
          <w:rFonts w:ascii="Calibri" w:hAnsi="Calibri" w:eastAsia="微软雅黑"/>
          <w:b w:val="0"/>
          <w:sz w:val="22"/>
        </w:rPr>
        <w:t>结论：不要再“想到什么改什么”。进入作品打磨期，按五条线并行推进，任何问题都归入六列 Project Board。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2. 五条工作线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2.1 第一条线：核心算法线（防护能力）</w:t>
      </w:r>
    </w:p>
    <w:p>
      <w:pPr>
        <w:spacing w:before="0" w:after="120" w:line="288" w:lineRule="auto"/>
      </w:pPr>
      <w:r>
        <w:rPr>
          <w:rFonts w:ascii="Calibri" w:hAnsi="Calibri" w:eastAsia="微软雅黑"/>
          <w:b w:val="0"/>
          <w:sz w:val="22"/>
        </w:rPr>
        <w:t>范围：Risk Engine、BehaviorAnalyzer、Decoy ABC、AssetResolver、DataProvenance、PermissionChecker。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微软雅黑"/>
          <w:b w:val="0"/>
          <w:sz w:val="22"/>
        </w:rPr>
        <w:t>现状：诱饵阻断稳定，但存在 4 类真实漏放（exec 系统路径读取、del 删除变体、数据库配置读取、居民信息 CSV 读取）。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微软雅黑"/>
          <w:b w:val="0"/>
          <w:sz w:val="22"/>
        </w:rPr>
        <w:t xml:space="preserve">工具名不对齐：真实 OpenClaw 工具是 </w:t>
      </w:r>
      <w:r>
        <w:rPr>
          <w:rFonts w:ascii="Consolas" w:hAnsi="Consolas" w:eastAsia="微软雅黑"/>
          <w:b w:val="0"/>
          <w:color w:val="1F4D78"/>
          <w:sz w:val="20"/>
        </w:rPr>
        <w:t>read</w:t>
      </w:r>
      <w:r>
        <w:rPr>
          <w:rFonts w:ascii="Calibri" w:hAnsi="Calibri" w:eastAsia="微软雅黑"/>
          <w:b w:val="0"/>
          <w:sz w:val="22"/>
        </w:rPr>
        <w:t xml:space="preserve">，引擎只认 </w:t>
      </w:r>
      <w:r>
        <w:rPr>
          <w:rFonts w:ascii="Consolas" w:hAnsi="Consolas" w:eastAsia="微软雅黑"/>
          <w:b w:val="0"/>
          <w:color w:val="1F4D78"/>
          <w:sz w:val="20"/>
        </w:rPr>
        <w:t>read_document</w:t>
      </w:r>
      <w:r>
        <w:rPr>
          <w:rFonts w:ascii="Calibri" w:hAnsi="Calibri" w:eastAsia="微软雅黑"/>
          <w:b w:val="0"/>
          <w:sz w:val="22"/>
        </w:rPr>
        <w:t>，导致公开读取误报 WARN、行为链高频检测失效。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微软雅黑"/>
          <w:b w:val="0"/>
          <w:sz w:val="22"/>
        </w:rPr>
        <w:t>方向：对齐工具名与行为链归一化；建立“政务 Agent 红队回归集”；对标开源 Agent Guardrails；引入 Red Teaming 对抗式提升。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2.2 第二条线：产品体验线（UX）</w:t>
      </w:r>
    </w:p>
    <w:p>
      <w:pPr>
        <w:spacing w:before="0" w:after="120" w:line="288" w:lineRule="auto"/>
      </w:pPr>
      <w:r>
        <w:rPr>
          <w:rFonts w:ascii="Calibri" w:hAnsi="Calibri" w:eastAsia="微软雅黑"/>
          <w:b w:val="0"/>
          <w:sz w:val="22"/>
        </w:rPr>
        <w:t>评委第一眼看到 Risk=0.73 / Stage=planner / Policy=R004 不会想看。产品体验线要把安全决策翻译成人话和故事。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微软雅黑"/>
          <w:b w:val="0"/>
          <w:sz w:val="22"/>
        </w:rPr>
        <w:t>日志/弹窗叙事化：发现 → 识别 → 风险升级 → 隔离/阻断 → 阻止泄露。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微软雅黑"/>
          <w:b w:val="0"/>
          <w:sz w:val="22"/>
        </w:rPr>
        <w:t>SOC 平台可视化：事件时间线、风险等级色块、调用链、诱饵命中高亮、审批记录。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微软雅黑"/>
          <w:b w:val="0"/>
          <w:sz w:val="22"/>
        </w:rPr>
        <w:t>验收标准：外行 3 分钟能复述“系统抓到了什么、为什么危险、怎么拦的”。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2.3 第三条线：Demo 线（最重要）</w:t>
      </w:r>
    </w:p>
    <w:p>
      <w:pPr>
        <w:spacing w:before="0" w:after="120" w:line="288" w:lineRule="auto"/>
      </w:pPr>
      <w:r>
        <w:rPr>
          <w:rFonts w:ascii="Calibri" w:hAnsi="Calibri" w:eastAsia="微软雅黑"/>
          <w:b w:val="0"/>
          <w:sz w:val="22"/>
        </w:rPr>
        <w:t>Demo 不好，所有努力都白费。重新设计 Demo，不是堆攻击，而是让每个模块的价值可见。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微软雅黑"/>
          <w:b w:val="0"/>
          <w:sz w:val="22"/>
        </w:rPr>
        <w:t>五段式 Demo：正常放行 → 诱饵命中阻断 → 行为链外发 kill/审批 → 数据溯源令牌拦截 → 审计回看。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微软雅黑"/>
          <w:b w:val="0"/>
          <w:sz w:val="22"/>
        </w:rPr>
        <w:t>要求：真实政务场景、文件真实存在、弹窗可操作、日志同步可见、失败可重放。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微软雅黑"/>
          <w:b w:val="0"/>
          <w:sz w:val="22"/>
        </w:rPr>
        <w:t>现有 V2 Demo 的 20 个场景可裁剪为 1 条主故事线 + 2 条对比线。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2.4 第四条线：工程线（部署）</w:t>
      </w:r>
    </w:p>
    <w:p>
      <w:pPr>
        <w:spacing w:before="0" w:after="120" w:line="288" w:lineRule="auto"/>
      </w:pPr>
      <w:r>
        <w:rPr>
          <w:rFonts w:ascii="Calibri" w:hAnsi="Calibri" w:eastAsia="微软雅黑"/>
          <w:b w:val="0"/>
          <w:sz w:val="22"/>
        </w:rPr>
        <w:t>目标：git clone → python install.py → shield start，全部完成。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微软雅黑"/>
          <w:b w:val="0"/>
          <w:sz w:val="22"/>
        </w:rPr>
        <w:t>收敛配置：默认值、环境变量最小化、一键启动脚本。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微软雅黑"/>
          <w:b w:val="0"/>
          <w:sz w:val="22"/>
        </w:rPr>
        <w:t>文档：README 五步安装、故障排查表、端口与依赖清单。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微软雅黑"/>
          <w:b w:val="0"/>
          <w:sz w:val="22"/>
        </w:rPr>
        <w:t>验收：新机器 15 分钟内跑通。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2.5 第五条线：国赛包装线</w:t>
      </w:r>
    </w:p>
    <w:p>
      <w:pPr>
        <w:spacing w:before="0" w:after="120" w:line="288" w:lineRule="auto"/>
      </w:pPr>
      <w:r>
        <w:rPr>
          <w:rFonts w:ascii="Calibri" w:hAnsi="Calibri" w:eastAsia="微软雅黑"/>
          <w:b w:val="0"/>
          <w:sz w:val="22"/>
        </w:rPr>
        <w:t>论文、PPT、视频、答辩、创新点、技术路线，全部属于包装。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微软雅黑"/>
          <w:b w:val="0"/>
          <w:sz w:val="22"/>
        </w:rPr>
        <w:t>论文：技术路线图 + 创新点（Decoy ABC 组合、数据溯源令牌、OpenClaw 非侵入接入）+ 实验数据。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微软雅黑"/>
          <w:b w:val="0"/>
          <w:sz w:val="22"/>
        </w:rPr>
        <w:t>PPT：问题 → 方案 → Demo 截图 → 对比表。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微软雅黑"/>
          <w:b w:val="0"/>
          <w:sz w:val="22"/>
        </w:rPr>
        <w:t>答辩：讲“为什么这样做、边界在哪、未来怎么走”，并准备好被追问的边界问题。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3. Project Board（Version 1.0）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8EEF5"/>
          </w:tcPr>
          <w:p>
            <w:r/>
            <w:r>
              <w:rPr>
                <w:rFonts w:ascii="Calibri" w:hAnsi="Calibri" w:eastAsia="微软雅黑"/>
                <w:b/>
                <w:color w:val="1F3A5F"/>
                <w:sz w:val="20"/>
              </w:rPr>
              <w:t>板块</w:t>
            </w:r>
          </w:p>
        </w:tc>
        <w:tc>
          <w:tcPr>
            <w:tcW w:type="dxa" w:w="3024"/>
            <w:shd w:val="clear" w:color="auto" w:fill="E8EEF5"/>
          </w:tcPr>
          <w:p>
            <w:r/>
            <w:r>
              <w:rPr>
                <w:rFonts w:ascii="Calibri" w:hAnsi="Calibri" w:eastAsia="微软雅黑"/>
                <w:b/>
                <w:color w:val="1F3A5F"/>
                <w:sz w:val="20"/>
              </w:rPr>
              <w:t>核心任务</w:t>
            </w:r>
          </w:p>
        </w:tc>
        <w:tc>
          <w:tcPr>
            <w:tcW w:type="dxa" w:w="3024"/>
            <w:shd w:val="clear" w:color="auto" w:fill="E8EEF5"/>
          </w:tcPr>
          <w:p>
            <w:r/>
            <w:r>
              <w:rPr>
                <w:rFonts w:ascii="Calibri" w:hAnsi="Calibri" w:eastAsia="微软雅黑"/>
                <w:b/>
                <w:color w:val="1F3A5F"/>
                <w:sz w:val="20"/>
              </w:rPr>
              <w:t>优先级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① 防护能力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工具名对齐、exec 删除/系统路径规则、敏感资产注册、红队回归集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② Demo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五段式 Demo 重设计、主故事线脚本、弹窗/日志同步展示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P0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③ 审计平台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事件时间线、调用链、诱饵命中高亮、审批记录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④ 产品体验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日志/弹窗叙事化、双语文案、风险解释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⑤ 部署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install.py + shield start、README 五步、故障排查表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P1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⑥ 国赛材料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论文/PPT/视频/答辩稿、创新点、技术路线图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P2</w:t>
            </w:r>
          </w:p>
        </w:tc>
      </w:tr>
    </w:tbl>
    <w:p>
      <w:pPr>
        <w:spacing w:after="40"/>
      </w:pPr>
    </w:p>
    <w:p>
      <w:pPr>
        <w:spacing w:before="0" w:after="120" w:line="288" w:lineRule="auto"/>
      </w:pPr>
      <w:r>
        <w:rPr>
          <w:rFonts w:ascii="Calibri" w:hAnsi="Calibri" w:eastAsia="微软雅黑"/>
          <w:b w:val="0"/>
          <w:sz w:val="22"/>
        </w:rPr>
        <w:t>以后任何问题必须归到以上某一列，禁止今天改日志、明天改 Decoy、后天改 Planner 的无主线迭代。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4. 导师建议落地</w:t>
      </w: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4.1 对标开源 Agent Guardrails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8EEF5"/>
          </w:tcPr>
          <w:p>
            <w:r/>
            <w:r>
              <w:rPr>
                <w:rFonts w:ascii="Calibri" w:hAnsi="Calibri" w:eastAsia="微软雅黑"/>
                <w:b/>
                <w:color w:val="1F3A5F"/>
                <w:sz w:val="20"/>
              </w:rPr>
              <w:t>项目</w:t>
            </w:r>
          </w:p>
        </w:tc>
        <w:tc>
          <w:tcPr>
            <w:tcW w:type="dxa" w:w="4536"/>
            <w:shd w:val="clear" w:color="auto" w:fill="E8EEF5"/>
          </w:tcPr>
          <w:p>
            <w:r/>
            <w:r>
              <w:rPr>
                <w:rFonts w:ascii="Calibri" w:hAnsi="Calibri" w:eastAsia="微软雅黑"/>
                <w:b/>
                <w:color w:val="1F3A5F"/>
                <w:sz w:val="20"/>
              </w:rPr>
              <w:t>可借鉴点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NeMo Guardrails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对话级 Rails 编排、输入/输出护栏、可配置策略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Guardrails AI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Validator 体系、结构化校验、失败重试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Lakera Guard / Prompt Guard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提示注入检测模型、红队对抗基准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OpenAI / MS 安全文档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Agent 权限最小化、tool 级审批、审计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微软雅黑"/>
          <w:b/>
          <w:color w:val="2E74B5"/>
          <w:sz w:val="26"/>
        </w:rPr>
        <w:t>4.2 Red Teaming：左脚踏右脚</w:t>
      </w:r>
    </w:p>
    <w:p>
      <w:pPr>
        <w:spacing w:before="0" w:after="120" w:line="288" w:lineRule="auto"/>
      </w:pPr>
      <w:r>
        <w:rPr>
          <w:rFonts w:ascii="Calibri" w:hAnsi="Calibri" w:eastAsia="微软雅黑"/>
          <w:b w:val="0"/>
          <w:sz w:val="22"/>
        </w:rPr>
        <w:t>多看 red teaming 相关论文与基准，做对抗式提升：红队发现问题 → 蓝队修复 → 回归测试 → 再红队。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微软雅黑"/>
          <w:b w:val="0"/>
          <w:sz w:val="22"/>
        </w:rPr>
        <w:t>建议方向：提示注入/越狱基准、Agent 工具滥用、敏感数据外传链、权限绕过。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微软雅黑"/>
          <w:b w:val="0"/>
          <w:sz w:val="22"/>
        </w:rPr>
        <w:t>落地：把 V2 Demo 的 20 个场景固化为回归集，每次改动后全量跑一遍。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5. Codex 如何使用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微软雅黑"/>
          <w:b w:val="0"/>
          <w:sz w:val="22"/>
        </w:rPr>
        <w:t>自动化：生成/更新回归测试、跑测试、写文档初稿、做 Demo 脚本、审计日志统计。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微软雅黑"/>
          <w:b w:val="0"/>
          <w:sz w:val="22"/>
        </w:rPr>
        <w:t>辅助：把“今天改了什么”自动归入六列，生成 changelog。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微软雅黑"/>
          <w:b w:val="0"/>
          <w:sz w:val="22"/>
        </w:rPr>
        <w:t>边界：叙事、答辩、评审决策、创新点定义由人主导，Codex 只做执行与初稿。</w:t>
      </w: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6. 四周执行节奏（建议）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E8EEF5"/>
          </w:tcPr>
          <w:p>
            <w:r/>
            <w:r>
              <w:rPr>
                <w:rFonts w:ascii="Calibri" w:hAnsi="Calibri" w:eastAsia="微软雅黑"/>
                <w:b/>
                <w:color w:val="1F3A5F"/>
                <w:sz w:val="20"/>
              </w:rPr>
              <w:t>阶段</w:t>
            </w:r>
          </w:p>
        </w:tc>
        <w:tc>
          <w:tcPr>
            <w:tcW w:type="dxa" w:w="4536"/>
            <w:shd w:val="clear" w:color="auto" w:fill="E8EEF5"/>
          </w:tcPr>
          <w:p>
            <w:r/>
            <w:r>
              <w:rPr>
                <w:rFonts w:ascii="Calibri" w:hAnsi="Calibri" w:eastAsia="微软雅黑"/>
                <w:b/>
                <w:color w:val="1F3A5F"/>
                <w:sz w:val="20"/>
              </w:rPr>
              <w:t>重点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Week 1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五线对齐 + Project Board + Demo v3 设计 + P0 修复与回归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Week 2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Demo 打磨 + UX 叙事 + 部署脚本 install.py / shield start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Week 3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算法强化（Red Team 回归）+ 论文/PPT 初稿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Week 4</w:t>
            </w:r>
          </w:p>
        </w:tc>
        <w:tc>
          <w:tcPr>
            <w:tcW w:type="dxa" w:w="4536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视频 + 答辩彩排 + 全链路验收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7. 团队分工建议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8EEF5"/>
          </w:tcPr>
          <w:p>
            <w:r/>
            <w:r>
              <w:rPr>
                <w:rFonts w:ascii="Calibri" w:hAnsi="Calibri" w:eastAsia="微软雅黑"/>
                <w:b/>
                <w:color w:val="1F3A5F"/>
                <w:sz w:val="20"/>
              </w:rPr>
              <w:t>角色</w:t>
            </w:r>
          </w:p>
        </w:tc>
        <w:tc>
          <w:tcPr>
            <w:tcW w:type="dxa" w:w="3024"/>
            <w:shd w:val="clear" w:color="auto" w:fill="E8EEF5"/>
          </w:tcPr>
          <w:p>
            <w:r/>
            <w:r>
              <w:rPr>
                <w:rFonts w:ascii="Calibri" w:hAnsi="Calibri" w:eastAsia="微软雅黑"/>
                <w:b/>
                <w:color w:val="1F3A5F"/>
                <w:sz w:val="20"/>
              </w:rPr>
              <w:t>负责线</w:t>
            </w:r>
          </w:p>
        </w:tc>
        <w:tc>
          <w:tcPr>
            <w:tcW w:type="dxa" w:w="3024"/>
            <w:shd w:val="clear" w:color="auto" w:fill="E8EEF5"/>
          </w:tcPr>
          <w:p>
            <w:r/>
            <w:r>
              <w:rPr>
                <w:rFonts w:ascii="Calibri" w:hAnsi="Calibri" w:eastAsia="微软雅黑"/>
                <w:b/>
                <w:color w:val="1F3A5F"/>
                <w:sz w:val="20"/>
              </w:rPr>
              <w:t>产出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算法 2 人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防护能力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回归集、规则修复、对抗测试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产品 1-2 人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Demo + UX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故事脚本、日志/弹窗/SOC 可视化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工程 1 人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部署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install.py、README、故障排查</w:t>
            </w:r>
          </w:p>
        </w:tc>
      </w:tr>
      <w:tr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包装 1-2 人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国赛材料</w:t>
            </w:r>
          </w:p>
        </w:tc>
        <w:tc>
          <w:tcPr>
            <w:tcW w:type="dxa" w:w="3024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论文/PPT/视频/答辩稿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微软雅黑"/>
          <w:b/>
          <w:color w:val="2E74B5"/>
          <w:sz w:val="32"/>
        </w:rPr>
        <w:t>8. 立即行动清单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微软雅黑"/>
          <w:b w:val="0"/>
          <w:sz w:val="22"/>
        </w:rPr>
        <w:t>建立六列 Project Board，把所有未完成项归列。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微软雅黑"/>
          <w:b w:val="0"/>
          <w:sz w:val="22"/>
        </w:rPr>
        <w:t>把 V2 Demo 20 场景固化为回归脚本。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微软雅黑"/>
          <w:b w:val="0"/>
          <w:sz w:val="22"/>
        </w:rPr>
        <w:t>优先修复 P0：exec 删除/系统路径规则、read 工具对齐、敏感资产注册。</w:t>
      </w:r>
    </w:p>
    <w:p>
      <w:pPr>
        <w:pStyle w:val="ListBullet"/>
        <w:spacing w:before="0" w:after="60" w:line="288" w:lineRule="auto"/>
      </w:pPr>
      <w:r>
        <w:rPr>
          <w:rFonts w:ascii="Calibri" w:hAnsi="Calibri" w:eastAsia="微软雅黑"/>
          <w:b w:val="0"/>
          <w:sz w:val="22"/>
        </w:rPr>
        <w:t>输出一版“发现→识别→升级→阻断”叙事 Demo 脚本。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微软雅黑"/>
        <w:b w:val="0"/>
        <w:color w:val="596572"/>
        <w:sz w:val="17"/>
      </w:rPr>
      <w:t>内部资料 · 仅供团队使用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 w:eastAsia="微软雅黑"/>
        <w:b w:val="0"/>
        <w:color w:val="596572"/>
        <w:sz w:val="17"/>
      </w:rPr>
      <w:t>GovAgent-Shield 竞赛作品打磨路线图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