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7598" w:rsidRDefault="002A7598" w:rsidP="002A759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bookmarkStart w:id="2" w:name="_Toc50035854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</w:p>
    <w:p w:rsidR="002A7598" w:rsidRDefault="002A7598" w:rsidP="002A7598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Факультет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Программной инженерии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6-05-0612-01 Программное обеспечение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</w:rPr>
      </w:pP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7598" w:rsidRDefault="002A7598" w:rsidP="002A7598">
      <w:pPr>
        <w:pStyle w:val="af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  <w:u w:val="single"/>
        </w:rPr>
        <w:t>-202</w:t>
      </w:r>
      <w:r w:rsidRPr="002A7598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</w:rPr>
      </w:pPr>
    </w:p>
    <w:p w:rsidR="002A7598" w:rsidRDefault="002A7598" w:rsidP="002A7598">
      <w:pPr>
        <w:pStyle w:val="af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Борисов Никита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</w:t>
      </w:r>
    </w:p>
    <w:p w:rsidR="002A7598" w:rsidRDefault="002A7598" w:rsidP="002A7598">
      <w:pPr>
        <w:pStyle w:val="af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2A7598" w:rsidRDefault="002A7598" w:rsidP="002A7598">
      <w:pPr>
        <w:pStyle w:val="af"/>
        <w:spacing w:before="240" w:after="44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A7598" w:rsidRDefault="002A7598" w:rsidP="002A7598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7598" w:rsidRPr="00A30AED" w:rsidRDefault="002A7598" w:rsidP="00A30AED">
          <w:pPr>
            <w:pStyle w:val="13"/>
            <w:spacing w:before="0" w:after="360" w:line="276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A30AED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Содержание</w:t>
          </w:r>
        </w:p>
        <w:p w:rsidR="00A30AED" w:rsidRPr="00A30AED" w:rsidRDefault="002A7598" w:rsidP="00A30AED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A30AED">
            <w:rPr>
              <w:rFonts w:ascii="Times New Roman" w:hAnsi="Times New Roman" w:cs="Times New Roman"/>
              <w:bCs/>
              <w:sz w:val="36"/>
              <w:szCs w:val="36"/>
            </w:rPr>
            <w:fldChar w:fldCharType="begin"/>
          </w:r>
          <w:r w:rsidRPr="00A30AED">
            <w:rPr>
              <w:rFonts w:ascii="Times New Roman" w:hAnsi="Times New Roman" w:cs="Times New Roman"/>
              <w:bCs/>
              <w:sz w:val="36"/>
              <w:szCs w:val="36"/>
            </w:rPr>
            <w:instrText xml:space="preserve"> TOC \o "1-3" \h \z \u </w:instrText>
          </w:r>
          <w:r w:rsidRPr="00A30AED">
            <w:rPr>
              <w:rFonts w:ascii="Times New Roman" w:hAnsi="Times New Roman" w:cs="Times New Roman"/>
              <w:bCs/>
              <w:sz w:val="36"/>
              <w:szCs w:val="36"/>
            </w:rPr>
            <w:fldChar w:fldCharType="separate"/>
          </w:r>
          <w:hyperlink w:anchor="_Toc181355806" w:history="1">
            <w:r w:rsidR="00A30AED"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Введение</w:t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_Toc181355806 \h </w:instrText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A30AED"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1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07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Глава 1. Спецификация языка программирования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_Toc181355807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08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 Характеристика языка программирования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_Toc181355808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09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1.2</w:t>
            </w:r>
            <w:r w:rsidRPr="00A30AED">
              <w:rPr>
                <w:rStyle w:val="ab"/>
                <w:rFonts w:ascii="Times New Roman" w:eastAsiaTheme="majorEastAsia" w:hAnsi="Times New Roman" w:cs="Times New Roman"/>
                <w:bCs/>
                <w:noProof/>
                <w:sz w:val="28"/>
                <w:szCs w:val="28"/>
                <w:u w:val="none"/>
              </w:rPr>
              <w:t xml:space="preserve"> Алфавит языка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_Toc181355809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0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1.3 Символы сепараторы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_Toc181355810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1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1.4 Применяемые кодировки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_Toc181355811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2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1.5 Типы данных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_Toc181355812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5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3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1.6 Преобразование типов данных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_Toc181355813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4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1.7 Идентификаторы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_Toc181355814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5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1.8 Литералы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_Toc181355815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6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1.9 Область видимости идентификаторов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_Toc181355816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7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1.10 Инициализация данных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_Toc181355817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8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1.11 Инструкции языка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_Toc181355818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19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1.12 Выражения и их вычисления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_Toc181355819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0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1.13 Программные конструкции языка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_Toc181355820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1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1.14 Область видимости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_Toc181355821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2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1.15 Семантические проверки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_Toc181355822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3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1.16 Распределение оперативной памяти на этапе выполнения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_Toc181355823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4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1.17 Стандартная библиотека и её состав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_Toc181355824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5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1.18 Ввод и вывод данных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_Toc181355825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6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1.19 Точка входа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_Toc181355826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7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1.20 Препроцессор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_Toc181355827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8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1.21 Соглашения о вызовах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_Toc181355828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29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1.22 Объектный код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_Toc181355829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AED" w:rsidRPr="00A30AED" w:rsidRDefault="00A30AED" w:rsidP="00A30AED">
          <w:pPr>
            <w:pStyle w:val="21"/>
            <w:spacing w:line="276" w:lineRule="auto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81355830" w:history="1">
            <w:r w:rsidRPr="00A30AED">
              <w:rPr>
                <w:rStyle w:val="ab"/>
                <w:rFonts w:ascii="Times New Roman" w:hAnsi="Times New Roman" w:cs="Times New Roman"/>
                <w:bCs/>
                <w:noProof/>
                <w:sz w:val="28"/>
                <w:szCs w:val="28"/>
                <w:u w:val="none"/>
              </w:rPr>
              <w:t>1.23 Классификация сообщений транслятора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_Toc181355830 \h </w:instrTex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A30AED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A7598" w:rsidRDefault="002A7598" w:rsidP="00A30AED">
          <w:pPr>
            <w:ind w:right="851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A30AED">
            <w:rPr>
              <w:rFonts w:ascii="Times New Roman" w:hAnsi="Times New Roman" w:cs="Times New Roman"/>
              <w:bCs/>
              <w:sz w:val="36"/>
              <w:szCs w:val="36"/>
            </w:rPr>
            <w:fldChar w:fldCharType="end"/>
          </w:r>
        </w:p>
      </w:sdtContent>
    </w:sdt>
    <w:p w:rsidR="002A7598" w:rsidRDefault="002A7598" w:rsidP="002A7598">
      <w:pPr>
        <w:pStyle w:val="14"/>
        <w:rPr>
          <w:bCs/>
          <w:sz w:val="20"/>
        </w:rPr>
      </w:pPr>
      <w:bookmarkStart w:id="3" w:name="_GoBack"/>
      <w:bookmarkEnd w:id="3"/>
      <w:r>
        <w:br w:type="page"/>
      </w:r>
      <w:bookmarkStart w:id="4" w:name="_Toc181355806"/>
      <w:bookmarkEnd w:id="0"/>
      <w:bookmarkEnd w:id="1"/>
      <w:r>
        <w:lastRenderedPageBreak/>
        <w:t>Введение</w:t>
      </w:r>
      <w:bookmarkEnd w:id="2"/>
      <w:bookmarkEnd w:id="4"/>
    </w:p>
    <w:p w:rsidR="002A7598" w:rsidRDefault="002A7598" w:rsidP="002A7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курсового проекта поставлена задача разработки компилятора для моего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-2024. Этот язык программирования предназначен для выполнения простейших операций и арифметических действий над числами.</w:t>
      </w:r>
    </w:p>
    <w:p w:rsidR="002A7598" w:rsidRDefault="002A7598" w:rsidP="002A75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BNA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-2024 – это программа, задачей которого является перевод программы, написанной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BNA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 в программу на язык ассемблера.</w:t>
      </w:r>
    </w:p>
    <w:p w:rsidR="002A7598" w:rsidRDefault="002A7598" w:rsidP="002A75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Транслятор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BNA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 состоит из следующих частей: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лексический и семантический анализаторы;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>генератор исходного кода на языке ассемблера.</w:t>
      </w:r>
    </w:p>
    <w:p w:rsidR="002A7598" w:rsidRDefault="002A7598" w:rsidP="002A7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цели курсового проекта, были определены следующие задачи: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разработка спецификации языка программирования;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разработка структуры транслятора;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разработка лексического и семантического анализаторов;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разработка синтаксического анализатора;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преобразование выражений;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генерация кода на язык ассемблера;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тестирование транслятора.</w:t>
      </w:r>
    </w:p>
    <w:p w:rsidR="002A7598" w:rsidRDefault="002A7598" w:rsidP="002A7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  <w:bookmarkStart w:id="5" w:name="_Toc469842879"/>
      <w:bookmarkStart w:id="6" w:name="_Toc469841115"/>
      <w:bookmarkStart w:id="7" w:name="_Toc469840236"/>
    </w:p>
    <w:p w:rsidR="002A7598" w:rsidRDefault="002A7598" w:rsidP="002A7598">
      <w:pPr>
        <w:pStyle w:val="14"/>
        <w:rPr>
          <w:rStyle w:val="10"/>
          <w:rFonts w:ascii="Times New Roman" w:hAnsi="Times New Roman" w:cs="Times New Roman"/>
          <w:color w:val="auto"/>
          <w:sz w:val="28"/>
        </w:rPr>
      </w:pPr>
      <w:r>
        <w:br w:type="page"/>
      </w:r>
      <w:bookmarkStart w:id="8" w:name="_Toc181355807"/>
      <w:r>
        <w:rPr>
          <w:rStyle w:val="10"/>
          <w:rFonts w:ascii="Times New Roman" w:hAnsi="Times New Roman" w:cs="Times New Roman"/>
          <w:color w:val="auto"/>
          <w:sz w:val="28"/>
        </w:rPr>
        <w:lastRenderedPageBreak/>
        <w:t>Глава 1. Спецификация языка программирования</w:t>
      </w:r>
      <w:bookmarkEnd w:id="5"/>
      <w:bookmarkEnd w:id="6"/>
      <w:bookmarkEnd w:id="7"/>
      <w:bookmarkEnd w:id="8"/>
    </w:p>
    <w:p w:rsidR="002A7598" w:rsidRDefault="002A7598" w:rsidP="002A7598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rPr>
          <w:rFonts w:ascii="Times New Roman" w:hAnsi="Times New Roman" w:cs="Times New Roman"/>
          <w:color w:val="auto"/>
        </w:rPr>
      </w:pPr>
      <w:bookmarkStart w:id="9" w:name="_Toc469840237"/>
      <w:bookmarkStart w:id="10" w:name="_Toc469841116"/>
      <w:bookmarkStart w:id="11" w:name="_Toc469842880"/>
      <w:bookmarkStart w:id="12" w:name="_Toc181355808"/>
      <w:r>
        <w:rPr>
          <w:rFonts w:ascii="Times New Roman" w:hAnsi="Times New Roman" w:cs="Times New Roman"/>
          <w:b/>
          <w:color w:val="auto"/>
          <w:sz w:val="28"/>
        </w:rPr>
        <w:t>Характеристика языка программирования</w:t>
      </w:r>
      <w:bookmarkEnd w:id="9"/>
      <w:bookmarkEnd w:id="10"/>
      <w:bookmarkEnd w:id="11"/>
      <w:bookmarkEnd w:id="12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классифицируется как процедурный, универсальный,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компилируемый и не объектно-ориентированный язык.</w:t>
      </w:r>
    </w:p>
    <w:p w:rsidR="002A7598" w:rsidRDefault="002A7598" w:rsidP="00AD27A8">
      <w:pPr>
        <w:pStyle w:val="af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69840238"/>
      <w:bookmarkStart w:id="14" w:name="_Toc469841117"/>
      <w:bookmarkStart w:id="15" w:name="_Toc469842881"/>
      <w:bookmarkStart w:id="16" w:name="_Toc181355809"/>
      <w:r>
        <w:rPr>
          <w:rStyle w:val="20"/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3"/>
      <w:bookmarkEnd w:id="14"/>
      <w:bookmarkEnd w:id="15"/>
      <w:bookmarkEnd w:id="16"/>
    </w:p>
    <w:p w:rsidR="002A7598" w:rsidRDefault="002A7598" w:rsidP="002A7598">
      <w:pPr>
        <w:pStyle w:val="af"/>
        <w:shd w:val="clear" w:color="auto" w:fill="FFFFFF" w:themeFill="background1"/>
        <w:spacing w:after="280"/>
        <w:ind w:firstLine="709"/>
        <w:jc w:val="both"/>
        <w:rPr>
          <w:rStyle w:val="ab"/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основан на кодировке Windows-1251, представленной на рисунке 1.1.</w:t>
      </w:r>
      <w:r>
        <w:rPr>
          <w:rStyle w:val="ab"/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2A7598" w:rsidRDefault="002A7598" w:rsidP="002A7598">
      <w:pPr>
        <w:pStyle w:val="af"/>
        <w:shd w:val="clear" w:color="auto" w:fill="FFFFFF" w:themeFill="background1"/>
        <w:spacing w:before="24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b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41D75C" wp14:editId="3DEF8ED5">
            <wp:extent cx="5229225" cy="4930140"/>
            <wp:effectExtent l="0" t="0" r="0" b="381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533" cy="49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98" w:rsidRDefault="002A7598" w:rsidP="002A7598">
      <w:pPr>
        <w:pStyle w:val="af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2A7598" w:rsidRDefault="002A7598" w:rsidP="002A7598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этапе выполнения могут использоваться символы латинского алфавита, кириллица нижнего регистра, цифры десятичной системы счисления от 0 до 9, спецсимволы, а также непечатные символы пробела, табуляции и перевода строки.</w:t>
      </w:r>
      <w:bookmarkStart w:id="17" w:name="_Toc469840239"/>
      <w:bookmarkStart w:id="18" w:name="_Toc469841118"/>
      <w:bookmarkStart w:id="19" w:name="_Toc469842882"/>
    </w:p>
    <w:p w:rsidR="002A7598" w:rsidRDefault="002A7598" w:rsidP="002A7598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0" w:name="_Toc181355810"/>
      <w:bookmarkEnd w:id="17"/>
      <w:bookmarkEnd w:id="18"/>
      <w:bookmarkEnd w:id="19"/>
      <w:r>
        <w:rPr>
          <w:rFonts w:ascii="Times New Roman" w:hAnsi="Times New Roman" w:cs="Times New Roman"/>
          <w:b/>
          <w:color w:val="auto"/>
          <w:sz w:val="28"/>
        </w:rPr>
        <w:lastRenderedPageBreak/>
        <w:t>Символы сепараторы</w:t>
      </w:r>
      <w:bookmarkEnd w:id="20"/>
    </w:p>
    <w:p w:rsidR="002A7598" w:rsidRDefault="002A7598" w:rsidP="002A7598">
      <w:pPr>
        <w:pStyle w:val="af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представлены в таблице 1.1.</w:t>
      </w:r>
    </w:p>
    <w:tbl>
      <w:tblPr>
        <w:tblpPr w:leftFromText="180" w:rightFromText="180" w:vertAnchor="text" w:horzAnchor="margin" w:tblpY="226"/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3257"/>
        <w:gridCol w:w="5289"/>
      </w:tblGrid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скобки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Заключение блоков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tabs>
                <w:tab w:val="left" w:pos="1260"/>
              </w:tabs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</w:p>
        </w:tc>
        <w:tc>
          <w:tcPr>
            <w:tcW w:w="325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«равенство», «неравенство», «больше», «меньше», «больше или равно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«меньше или равно»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выражения</w:t>
            </w:r>
          </w:p>
        </w:tc>
      </w:tr>
      <w:tr w:rsidR="002A7598" w:rsidTr="00DD37C6">
        <w:tc>
          <w:tcPr>
            <w:tcW w:w="15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  <w:p w:rsidR="00703C77" w:rsidRDefault="00703C77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  <w:p w:rsidR="00703C77" w:rsidRDefault="00703C77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3257" w:type="dxa"/>
          </w:tcPr>
          <w:p w:rsidR="002A7598" w:rsidRPr="00703C77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«сумма», «разность», «умножение», «деление», «деление по модулю»</w:t>
            </w:r>
            <w:r w:rsidR="00703C77" w:rsidRPr="00703C7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03C77">
              <w:rPr>
                <w:rFonts w:ascii="Times New Roman" w:hAnsi="Times New Roman" w:cs="Times New Roman"/>
                <w:sz w:val="28"/>
                <w:szCs w:val="28"/>
              </w:rPr>
              <w:t>«сдвиг бита влево», «сдвиг бита вправо»</w:t>
            </w:r>
          </w:p>
        </w:tc>
        <w:tc>
          <w:tcPr>
            <w:tcW w:w="528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выражения</w:t>
            </w: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 w:line="235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p w:rsidR="002A7598" w:rsidRDefault="002A7598" w:rsidP="002A7598">
      <w:pPr>
        <w:pStyle w:val="2"/>
        <w:numPr>
          <w:ilvl w:val="1"/>
          <w:numId w:val="1"/>
        </w:numPr>
        <w:shd w:val="clear" w:color="auto" w:fill="FFFFFF" w:themeFill="background1"/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</w:rPr>
      </w:pPr>
      <w:bookmarkStart w:id="21" w:name="_Toc469841119"/>
      <w:bookmarkStart w:id="22" w:name="_Toc469840240"/>
      <w:bookmarkStart w:id="23" w:name="_Toc469842883"/>
      <w:bookmarkStart w:id="24" w:name="_Toc181355811"/>
      <w:r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21"/>
      <w:bookmarkEnd w:id="22"/>
      <w:bookmarkEnd w:id="23"/>
      <w:bookmarkEnd w:id="24"/>
    </w:p>
    <w:p w:rsidR="002A7598" w:rsidRDefault="002A7598" w:rsidP="002A7598">
      <w:pPr>
        <w:pStyle w:val="af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-1251.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35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5" w:name="_Toc469840241"/>
      <w:bookmarkStart w:id="26" w:name="_Toc469841120"/>
      <w:bookmarkStart w:id="27" w:name="_Toc469842884"/>
      <w:bookmarkStart w:id="28" w:name="_Toc181355812"/>
      <w:r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5"/>
      <w:bookmarkEnd w:id="26"/>
      <w:bookmarkEnd w:id="27"/>
      <w:bookmarkEnd w:id="28"/>
    </w:p>
    <w:p w:rsidR="002A7598" w:rsidRDefault="002A7598" w:rsidP="002A7598">
      <w:pPr>
        <w:pStyle w:val="af"/>
        <w:shd w:val="clear" w:color="auto" w:fill="FFFFFF" w:themeFill="background1"/>
        <w:spacing w:line="235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реализованы два типа данных: целочисленный и строковый. Описание реализованных типов данных представлено в таблице 1.2.</w:t>
      </w:r>
    </w:p>
    <w:tbl>
      <w:tblPr>
        <w:tblpPr w:leftFromText="180" w:rightFromText="180" w:vertAnchor="text" w:horzAnchor="margin" w:tblpY="143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397"/>
      </w:tblGrid>
      <w:tr w:rsidR="002A7598" w:rsidTr="00DD37C6">
        <w:tc>
          <w:tcPr>
            <w:tcW w:w="1668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A7598" w:rsidTr="00DD37C6">
        <w:tc>
          <w:tcPr>
            <w:tcW w:w="1668" w:type="dxa"/>
            <w:vAlign w:val="center"/>
          </w:tcPr>
          <w:p w:rsidR="002A7598" w:rsidRPr="00C14E26" w:rsidRDefault="00C14E26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14E26">
              <w:rPr>
                <w:rFonts w:ascii="Times New Roman" w:hAnsi="Times New Roman" w:cs="Times New Roman"/>
                <w:sz w:val="28"/>
                <w:szCs w:val="28"/>
              </w:rPr>
              <w:t>еззнаковый целый</w:t>
            </w:r>
            <w:r w:rsidR="007F1F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F1F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 w:rsidRPr="00C14E2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3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целочисленными значениями. В памяти занимает 4 байта.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значение: 4,294,967,295.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0.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</w:tc>
      </w:tr>
      <w:tr w:rsidR="002A7598" w:rsidTr="00DD37C6">
        <w:tc>
          <w:tcPr>
            <w:tcW w:w="1668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Строковый тип данных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stringing</w:t>
            </w:r>
          </w:p>
        </w:tc>
        <w:tc>
          <w:tcPr>
            <w:tcW w:w="83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символ в памяти занимает 1 байт.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символов: 255.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spacing w:line="235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длина 0, символ конца строки “\0”.</w:t>
            </w: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 w:line="235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 – Типы данных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29" w:name="_Toc469841121"/>
      <w:bookmarkStart w:id="30" w:name="_Toc469842885"/>
      <w:bookmarkStart w:id="31" w:name="_Toc469840242"/>
      <w:bookmarkStart w:id="32" w:name="_Toc181355813"/>
      <w:r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9"/>
      <w:bookmarkEnd w:id="30"/>
      <w:bookmarkEnd w:id="31"/>
      <w:bookmarkEnd w:id="32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типов данных не поддерживается, т.е. язык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3" w:name="_Toc469840243"/>
      <w:bookmarkStart w:id="34" w:name="_Toc469842886"/>
      <w:bookmarkStart w:id="35" w:name="_Toc469841122"/>
      <w:bookmarkStart w:id="36" w:name="_Toc181355814"/>
      <w:r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33"/>
      <w:bookmarkEnd w:id="34"/>
      <w:bookmarkEnd w:id="35"/>
      <w:bookmarkEnd w:id="36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символы латинского алфавита и кириллица в нижнем. Максимальная длина имени идентификатора - 30 символов. Максимальная длина имени идентификатора функции - 30 символов. При вводе идентификатора длиной более разрешенного количества символов, он будет усекаться. Имя идентификатора не может совпадать с ключевыми словами и не может иметь имя, как функция, уже содержащаяся в стандартной библиотеке.  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37" w:name="_Toc469840244"/>
      <w:bookmarkStart w:id="38" w:name="_Toc469842887"/>
      <w:bookmarkStart w:id="39" w:name="_Toc469841123"/>
      <w:bookmarkStart w:id="40" w:name="_Toc181355815"/>
      <w:r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  <w:bookmarkEnd w:id="39"/>
      <w:bookmarkEnd w:id="40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 языке существует два типа литералов. Краткое описание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представлено в таблице 1.3.</w:t>
      </w:r>
    </w:p>
    <w:tbl>
      <w:tblPr>
        <w:tblpPr w:leftFromText="180" w:rightFromText="180" w:vertAnchor="text" w:horzAnchor="margin" w:tblpY="164"/>
        <w:tblW w:w="10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3147"/>
        <w:gridCol w:w="2034"/>
      </w:tblGrid>
      <w:tr w:rsidR="002A7598" w:rsidTr="00DD37C6">
        <w:tc>
          <w:tcPr>
            <w:tcW w:w="1843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311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Регулярное выражение</w:t>
            </w:r>
          </w:p>
        </w:tc>
        <w:tc>
          <w:tcPr>
            <w:tcW w:w="314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034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2A7598" w:rsidTr="00DD37C6">
        <w:tc>
          <w:tcPr>
            <w:tcW w:w="1843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литерал</w:t>
            </w:r>
          </w:p>
        </w:tc>
        <w:tc>
          <w:tcPr>
            <w:tcW w:w="311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[1-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9]+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[0-9]*</w:t>
            </w:r>
          </w:p>
        </w:tc>
        <w:tc>
          <w:tcPr>
            <w:tcW w:w="314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литералы, по умолчанию инициализируются 0. Литералы могут быть только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4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15;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 – целочисленный литерал.</w:t>
            </w:r>
          </w:p>
        </w:tc>
      </w:tr>
      <w:tr w:rsidR="002A7598" w:rsidRPr="00AD27A8" w:rsidTr="00DD37C6">
        <w:tc>
          <w:tcPr>
            <w:tcW w:w="1843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 литерал</w:t>
            </w:r>
          </w:p>
        </w:tc>
        <w:tc>
          <w:tcPr>
            <w:tcW w:w="311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|а-я|0-9|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]+</w:t>
            </w:r>
            <w:proofErr w:type="gramEnd"/>
          </w:p>
        </w:tc>
        <w:tc>
          <w:tcPr>
            <w:tcW w:w="314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'…' (одинарные кавычки), по умолчанию инициализируются пустой строкой. Литералы могут быть только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4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 string text = ‘text’;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text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1" w:name="_Toc469840245"/>
      <w:bookmarkStart w:id="42" w:name="_Toc469842888"/>
      <w:bookmarkStart w:id="43" w:name="_Toc469841124"/>
      <w:bookmarkStart w:id="44" w:name="_Toc181355816"/>
      <w:r>
        <w:rPr>
          <w:rFonts w:ascii="Times New Roman" w:hAnsi="Times New Roman" w:cs="Times New Roman"/>
          <w:b/>
          <w:color w:val="auto"/>
          <w:sz w:val="28"/>
        </w:rPr>
        <w:lastRenderedPageBreak/>
        <w:t>Область видимости идентификаторов</w:t>
      </w:r>
      <w:bookmarkEnd w:id="41"/>
      <w:bookmarkEnd w:id="42"/>
      <w:bookmarkEnd w:id="43"/>
      <w:bookmarkEnd w:id="44"/>
    </w:p>
    <w:p w:rsidR="002A7598" w:rsidRDefault="002A7598" w:rsidP="002A7598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видимости «сверху вниз» (по принципу С++).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требуется обязательное объявление переменной перед её инициализацией и последующим использованием. Все переменные должны находиться внутри программного блока. Имеется возможность объявления одинаковых переменных в разных блоках, т. к. переменные, объявленные в одной функции, недоступны в другой. Каждая переменная получает префикс – название функции, в которой она объявлена.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5" w:name="_Toc469841125"/>
      <w:bookmarkStart w:id="46" w:name="_Toc469842889"/>
      <w:bookmarkStart w:id="47" w:name="_Toc469840246"/>
      <w:bookmarkStart w:id="48" w:name="_Toc181355817"/>
      <w:r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45"/>
      <w:bookmarkEnd w:id="46"/>
      <w:bookmarkEnd w:id="47"/>
      <w:bookmarkEnd w:id="48"/>
      <w:r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2A7598" w:rsidRDefault="002A7598" w:rsidP="002A7598">
      <w:pPr>
        <w:pStyle w:val="af"/>
        <w:shd w:val="clear" w:color="auto" w:fill="FFFFFF" w:themeFill="background1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объявлении переменной не допускается инициализация данных. Краткое описание способов инициализации переменных языка</w:t>
      </w:r>
      <w:r w:rsidRPr="00593A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</w:t>
      </w:r>
      <w:r w:rsidRPr="00593A4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таблице 1.4.</w:t>
      </w:r>
    </w:p>
    <w:tbl>
      <w:tblPr>
        <w:tblpPr w:leftFromText="180" w:rightFromText="180" w:vertAnchor="text" w:horzAnchor="margin" w:tblpY="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4431"/>
        <w:gridCol w:w="2153"/>
      </w:tblGrid>
      <w:tr w:rsidR="002A7598" w:rsidTr="00DD37C6">
        <w:tc>
          <w:tcPr>
            <w:tcW w:w="3333" w:type="dxa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4431" w:type="dxa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53" w:type="dxa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2A7598" w:rsidRPr="00AD27A8" w:rsidTr="00DD37C6">
        <w:tc>
          <w:tcPr>
            <w:tcW w:w="3333" w:type="dxa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431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инициализируются нулём,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  <w:tc>
          <w:tcPr>
            <w:tcW w:w="2153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declare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sum;</w:t>
            </w:r>
          </w:p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 string text;</w:t>
            </w:r>
          </w:p>
        </w:tc>
      </w:tr>
      <w:tr w:rsidR="002A7598" w:rsidTr="00DD37C6">
        <w:tc>
          <w:tcPr>
            <w:tcW w:w="3333" w:type="dxa"/>
          </w:tcPr>
          <w:p w:rsidR="002A7598" w:rsidRDefault="002A7598" w:rsidP="00DD37C6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4431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переменной значения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153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7;</w:t>
            </w:r>
          </w:p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= ‘text’;</w:t>
            </w:r>
          </w:p>
        </w:tc>
      </w:tr>
    </w:tbl>
    <w:p w:rsidR="002A7598" w:rsidRDefault="002A7598" w:rsidP="002A7598">
      <w:pPr>
        <w:spacing w:before="240"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1.4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49" w:name="_Toc469840247"/>
      <w:bookmarkStart w:id="50" w:name="_Toc469841126"/>
      <w:bookmarkStart w:id="51" w:name="_Toc469842890"/>
      <w:bookmarkStart w:id="52" w:name="_Toc181355818"/>
      <w:r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9"/>
      <w:bookmarkEnd w:id="50"/>
      <w:bookmarkEnd w:id="51"/>
      <w:bookmarkEnd w:id="52"/>
    </w:p>
    <w:p w:rsidR="002A7598" w:rsidRDefault="002A7598" w:rsidP="002A7598">
      <w:pPr>
        <w:pStyle w:val="af"/>
        <w:shd w:val="clear" w:color="auto" w:fill="FFFFFF" w:themeFill="background1"/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представлены в общем виде в таблице 1.5.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declare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&lt;идентификатор&gt;;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инструкция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(условие) 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верно/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ложно/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 цикла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(условие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)[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/программный блок если условие верно/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];</w:t>
            </w:r>
          </w:p>
        </w:tc>
      </w:tr>
      <w:tr w:rsidR="002A7598" w:rsidTr="00DD37C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– Инструкции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 xml:space="preserve"> - 2024 </w:t>
      </w:r>
      <w:bookmarkStart w:id="53" w:name="_Toc469842891"/>
      <w:bookmarkStart w:id="54" w:name="_Toc469841127"/>
      <w:bookmarkStart w:id="55" w:name="_Toc469840248"/>
    </w:p>
    <w:p w:rsidR="002A7598" w:rsidRDefault="002A7598" w:rsidP="002A7598">
      <w:pPr>
        <w:pStyle w:val="af"/>
        <w:shd w:val="clear" w:color="auto" w:fill="FFFFFF" w:themeFill="background1"/>
        <w:spacing w:before="24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Операции языка</w:t>
      </w:r>
      <w:bookmarkEnd w:id="53"/>
      <w:bookmarkEnd w:id="54"/>
      <w:bookmarkEnd w:id="55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может выполнять операции сравнения, представленные в таблице 1.6.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2917"/>
        <w:gridCol w:w="1949"/>
        <w:gridCol w:w="3520"/>
      </w:tblGrid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Типы данных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(string, string)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7;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= ‘text’;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«меньше» для условной инструкции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(sum &lt; diff) […]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«больше» для условной инструкции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 (sum &gt; diff) […]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 […]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917" w:type="dxa"/>
            <w:vMerge w:val="restart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949" w:type="dxa"/>
            <w:vMerge w:val="restart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520" w:type="dxa"/>
            <w:vMerge w:val="restart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(a + b) - c;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17" w:type="dxa"/>
            <w:vMerge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Merge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0" w:type="dxa"/>
            <w:vMerge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Равенство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~ b;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Неравенство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или равно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+ b;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Разность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- b;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/ b;</w:t>
            </w:r>
          </w:p>
        </w:tc>
      </w:tr>
      <w:tr w:rsidR="002A7598" w:rsidTr="00AD27A8">
        <w:tc>
          <w:tcPr>
            <w:tcW w:w="1531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91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 по модулю</w:t>
            </w:r>
          </w:p>
        </w:tc>
        <w:tc>
          <w:tcPr>
            <w:tcW w:w="1949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AD27A8" w:rsidRPr="00AD27A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% b;</w:t>
            </w:r>
          </w:p>
        </w:tc>
      </w:tr>
      <w:tr w:rsidR="00AD27A8" w:rsidTr="00AD27A8">
        <w:tc>
          <w:tcPr>
            <w:tcW w:w="1531" w:type="dxa"/>
          </w:tcPr>
          <w:p w:rsidR="00AD27A8" w:rsidRDefault="00AD27A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2917" w:type="dxa"/>
          </w:tcPr>
          <w:p w:rsidR="00AD27A8" w:rsidRDefault="00AD27A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 битов влево </w:t>
            </w:r>
          </w:p>
        </w:tc>
        <w:tc>
          <w:tcPr>
            <w:tcW w:w="1949" w:type="dxa"/>
          </w:tcPr>
          <w:p w:rsidR="00AD27A8" w:rsidRPr="00AD27A8" w:rsidRDefault="00AD27A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AD27A8" w:rsidRDefault="00AD27A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@ b;</w:t>
            </w:r>
          </w:p>
        </w:tc>
      </w:tr>
      <w:tr w:rsidR="00AD27A8" w:rsidTr="00AD27A8">
        <w:tc>
          <w:tcPr>
            <w:tcW w:w="1531" w:type="dxa"/>
          </w:tcPr>
          <w:p w:rsidR="00AD27A8" w:rsidRDefault="00AD27A8" w:rsidP="00AD27A8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2917" w:type="dxa"/>
          </w:tcPr>
          <w:p w:rsidR="00AD27A8" w:rsidRDefault="00AD27A8" w:rsidP="00AD27A8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Сдвиг битов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вправ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</w:p>
        </w:tc>
        <w:tc>
          <w:tcPr>
            <w:tcW w:w="1949" w:type="dxa"/>
          </w:tcPr>
          <w:p w:rsidR="00AD27A8" w:rsidRPr="00AD27A8" w:rsidRDefault="00AD27A8" w:rsidP="00AD27A8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520" w:type="dxa"/>
          </w:tcPr>
          <w:p w:rsidR="00AD27A8" w:rsidRDefault="00AD27A8" w:rsidP="00AD27A8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F84B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469842892"/>
      <w:bookmarkStart w:id="57" w:name="_Toc469841128"/>
      <w:bookmarkStart w:id="58" w:name="_Toc469840249"/>
      <w:r>
        <w:rPr>
          <w:rFonts w:ascii="Times New Roman" w:hAnsi="Times New Roman" w:cs="Times New Roman"/>
          <w:sz w:val="28"/>
          <w:szCs w:val="28"/>
        </w:rPr>
        <w:t xml:space="preserve">Таблица 1.6 – Операции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59" w:name="_Toc181355819"/>
      <w:r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6"/>
      <w:bookmarkEnd w:id="57"/>
      <w:bookmarkEnd w:id="58"/>
      <w:bookmarkEnd w:id="59"/>
    </w:p>
    <w:p w:rsidR="002A7598" w:rsidRDefault="002A7598" w:rsidP="002A7598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Круглые скобки в выражении используются для изменения приоритета операций. Выражение может содержать вызов функции, если эта функция уже содержится в стандартной библиотеке. 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0" w:name="_Toc469841129"/>
      <w:bookmarkStart w:id="61" w:name="_Toc469842893"/>
      <w:bookmarkStart w:id="62" w:name="_Toc469840250"/>
      <w:bookmarkStart w:id="63" w:name="_Toc181355820"/>
      <w:r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60"/>
      <w:bookmarkEnd w:id="61"/>
      <w:bookmarkEnd w:id="62"/>
      <w:bookmarkEnd w:id="63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представлены в таблице 1.7.</w:t>
      </w:r>
    </w:p>
    <w:tbl>
      <w:tblPr>
        <w:tblpPr w:leftFromText="180" w:rightFromText="180" w:vertAnchor="text" w:horzAnchor="margin" w:tblpY="109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7797"/>
      </w:tblGrid>
      <w:tr w:rsidR="002A7598" w:rsidTr="00DD37C6">
        <w:tc>
          <w:tcPr>
            <w:tcW w:w="2376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BNA-2024</w:t>
            </w:r>
          </w:p>
        </w:tc>
      </w:tr>
      <w:tr w:rsidR="002A7598" w:rsidTr="00DD37C6">
        <w:tc>
          <w:tcPr>
            <w:tcW w:w="2376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A7598" w:rsidRDefault="002A7598" w:rsidP="00DD37C6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A7598" w:rsidTr="00DD37C6">
        <w:tc>
          <w:tcPr>
            <w:tcW w:w="2376" w:type="dxa"/>
            <w:vAlign w:val="center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</w:tcPr>
          <w:p w:rsidR="002A7598" w:rsidRDefault="002A7598" w:rsidP="00DD37C6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&lt;тип&gt; &lt;идентификатор&gt; (&lt;тип&gt; &lt;идентификатор&gt;, …)</w:t>
            </w:r>
          </w:p>
          <w:p w:rsidR="002A7598" w:rsidRDefault="002A7598" w:rsidP="00DD37C6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A7598" w:rsidRDefault="002A7598" w:rsidP="00DD37C6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:rsidR="002A7598" w:rsidRDefault="002A7598" w:rsidP="00DD37C6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/ &lt;литерал&gt;; </w:t>
            </w:r>
          </w:p>
          <w:p w:rsidR="002A7598" w:rsidRDefault="002A7598" w:rsidP="00DD37C6">
            <w:pPr>
              <w:pStyle w:val="a7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–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4" w:name="_Toc469840251"/>
      <w:bookmarkStart w:id="65" w:name="_Toc469842894"/>
      <w:bookmarkStart w:id="66" w:name="_Toc469841130"/>
      <w:bookmarkStart w:id="67" w:name="_Toc181355821"/>
      <w:r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64"/>
      <w:bookmarkEnd w:id="65"/>
      <w:bookmarkEnd w:id="66"/>
      <w:bookmarkEnd w:id="67"/>
    </w:p>
    <w:p w:rsidR="002A7598" w:rsidRDefault="002A7598" w:rsidP="002A7598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все переменные являются локальными. Они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68" w:name="_Toc469841131"/>
      <w:bookmarkStart w:id="69" w:name="_Toc469842895"/>
      <w:bookmarkStart w:id="70" w:name="_Toc469840252"/>
      <w:bookmarkStart w:id="71" w:name="_Toc181355822"/>
      <w:r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8"/>
      <w:bookmarkEnd w:id="69"/>
      <w:bookmarkEnd w:id="70"/>
      <w:bookmarkEnd w:id="71"/>
    </w:p>
    <w:p w:rsidR="002A7598" w:rsidRDefault="002A7598" w:rsidP="002A75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функции отсутствует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return</w:t>
            </w:r>
            <w:proofErr w:type="spellEnd"/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возвращаемого значения должен совпадать с типом функции при её объявлении 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функцию должны быть переданы параметры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результата выражения должен совпадать с типом данных идентификатора, которому оно присваивается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не всегда возвращает значение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Попытка объявить функцию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в блоке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функция возвращает не целочисленное значение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аргументов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передаваемых в функцию</w:t>
            </w:r>
          </w:p>
        </w:tc>
      </w:tr>
      <w:tr w:rsidR="002A7598" w:rsidTr="00DD37C6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Попытка переопределить библиотечную функцию</w:t>
            </w:r>
          </w:p>
        </w:tc>
      </w:tr>
    </w:tbl>
    <w:p w:rsidR="002A7598" w:rsidRDefault="002A7598" w:rsidP="002A7598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72" w:name="_Toc469841132"/>
      <w:bookmarkStart w:id="73" w:name="_Toc469842896"/>
      <w:bookmarkStart w:id="74" w:name="_Toc469840253"/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Семантические проверки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5" w:name="_Toc181355823"/>
      <w:r>
        <w:rPr>
          <w:rFonts w:ascii="Times New Roman" w:hAnsi="Times New Roman" w:cs="Times New Roman"/>
          <w:b/>
          <w:color w:val="auto"/>
          <w:sz w:val="28"/>
        </w:rPr>
        <w:t>Распределение оперативной памяти на этапе выполнения</w:t>
      </w:r>
      <w:bookmarkEnd w:id="72"/>
      <w:bookmarkEnd w:id="73"/>
      <w:bookmarkEnd w:id="74"/>
      <w:bookmarkEnd w:id="75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6" w:name="_Toc469842897"/>
      <w:bookmarkStart w:id="77" w:name="_Toc469841133"/>
      <w:bookmarkStart w:id="78" w:name="_Toc469840254"/>
      <w:r>
        <w:rPr>
          <w:rFonts w:ascii="Times New Roman" w:hAnsi="Times New Roman" w:cs="Times New Roman"/>
          <w:sz w:val="28"/>
          <w:szCs w:val="28"/>
        </w:rPr>
        <w:t>Все переменные размещаются в стеке.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79" w:name="_Toc181355824"/>
      <w:r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6"/>
      <w:bookmarkEnd w:id="77"/>
      <w:bookmarkEnd w:id="78"/>
      <w:bookmarkEnd w:id="79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 xml:space="preserve">-2024 написана на языке программирования C++. Функции стандартной библиотеки с описанием представлены в таблице 1.9. </w:t>
      </w:r>
    </w:p>
    <w:tbl>
      <w:tblPr>
        <w:tblpPr w:leftFromText="180" w:rightFromText="180" w:vertAnchor="text" w:horzAnchor="margin" w:tblpY="-44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2126"/>
        <w:gridCol w:w="5103"/>
      </w:tblGrid>
      <w:tr w:rsidR="002A7598" w:rsidTr="00DD37C6">
        <w:tc>
          <w:tcPr>
            <w:tcW w:w="283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Функция(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++)</w:t>
            </w:r>
          </w:p>
        </w:tc>
        <w:tc>
          <w:tcPr>
            <w:tcW w:w="212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5103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A7598" w:rsidTr="00DD37C6">
        <w:trPr>
          <w:trHeight w:val="77"/>
        </w:trPr>
        <w:tc>
          <w:tcPr>
            <w:tcW w:w="2836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(char* str)</w:t>
            </w:r>
          </w:p>
        </w:tc>
        <w:tc>
          <w:tcPr>
            <w:tcW w:w="2126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определяет длину строки</w:t>
            </w:r>
          </w:p>
        </w:tc>
      </w:tr>
      <w:tr w:rsidR="002A7598" w:rsidTr="00DD37C6">
        <w:trPr>
          <w:trHeight w:val="77"/>
        </w:trPr>
        <w:tc>
          <w:tcPr>
            <w:tcW w:w="2836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int a, unsigned int b)</w:t>
            </w:r>
          </w:p>
        </w:tc>
        <w:tc>
          <w:tcPr>
            <w:tcW w:w="2126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возведения числа в степень</w:t>
            </w:r>
          </w:p>
        </w:tc>
      </w:tr>
      <w:tr w:rsidR="002A7598" w:rsidTr="00DD37C6">
        <w:trPr>
          <w:trHeight w:val="712"/>
        </w:trPr>
        <w:tc>
          <w:tcPr>
            <w:tcW w:w="2836" w:type="dxa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int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int a)</w:t>
            </w:r>
          </w:p>
        </w:tc>
        <w:tc>
          <w:tcPr>
            <w:tcW w:w="212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</w:t>
            </w:r>
            <w:proofErr w:type="spellEnd"/>
          </w:p>
        </w:tc>
        <w:tc>
          <w:tcPr>
            <w:tcW w:w="5103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вывода на консоль строкового идентификатора/литерала</w:t>
            </w:r>
          </w:p>
        </w:tc>
      </w:tr>
      <w:tr w:rsidR="002A7598" w:rsidTr="00DD37C6">
        <w:trPr>
          <w:trHeight w:val="77"/>
        </w:trPr>
        <w:tc>
          <w:tcPr>
            <w:tcW w:w="283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stdcall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_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 long value)</w:t>
            </w:r>
          </w:p>
        </w:tc>
        <w:tc>
          <w:tcPr>
            <w:tcW w:w="212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вывода на консоль целочисленного идентификатора/литерала</w:t>
            </w:r>
          </w:p>
        </w:tc>
      </w:tr>
      <w:tr w:rsidR="002A7598" w:rsidTr="00DD37C6">
        <w:trPr>
          <w:trHeight w:val="77"/>
        </w:trPr>
        <w:tc>
          <w:tcPr>
            <w:tcW w:w="283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:rsidR="002A7598" w:rsidRDefault="002A7598" w:rsidP="00DD37C6">
            <w:pPr>
              <w:pStyle w:val="af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7598" w:rsidRDefault="002A7598" w:rsidP="002A7598">
      <w:pPr>
        <w:pStyle w:val="af"/>
        <w:shd w:val="clear" w:color="auto" w:fill="FFFFFF" w:themeFill="background1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0" w:name="_Toc469842898"/>
      <w:bookmarkStart w:id="81" w:name="_Toc469840255"/>
      <w:bookmarkStart w:id="82" w:name="_Toc469841134"/>
      <w:bookmarkStart w:id="83" w:name="_Toc181355825"/>
      <w:r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80"/>
      <w:bookmarkEnd w:id="81"/>
      <w:bookmarkEnd w:id="82"/>
      <w:bookmarkEnd w:id="83"/>
    </w:p>
    <w:p w:rsidR="002A7598" w:rsidRDefault="002A7598" w:rsidP="002A75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 xml:space="preserve">-2024 не реализованы средства ввода данных. </w:t>
      </w:r>
    </w:p>
    <w:p w:rsidR="002A7598" w:rsidRDefault="002A7598" w:rsidP="002A75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вывода данных в стандартный поток вывода предусмотрен оператор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, который входят в состав стандартной библиотеки и описан в таблице 1.9.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4" w:name="_Toc469842899"/>
      <w:bookmarkStart w:id="85" w:name="_Toc469841135"/>
      <w:bookmarkStart w:id="86" w:name="_Toc469840256"/>
      <w:bookmarkStart w:id="87" w:name="_Toc181355826"/>
      <w:r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84"/>
      <w:bookmarkEnd w:id="85"/>
      <w:bookmarkEnd w:id="86"/>
      <w:bookmarkEnd w:id="87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 xml:space="preserve">-2024 каждая программа должна содержать главную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т. е. точку входа, с которой начнется последовательное выполнение программы.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88" w:name="_Toc469842900"/>
      <w:bookmarkStart w:id="89" w:name="_Toc469841136"/>
      <w:bookmarkStart w:id="90" w:name="_Toc469840257"/>
      <w:bookmarkStart w:id="91" w:name="_Toc181355827"/>
      <w:r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8"/>
      <w:bookmarkEnd w:id="89"/>
      <w:bookmarkEnd w:id="90"/>
      <w:bookmarkEnd w:id="91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2" w:name="_Toc469840258"/>
      <w:bookmarkStart w:id="93" w:name="_Toc469841137"/>
      <w:bookmarkStart w:id="94" w:name="_Toc469842901"/>
      <w:bookmarkStart w:id="95" w:name="_Toc181355828"/>
      <w:r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92"/>
      <w:bookmarkEnd w:id="93"/>
      <w:bookmarkEnd w:id="94"/>
      <w:bookmarkEnd w:id="95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все параметры функции передаются через стек;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память высвобождает вызываемый код;</w:t>
      </w:r>
    </w:p>
    <w:p w:rsidR="002A7598" w:rsidRDefault="002A7598" w:rsidP="002A7598">
      <w:pPr>
        <w:pStyle w:val="af0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>
        <w:rPr>
          <w:rFonts w:eastAsia="Times New Roman"/>
          <w:szCs w:val="28"/>
          <w:lang w:eastAsia="ru-RU"/>
        </w:rPr>
        <w:t xml:space="preserve">– </w:t>
      </w:r>
      <w:r>
        <w:rPr>
          <w:szCs w:val="28"/>
        </w:rPr>
        <w:t>занесение в стек параметров идёт справа налево.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96" w:name="_Toc469842902"/>
      <w:bookmarkStart w:id="97" w:name="_Toc469841138"/>
      <w:bookmarkStart w:id="98" w:name="_Toc469840259"/>
      <w:bookmarkStart w:id="99" w:name="_Toc181355829"/>
      <w:r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6"/>
      <w:bookmarkEnd w:id="97"/>
      <w:bookmarkEnd w:id="98"/>
      <w:bookmarkEnd w:id="99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транслируется в язык ассемблера.</w:t>
      </w:r>
    </w:p>
    <w:p w:rsidR="002A7598" w:rsidRDefault="002A7598" w:rsidP="002A7598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color w:val="auto"/>
          <w:sz w:val="28"/>
        </w:rPr>
      </w:pPr>
      <w:bookmarkStart w:id="100" w:name="_Toc469842903"/>
      <w:bookmarkStart w:id="101" w:name="_Toc469840260"/>
      <w:bookmarkStart w:id="102" w:name="_Toc469841139"/>
      <w:bookmarkStart w:id="103" w:name="_Toc181355830"/>
      <w:r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  <w:bookmarkEnd w:id="100"/>
      <w:bookmarkEnd w:id="101"/>
      <w:bookmarkEnd w:id="102"/>
      <w:bookmarkEnd w:id="103"/>
    </w:p>
    <w:p w:rsidR="002A7598" w:rsidRDefault="002A7598" w:rsidP="002A7598">
      <w:pPr>
        <w:pStyle w:val="af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tbl>
      <w:tblPr>
        <w:tblpPr w:leftFromText="180" w:rightFromText="180" w:vertAnchor="text" w:tblpY="133"/>
        <w:tblW w:w="100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2A7598" w:rsidTr="00DD37C6">
        <w:trPr>
          <w:trHeight w:val="7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2A7598" w:rsidTr="00DD37C6">
        <w:trPr>
          <w:trHeight w:val="7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A7598" w:rsidTr="00DD37C6">
        <w:trPr>
          <w:trHeight w:val="304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100-109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</w:p>
        </w:tc>
      </w:tr>
      <w:tr w:rsidR="002A7598" w:rsidTr="00DD37C6">
        <w:trPr>
          <w:trHeight w:val="7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открытия и чтения файлов</w:t>
            </w:r>
          </w:p>
        </w:tc>
      </w:tr>
      <w:tr w:rsidR="002A7598" w:rsidTr="00DD37C6">
        <w:trPr>
          <w:trHeight w:val="304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120-129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A7598" w:rsidTr="00DD37C6">
        <w:trPr>
          <w:trHeight w:val="7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</w:t>
            </w:r>
          </w:p>
        </w:tc>
      </w:tr>
      <w:tr w:rsidR="002A7598" w:rsidTr="00DD37C6">
        <w:trPr>
          <w:trHeight w:val="77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700-800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7598" w:rsidRDefault="002A7598" w:rsidP="00DD37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</w:tbl>
    <w:p w:rsidR="00E45570" w:rsidRPr="002A7598" w:rsidRDefault="002A7598" w:rsidP="003D6C47">
      <w:pPr>
        <w:spacing w:before="240"/>
        <w:jc w:val="center"/>
      </w:pPr>
      <w:r>
        <w:rPr>
          <w:rFonts w:ascii="Times New Roman" w:hAnsi="Times New Roman" w:cs="Times New Roman"/>
          <w:color w:val="000000" w:themeColor="text1"/>
          <w:sz w:val="28"/>
        </w:rPr>
        <w:t>Таблица 1.10. Классификация сообщений транслятора</w:t>
      </w:r>
    </w:p>
    <w:sectPr w:rsidR="00E45570" w:rsidRPr="002A7598">
      <w:headerReference w:type="default" r:id="rId9"/>
      <w:footerReference w:type="default" r:id="rId10"/>
      <w:footerReference w:type="first" r:id="rId11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70E0" w:rsidRDefault="004A70E0">
      <w:pPr>
        <w:spacing w:line="240" w:lineRule="auto"/>
      </w:pPr>
      <w:r>
        <w:separator/>
      </w:r>
    </w:p>
  </w:endnote>
  <w:endnote w:type="continuationSeparator" w:id="0">
    <w:p w:rsidR="004A70E0" w:rsidRDefault="004A7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570" w:rsidRDefault="00E45570">
    <w:pPr>
      <w:pStyle w:val="a7"/>
      <w:jc w:val="right"/>
    </w:pPr>
  </w:p>
  <w:p w:rsidR="00E45570" w:rsidRDefault="00E4557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570" w:rsidRDefault="00E45570">
    <w:pPr>
      <w:pStyle w:val="a7"/>
      <w:jc w:val="right"/>
    </w:pPr>
  </w:p>
  <w:p w:rsidR="00E45570" w:rsidRDefault="00E455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70E0" w:rsidRDefault="004A70E0">
      <w:pPr>
        <w:spacing w:after="0"/>
      </w:pPr>
      <w:r>
        <w:separator/>
      </w:r>
    </w:p>
  </w:footnote>
  <w:footnote w:type="continuationSeparator" w:id="0">
    <w:p w:rsidR="004A70E0" w:rsidRDefault="004A70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45570" w:rsidRDefault="003D3C97">
    <w:pPr>
      <w:pStyle w:val="a9"/>
      <w:tabs>
        <w:tab w:val="clear" w:pos="9355"/>
        <w:tab w:val="right" w:pos="10035"/>
      </w:tabs>
      <w:jc w:val="center"/>
    </w:pPr>
    <w:r>
      <w:tab/>
      <w:t xml:space="preserve"> </w:t>
    </w:r>
    <w:r>
      <w:tab/>
    </w:r>
    <w:sdt>
      <w:sdtPr>
        <w:id w:val="127215524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12</w:t>
        </w:r>
        <w:r>
          <w:fldChar w:fldCharType="end"/>
        </w:r>
      </w:sdtContent>
    </w:sdt>
  </w:p>
  <w:p w:rsidR="00E45570" w:rsidRDefault="00E4557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0EB4"/>
    <w:multiLevelType w:val="multilevel"/>
    <w:tmpl w:val="11550EB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855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DA790B"/>
    <w:multiLevelType w:val="multilevel"/>
    <w:tmpl w:val="12DA790B"/>
    <w:lvl w:ilvl="0">
      <w:start w:val="1"/>
      <w:numFmt w:val="bullet"/>
      <w:lvlText w:val="-"/>
      <w:lvlJc w:val="left"/>
      <w:pPr>
        <w:ind w:left="140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18900919"/>
    <w:multiLevelType w:val="multilevel"/>
    <w:tmpl w:val="18900919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2652C"/>
    <w:multiLevelType w:val="multilevel"/>
    <w:tmpl w:val="2162652C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66359E"/>
    <w:multiLevelType w:val="multilevel"/>
    <w:tmpl w:val="2B66359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0348"/>
    <w:multiLevelType w:val="multilevel"/>
    <w:tmpl w:val="5426034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104D"/>
    <w:rsid w:val="000031C2"/>
    <w:rsid w:val="00007231"/>
    <w:rsid w:val="00014362"/>
    <w:rsid w:val="00016371"/>
    <w:rsid w:val="000172C1"/>
    <w:rsid w:val="0003656D"/>
    <w:rsid w:val="00041907"/>
    <w:rsid w:val="00047B2E"/>
    <w:rsid w:val="000527E1"/>
    <w:rsid w:val="00054163"/>
    <w:rsid w:val="00056A2C"/>
    <w:rsid w:val="00060AC6"/>
    <w:rsid w:val="00062994"/>
    <w:rsid w:val="00063262"/>
    <w:rsid w:val="00064C89"/>
    <w:rsid w:val="00075739"/>
    <w:rsid w:val="000774F8"/>
    <w:rsid w:val="00083557"/>
    <w:rsid w:val="00084AA4"/>
    <w:rsid w:val="00084EB0"/>
    <w:rsid w:val="000868FA"/>
    <w:rsid w:val="00086AAE"/>
    <w:rsid w:val="0008750D"/>
    <w:rsid w:val="00093B93"/>
    <w:rsid w:val="000A3553"/>
    <w:rsid w:val="000B179A"/>
    <w:rsid w:val="000B1923"/>
    <w:rsid w:val="000B1F15"/>
    <w:rsid w:val="000C017C"/>
    <w:rsid w:val="000C11EC"/>
    <w:rsid w:val="000C222D"/>
    <w:rsid w:val="000C6281"/>
    <w:rsid w:val="000C6750"/>
    <w:rsid w:val="000D17A7"/>
    <w:rsid w:val="000F3F8C"/>
    <w:rsid w:val="0010758E"/>
    <w:rsid w:val="001109E9"/>
    <w:rsid w:val="001154C4"/>
    <w:rsid w:val="0012240C"/>
    <w:rsid w:val="00122F2E"/>
    <w:rsid w:val="00126922"/>
    <w:rsid w:val="00126F78"/>
    <w:rsid w:val="001277EE"/>
    <w:rsid w:val="001301A4"/>
    <w:rsid w:val="00132A48"/>
    <w:rsid w:val="00135663"/>
    <w:rsid w:val="001436AD"/>
    <w:rsid w:val="0015021E"/>
    <w:rsid w:val="00150C04"/>
    <w:rsid w:val="00155F4D"/>
    <w:rsid w:val="00163A41"/>
    <w:rsid w:val="0017434F"/>
    <w:rsid w:val="00182D18"/>
    <w:rsid w:val="00182E29"/>
    <w:rsid w:val="001843CF"/>
    <w:rsid w:val="001875FB"/>
    <w:rsid w:val="00195612"/>
    <w:rsid w:val="001B2F97"/>
    <w:rsid w:val="001B5BD7"/>
    <w:rsid w:val="001B7FB5"/>
    <w:rsid w:val="001C199F"/>
    <w:rsid w:val="001C19BE"/>
    <w:rsid w:val="001C2BBA"/>
    <w:rsid w:val="001C667E"/>
    <w:rsid w:val="001D2B2C"/>
    <w:rsid w:val="001D6E91"/>
    <w:rsid w:val="001E1EBA"/>
    <w:rsid w:val="001E3856"/>
    <w:rsid w:val="001E4888"/>
    <w:rsid w:val="001E4C7E"/>
    <w:rsid w:val="001F2A45"/>
    <w:rsid w:val="001F5BBA"/>
    <w:rsid w:val="001F6866"/>
    <w:rsid w:val="002011E5"/>
    <w:rsid w:val="00210638"/>
    <w:rsid w:val="00215483"/>
    <w:rsid w:val="002209A8"/>
    <w:rsid w:val="00221F03"/>
    <w:rsid w:val="0023636F"/>
    <w:rsid w:val="002378A6"/>
    <w:rsid w:val="00242A3E"/>
    <w:rsid w:val="002441F4"/>
    <w:rsid w:val="002466B4"/>
    <w:rsid w:val="00247289"/>
    <w:rsid w:val="0025598C"/>
    <w:rsid w:val="00262FE1"/>
    <w:rsid w:val="00264D29"/>
    <w:rsid w:val="002701B5"/>
    <w:rsid w:val="00275D4E"/>
    <w:rsid w:val="00277441"/>
    <w:rsid w:val="00284E82"/>
    <w:rsid w:val="0028586A"/>
    <w:rsid w:val="00287078"/>
    <w:rsid w:val="00293242"/>
    <w:rsid w:val="002A7598"/>
    <w:rsid w:val="002B0BAB"/>
    <w:rsid w:val="002B5966"/>
    <w:rsid w:val="002B7EA1"/>
    <w:rsid w:val="002C0174"/>
    <w:rsid w:val="002C1765"/>
    <w:rsid w:val="002C4917"/>
    <w:rsid w:val="002C74EB"/>
    <w:rsid w:val="002C7678"/>
    <w:rsid w:val="002D2E4B"/>
    <w:rsid w:val="002D37EC"/>
    <w:rsid w:val="002D6ED5"/>
    <w:rsid w:val="002E2C7A"/>
    <w:rsid w:val="002F2246"/>
    <w:rsid w:val="002F3110"/>
    <w:rsid w:val="002F6210"/>
    <w:rsid w:val="00303DAD"/>
    <w:rsid w:val="00310225"/>
    <w:rsid w:val="00313B7A"/>
    <w:rsid w:val="00314C61"/>
    <w:rsid w:val="003155C8"/>
    <w:rsid w:val="00320F85"/>
    <w:rsid w:val="00327ACB"/>
    <w:rsid w:val="00332CDC"/>
    <w:rsid w:val="003378C5"/>
    <w:rsid w:val="00337F44"/>
    <w:rsid w:val="00342445"/>
    <w:rsid w:val="00345653"/>
    <w:rsid w:val="003469A2"/>
    <w:rsid w:val="0035131B"/>
    <w:rsid w:val="00354CF9"/>
    <w:rsid w:val="003566ED"/>
    <w:rsid w:val="00356873"/>
    <w:rsid w:val="00357DC9"/>
    <w:rsid w:val="00362AC8"/>
    <w:rsid w:val="003728E7"/>
    <w:rsid w:val="003777C5"/>
    <w:rsid w:val="00377D0A"/>
    <w:rsid w:val="00382E65"/>
    <w:rsid w:val="00383D83"/>
    <w:rsid w:val="00384680"/>
    <w:rsid w:val="00387AE3"/>
    <w:rsid w:val="00390654"/>
    <w:rsid w:val="0039417F"/>
    <w:rsid w:val="003942FE"/>
    <w:rsid w:val="00396A2F"/>
    <w:rsid w:val="003B2728"/>
    <w:rsid w:val="003B2EED"/>
    <w:rsid w:val="003C348C"/>
    <w:rsid w:val="003C5D6C"/>
    <w:rsid w:val="003D3610"/>
    <w:rsid w:val="003D3C97"/>
    <w:rsid w:val="003D6582"/>
    <w:rsid w:val="003D6C47"/>
    <w:rsid w:val="003D756C"/>
    <w:rsid w:val="003E2400"/>
    <w:rsid w:val="003F284B"/>
    <w:rsid w:val="00402982"/>
    <w:rsid w:val="00414D89"/>
    <w:rsid w:val="00417084"/>
    <w:rsid w:val="004228F3"/>
    <w:rsid w:val="004257E8"/>
    <w:rsid w:val="00435D26"/>
    <w:rsid w:val="0043737B"/>
    <w:rsid w:val="00444249"/>
    <w:rsid w:val="00472A73"/>
    <w:rsid w:val="00476D2F"/>
    <w:rsid w:val="00480FA2"/>
    <w:rsid w:val="00484324"/>
    <w:rsid w:val="00485E1A"/>
    <w:rsid w:val="00492BFB"/>
    <w:rsid w:val="004941DF"/>
    <w:rsid w:val="004A3367"/>
    <w:rsid w:val="004A6EE8"/>
    <w:rsid w:val="004A70E0"/>
    <w:rsid w:val="004A7DAA"/>
    <w:rsid w:val="004B5B9D"/>
    <w:rsid w:val="004C1C1F"/>
    <w:rsid w:val="004C2567"/>
    <w:rsid w:val="004C3F83"/>
    <w:rsid w:val="004C70F6"/>
    <w:rsid w:val="004D197F"/>
    <w:rsid w:val="004E0A33"/>
    <w:rsid w:val="004E2C59"/>
    <w:rsid w:val="004E35D3"/>
    <w:rsid w:val="004E524C"/>
    <w:rsid w:val="004E5341"/>
    <w:rsid w:val="0050181B"/>
    <w:rsid w:val="0050687D"/>
    <w:rsid w:val="00513013"/>
    <w:rsid w:val="00521E16"/>
    <w:rsid w:val="00522202"/>
    <w:rsid w:val="005238C8"/>
    <w:rsid w:val="005268F9"/>
    <w:rsid w:val="005271B2"/>
    <w:rsid w:val="00542AD1"/>
    <w:rsid w:val="0055512A"/>
    <w:rsid w:val="005553A4"/>
    <w:rsid w:val="00555952"/>
    <w:rsid w:val="00560249"/>
    <w:rsid w:val="00564639"/>
    <w:rsid w:val="00567633"/>
    <w:rsid w:val="00572664"/>
    <w:rsid w:val="0057557E"/>
    <w:rsid w:val="00575E05"/>
    <w:rsid w:val="005760C8"/>
    <w:rsid w:val="00576C9C"/>
    <w:rsid w:val="00583332"/>
    <w:rsid w:val="00593A4F"/>
    <w:rsid w:val="00594197"/>
    <w:rsid w:val="00597776"/>
    <w:rsid w:val="005A269C"/>
    <w:rsid w:val="005A332B"/>
    <w:rsid w:val="005A4E98"/>
    <w:rsid w:val="005A7252"/>
    <w:rsid w:val="005B4944"/>
    <w:rsid w:val="005D69BC"/>
    <w:rsid w:val="005E2ABB"/>
    <w:rsid w:val="005E3396"/>
    <w:rsid w:val="005E6DDA"/>
    <w:rsid w:val="005F0C92"/>
    <w:rsid w:val="005F5DC8"/>
    <w:rsid w:val="005F79F0"/>
    <w:rsid w:val="0060415E"/>
    <w:rsid w:val="00606270"/>
    <w:rsid w:val="00606C1E"/>
    <w:rsid w:val="00611535"/>
    <w:rsid w:val="00622B01"/>
    <w:rsid w:val="00624E9A"/>
    <w:rsid w:val="0063794B"/>
    <w:rsid w:val="0064683A"/>
    <w:rsid w:val="006519B3"/>
    <w:rsid w:val="0066624C"/>
    <w:rsid w:val="006664C1"/>
    <w:rsid w:val="006671AC"/>
    <w:rsid w:val="006710EA"/>
    <w:rsid w:val="006817E2"/>
    <w:rsid w:val="006939B0"/>
    <w:rsid w:val="00696B04"/>
    <w:rsid w:val="006A09EF"/>
    <w:rsid w:val="006B12B8"/>
    <w:rsid w:val="006B16DD"/>
    <w:rsid w:val="006C049A"/>
    <w:rsid w:val="006D1CC2"/>
    <w:rsid w:val="006D4F20"/>
    <w:rsid w:val="006E1137"/>
    <w:rsid w:val="006F147F"/>
    <w:rsid w:val="007000AC"/>
    <w:rsid w:val="007003DD"/>
    <w:rsid w:val="00702A80"/>
    <w:rsid w:val="00703C77"/>
    <w:rsid w:val="007136C4"/>
    <w:rsid w:val="0071732F"/>
    <w:rsid w:val="0072226B"/>
    <w:rsid w:val="00723433"/>
    <w:rsid w:val="007270BF"/>
    <w:rsid w:val="007300C2"/>
    <w:rsid w:val="00733130"/>
    <w:rsid w:val="007400CC"/>
    <w:rsid w:val="0074184A"/>
    <w:rsid w:val="00753398"/>
    <w:rsid w:val="00753CDF"/>
    <w:rsid w:val="00764E1B"/>
    <w:rsid w:val="007712C9"/>
    <w:rsid w:val="007814E1"/>
    <w:rsid w:val="007834ED"/>
    <w:rsid w:val="00793D84"/>
    <w:rsid w:val="007A291D"/>
    <w:rsid w:val="007A7475"/>
    <w:rsid w:val="007A7F35"/>
    <w:rsid w:val="007C016E"/>
    <w:rsid w:val="007C1274"/>
    <w:rsid w:val="007E1E35"/>
    <w:rsid w:val="007E2734"/>
    <w:rsid w:val="007F1FD9"/>
    <w:rsid w:val="00802FB5"/>
    <w:rsid w:val="00805A34"/>
    <w:rsid w:val="008132BE"/>
    <w:rsid w:val="008277A8"/>
    <w:rsid w:val="008358DD"/>
    <w:rsid w:val="00841316"/>
    <w:rsid w:val="008533B9"/>
    <w:rsid w:val="00855DD3"/>
    <w:rsid w:val="00867F1C"/>
    <w:rsid w:val="00871B65"/>
    <w:rsid w:val="00872827"/>
    <w:rsid w:val="008744CA"/>
    <w:rsid w:val="00893CED"/>
    <w:rsid w:val="00896B58"/>
    <w:rsid w:val="008A0F61"/>
    <w:rsid w:val="008A10FD"/>
    <w:rsid w:val="008A1C49"/>
    <w:rsid w:val="008A4ED4"/>
    <w:rsid w:val="008A5649"/>
    <w:rsid w:val="008B4231"/>
    <w:rsid w:val="008B49AA"/>
    <w:rsid w:val="008C1982"/>
    <w:rsid w:val="008C38CD"/>
    <w:rsid w:val="008C4644"/>
    <w:rsid w:val="008D33AB"/>
    <w:rsid w:val="008D3C2C"/>
    <w:rsid w:val="008D55F1"/>
    <w:rsid w:val="008D7709"/>
    <w:rsid w:val="008E1AE8"/>
    <w:rsid w:val="008E2961"/>
    <w:rsid w:val="008E7180"/>
    <w:rsid w:val="008F04DF"/>
    <w:rsid w:val="008F3C45"/>
    <w:rsid w:val="008F5C11"/>
    <w:rsid w:val="008F7815"/>
    <w:rsid w:val="00900F34"/>
    <w:rsid w:val="009051CD"/>
    <w:rsid w:val="0090585A"/>
    <w:rsid w:val="00924103"/>
    <w:rsid w:val="00926F99"/>
    <w:rsid w:val="00933068"/>
    <w:rsid w:val="00942813"/>
    <w:rsid w:val="009439F3"/>
    <w:rsid w:val="00947D2A"/>
    <w:rsid w:val="009509CF"/>
    <w:rsid w:val="00951473"/>
    <w:rsid w:val="009536E0"/>
    <w:rsid w:val="00966437"/>
    <w:rsid w:val="00976D9B"/>
    <w:rsid w:val="00993E7E"/>
    <w:rsid w:val="009B60D9"/>
    <w:rsid w:val="009C03D9"/>
    <w:rsid w:val="009C4B4D"/>
    <w:rsid w:val="009C6D61"/>
    <w:rsid w:val="009D2E2F"/>
    <w:rsid w:val="009D5C28"/>
    <w:rsid w:val="009F0490"/>
    <w:rsid w:val="00A12D5E"/>
    <w:rsid w:val="00A262DE"/>
    <w:rsid w:val="00A30AED"/>
    <w:rsid w:val="00A33949"/>
    <w:rsid w:val="00A43455"/>
    <w:rsid w:val="00A515D5"/>
    <w:rsid w:val="00A610E5"/>
    <w:rsid w:val="00A67024"/>
    <w:rsid w:val="00A816A4"/>
    <w:rsid w:val="00A939DA"/>
    <w:rsid w:val="00A97705"/>
    <w:rsid w:val="00AA4233"/>
    <w:rsid w:val="00AA5D51"/>
    <w:rsid w:val="00AB42FB"/>
    <w:rsid w:val="00AB58A2"/>
    <w:rsid w:val="00AB6005"/>
    <w:rsid w:val="00AC5D18"/>
    <w:rsid w:val="00AC6DC1"/>
    <w:rsid w:val="00AD19A0"/>
    <w:rsid w:val="00AD27A8"/>
    <w:rsid w:val="00AD355A"/>
    <w:rsid w:val="00AE76B7"/>
    <w:rsid w:val="00AF19DF"/>
    <w:rsid w:val="00AF2A2A"/>
    <w:rsid w:val="00B00B04"/>
    <w:rsid w:val="00B10E6E"/>
    <w:rsid w:val="00B16349"/>
    <w:rsid w:val="00B17658"/>
    <w:rsid w:val="00B21357"/>
    <w:rsid w:val="00B21D59"/>
    <w:rsid w:val="00B2305A"/>
    <w:rsid w:val="00B235BA"/>
    <w:rsid w:val="00B30E3D"/>
    <w:rsid w:val="00B34D61"/>
    <w:rsid w:val="00B35581"/>
    <w:rsid w:val="00B42F54"/>
    <w:rsid w:val="00B43BEE"/>
    <w:rsid w:val="00B50731"/>
    <w:rsid w:val="00B5438D"/>
    <w:rsid w:val="00B63801"/>
    <w:rsid w:val="00B72A09"/>
    <w:rsid w:val="00B81D9F"/>
    <w:rsid w:val="00B824AE"/>
    <w:rsid w:val="00B91572"/>
    <w:rsid w:val="00B91CE8"/>
    <w:rsid w:val="00B93F75"/>
    <w:rsid w:val="00BA7CBF"/>
    <w:rsid w:val="00BC19E5"/>
    <w:rsid w:val="00BC70E4"/>
    <w:rsid w:val="00BE050E"/>
    <w:rsid w:val="00BE0801"/>
    <w:rsid w:val="00BE0C4E"/>
    <w:rsid w:val="00BE3F8E"/>
    <w:rsid w:val="00BE76C2"/>
    <w:rsid w:val="00BF618F"/>
    <w:rsid w:val="00C03D72"/>
    <w:rsid w:val="00C065AA"/>
    <w:rsid w:val="00C07E46"/>
    <w:rsid w:val="00C10CBB"/>
    <w:rsid w:val="00C10D25"/>
    <w:rsid w:val="00C12DEB"/>
    <w:rsid w:val="00C14E26"/>
    <w:rsid w:val="00C250F3"/>
    <w:rsid w:val="00C3791A"/>
    <w:rsid w:val="00C45868"/>
    <w:rsid w:val="00C460AC"/>
    <w:rsid w:val="00C50E02"/>
    <w:rsid w:val="00C52277"/>
    <w:rsid w:val="00C6076B"/>
    <w:rsid w:val="00C60F41"/>
    <w:rsid w:val="00C61319"/>
    <w:rsid w:val="00C6149D"/>
    <w:rsid w:val="00C657D1"/>
    <w:rsid w:val="00C74E7B"/>
    <w:rsid w:val="00C81CCF"/>
    <w:rsid w:val="00C83620"/>
    <w:rsid w:val="00C87261"/>
    <w:rsid w:val="00C925C1"/>
    <w:rsid w:val="00C94A4A"/>
    <w:rsid w:val="00CA154C"/>
    <w:rsid w:val="00CA6AA9"/>
    <w:rsid w:val="00CA73DC"/>
    <w:rsid w:val="00CB06E1"/>
    <w:rsid w:val="00CB1C32"/>
    <w:rsid w:val="00CB304E"/>
    <w:rsid w:val="00CB35BC"/>
    <w:rsid w:val="00CC285C"/>
    <w:rsid w:val="00CC41B9"/>
    <w:rsid w:val="00CC58D6"/>
    <w:rsid w:val="00CD2C55"/>
    <w:rsid w:val="00CD7C36"/>
    <w:rsid w:val="00CE7775"/>
    <w:rsid w:val="00CF67F4"/>
    <w:rsid w:val="00D00925"/>
    <w:rsid w:val="00D10711"/>
    <w:rsid w:val="00D14AA3"/>
    <w:rsid w:val="00D15BF1"/>
    <w:rsid w:val="00D249F9"/>
    <w:rsid w:val="00D2514D"/>
    <w:rsid w:val="00D359FF"/>
    <w:rsid w:val="00D40CC9"/>
    <w:rsid w:val="00D41E04"/>
    <w:rsid w:val="00D439B6"/>
    <w:rsid w:val="00D71BFE"/>
    <w:rsid w:val="00D72EC7"/>
    <w:rsid w:val="00D8468F"/>
    <w:rsid w:val="00D871D6"/>
    <w:rsid w:val="00D90339"/>
    <w:rsid w:val="00D92093"/>
    <w:rsid w:val="00D92BE0"/>
    <w:rsid w:val="00DB0CF4"/>
    <w:rsid w:val="00DB0FC0"/>
    <w:rsid w:val="00DC0335"/>
    <w:rsid w:val="00DC55B7"/>
    <w:rsid w:val="00DD0770"/>
    <w:rsid w:val="00DD7F5F"/>
    <w:rsid w:val="00DE11CA"/>
    <w:rsid w:val="00DE241B"/>
    <w:rsid w:val="00DE5DD8"/>
    <w:rsid w:val="00DF1649"/>
    <w:rsid w:val="00DF2185"/>
    <w:rsid w:val="00DF2788"/>
    <w:rsid w:val="00E059D2"/>
    <w:rsid w:val="00E201E0"/>
    <w:rsid w:val="00E23560"/>
    <w:rsid w:val="00E35AB2"/>
    <w:rsid w:val="00E409AD"/>
    <w:rsid w:val="00E428CA"/>
    <w:rsid w:val="00E453CB"/>
    <w:rsid w:val="00E45570"/>
    <w:rsid w:val="00E55DBE"/>
    <w:rsid w:val="00E60220"/>
    <w:rsid w:val="00E60345"/>
    <w:rsid w:val="00E662D8"/>
    <w:rsid w:val="00E77CDA"/>
    <w:rsid w:val="00E82194"/>
    <w:rsid w:val="00E8252D"/>
    <w:rsid w:val="00E83BD7"/>
    <w:rsid w:val="00E844DB"/>
    <w:rsid w:val="00E87E5A"/>
    <w:rsid w:val="00EA2B73"/>
    <w:rsid w:val="00EA4C20"/>
    <w:rsid w:val="00EA5DD5"/>
    <w:rsid w:val="00EA7DEF"/>
    <w:rsid w:val="00EB0D62"/>
    <w:rsid w:val="00EC3320"/>
    <w:rsid w:val="00ED4EF0"/>
    <w:rsid w:val="00ED6181"/>
    <w:rsid w:val="00ED65C3"/>
    <w:rsid w:val="00EE15ED"/>
    <w:rsid w:val="00EE2802"/>
    <w:rsid w:val="00EE3244"/>
    <w:rsid w:val="00EF1658"/>
    <w:rsid w:val="00EF2653"/>
    <w:rsid w:val="00EF60F9"/>
    <w:rsid w:val="00EF72A4"/>
    <w:rsid w:val="00EF7DA8"/>
    <w:rsid w:val="00F015B4"/>
    <w:rsid w:val="00F04FA0"/>
    <w:rsid w:val="00F16CF7"/>
    <w:rsid w:val="00F16FB6"/>
    <w:rsid w:val="00F220BD"/>
    <w:rsid w:val="00F25264"/>
    <w:rsid w:val="00F303BD"/>
    <w:rsid w:val="00F32A5A"/>
    <w:rsid w:val="00F362F3"/>
    <w:rsid w:val="00F3674C"/>
    <w:rsid w:val="00F4731A"/>
    <w:rsid w:val="00F55E4F"/>
    <w:rsid w:val="00F676C8"/>
    <w:rsid w:val="00F70EAD"/>
    <w:rsid w:val="00F72E4B"/>
    <w:rsid w:val="00F73426"/>
    <w:rsid w:val="00F74CF8"/>
    <w:rsid w:val="00F775D4"/>
    <w:rsid w:val="00F84B20"/>
    <w:rsid w:val="00F8573E"/>
    <w:rsid w:val="00F9757E"/>
    <w:rsid w:val="00F978DE"/>
    <w:rsid w:val="00FA1961"/>
    <w:rsid w:val="00FA6E76"/>
    <w:rsid w:val="00FC4F06"/>
    <w:rsid w:val="00FD182F"/>
    <w:rsid w:val="00FD364E"/>
    <w:rsid w:val="00FD3C97"/>
    <w:rsid w:val="00FD4735"/>
    <w:rsid w:val="00FE39C6"/>
    <w:rsid w:val="00FE3EED"/>
    <w:rsid w:val="07615D19"/>
    <w:rsid w:val="106F2403"/>
    <w:rsid w:val="12A63D82"/>
    <w:rsid w:val="13001069"/>
    <w:rsid w:val="1944242B"/>
    <w:rsid w:val="1E054BA2"/>
    <w:rsid w:val="23F6158E"/>
    <w:rsid w:val="27254590"/>
    <w:rsid w:val="272617A4"/>
    <w:rsid w:val="33495FF1"/>
    <w:rsid w:val="49831D56"/>
    <w:rsid w:val="52096A5C"/>
    <w:rsid w:val="52E84D38"/>
    <w:rsid w:val="535E3DD5"/>
    <w:rsid w:val="56A92055"/>
    <w:rsid w:val="57E45BF4"/>
    <w:rsid w:val="60652108"/>
    <w:rsid w:val="666C7096"/>
    <w:rsid w:val="6A1A5A2A"/>
    <w:rsid w:val="6E140836"/>
    <w:rsid w:val="740C4F57"/>
    <w:rsid w:val="769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AF13"/>
  <w15:docId w15:val="{85F8B631-55EB-4D3D-8B59-104455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pPr>
      <w:spacing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6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qFormat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qFormat/>
    <w:pPr>
      <w:tabs>
        <w:tab w:val="left" w:pos="1100"/>
        <w:tab w:val="right" w:leader="dot" w:pos="10025"/>
      </w:tabs>
      <w:spacing w:after="0" w:line="240" w:lineRule="auto"/>
      <w:ind w:left="221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af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f0">
    <w:name w:val="List Paragraph"/>
    <w:basedOn w:val="a"/>
    <w:uiPriority w:val="34"/>
    <w:qFormat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table" w:customStyle="1" w:styleId="12">
    <w:name w:val="Сетка таблиц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аголовок оглавления1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lang w:eastAsia="ru-RU"/>
    </w:rPr>
  </w:style>
  <w:style w:type="table" w:customStyle="1" w:styleId="22">
    <w:name w:val="Сетка таблиц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qFormat/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28"/>
      <w:szCs w:val="28"/>
    </w:rPr>
  </w:style>
  <w:style w:type="character" w:customStyle="1" w:styleId="fontstyle21">
    <w:name w:val="fontstyle21"/>
    <w:basedOn w:val="a0"/>
    <w:qFormat/>
    <w:rPr>
      <w:rFonts w:ascii="TimesNewRomanPSMT" w:hAnsi="TimesNewRomanPSMT" w:hint="default"/>
      <w:color w:val="000000"/>
      <w:sz w:val="28"/>
      <w:szCs w:val="28"/>
    </w:rPr>
  </w:style>
  <w:style w:type="paragraph" w:customStyle="1" w:styleId="14">
    <w:name w:val="Стиль1"/>
    <w:basedOn w:val="1"/>
    <w:link w:val="15"/>
    <w:qFormat/>
    <w:pPr>
      <w:spacing w:line="240" w:lineRule="auto"/>
      <w:ind w:firstLine="709"/>
      <w:jc w:val="left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15">
    <w:name w:val="Стиль1 Знак"/>
    <w:basedOn w:val="10"/>
    <w:link w:val="14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4DB48-C9DC-4C5A-869F-63E82A7D6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2121</Words>
  <Characters>12093</Characters>
  <Application>Microsoft Office Word</Application>
  <DocSecurity>0</DocSecurity>
  <Lines>100</Lines>
  <Paragraphs>28</Paragraphs>
  <ScaleCrop>false</ScaleCrop>
  <Company>SPecialiST RePack</Company>
  <LinksUpToDate>false</LinksUpToDate>
  <CharactersWithSpaces>14186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Сапиосексуал</dc:creator>
  <cp:lastModifiedBy>admin</cp:lastModifiedBy>
  <cp:revision>72</cp:revision>
  <cp:lastPrinted>2017-12-22T12:24:00Z</cp:lastPrinted>
  <dcterms:created xsi:type="dcterms:W3CDTF">2020-10-22T18:17:00Z</dcterms:created>
  <dcterms:modified xsi:type="dcterms:W3CDTF">2024-11-01T09:17:00Z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40DD877C7C9043DA8ED46C440F3EA35A_12</vt:lpwstr>
  </property>
</Properties>
</file>