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D2F8B" w14:textId="77777777" w:rsidR="00F15FA4" w:rsidRDefault="00F15FA4">
      <w:pPr>
        <w:rPr>
          <w:rFonts w:ascii="Arial" w:hAnsi="Arial" w:cs="Arial"/>
          <w:b/>
          <w:bCs/>
          <w:caps/>
          <w:color w:val="44546A" w:themeColor="text2"/>
          <w:sz w:val="24"/>
        </w:rPr>
      </w:pPr>
      <w:bookmarkStart w:id="0" w:name="_Hlk7598620"/>
      <w:commentRangeStart w:id="7"/>
      <w:r>
        <w:t xml:space="preserve"> </w:t>
      </w:r>
      <w:commentRangeEnd w:id="7"/>
      <w:r>
        <w:rPr>
          <w:rStyle w:val="CommentReference"/>
        </w:rPr>
        <w:commentReference w:id="7"/>
      </w:r>
    </w:p>
    <w:p w14:paraId="318598A6" w14:textId="77777777" w:rsidR="00F15FA4" w:rsidRDefault="00F15FA4">
      <w:pPr>
        <w:jc w:val="center"/>
        <w:rPr>
          <w:rFonts w:ascii="Arial" w:hAnsi="Arial" w:cs="Arial"/>
          <w:b/>
          <w:bCs/>
          <w:caps/>
          <w:color w:val="44546A" w:themeColor="text2"/>
          <w:sz w:val="24"/>
        </w:rPr>
      </w:pPr>
    </w:p>
    <w:p w14:paraId="6D3DF823" w14:textId="77777777" w:rsidR="00F15FA4" w:rsidRDefault="00000000">
      <w:pPr>
        <w:jc w:val="center"/>
        <w:rPr>
          <w:rFonts w:ascii="Arial" w:hAnsi="Arial" w:cs="Arial"/>
          <w:b/>
          <w:bCs/>
          <w:caps/>
          <w:color w:val="000000" w:themeColor="text1"/>
          <w:sz w:val="28"/>
          <w:szCs w:val="28"/>
        </w:rPr>
      </w:pPr>
      <w:r>
        <w:rPr>
          <w:rFonts w:ascii="Arial" w:hAnsi="Arial" w:cs="Arial"/>
          <w:b/>
          <w:bCs/>
          <w:caps/>
          <w:color w:val="000000" w:themeColor="text1"/>
          <w:sz w:val="28"/>
          <w:szCs w:val="28"/>
        </w:rPr>
        <w:t>Student Assignment Submission and Declaration</w:t>
      </w:r>
    </w:p>
    <w:p w14:paraId="7D653CC4" w14:textId="77777777" w:rsidR="00F15FA4" w:rsidRDefault="00F15FA4">
      <w:pPr>
        <w:spacing w:after="0"/>
        <w:rPr>
          <w:rFonts w:cs="Open Sans"/>
          <w:b/>
          <w:bCs/>
          <w:sz w:val="20"/>
          <w:szCs w:val="20"/>
        </w:rPr>
      </w:pP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1520"/>
        <w:gridCol w:w="1458"/>
        <w:gridCol w:w="3212"/>
      </w:tblGrid>
      <w:tr w:rsidR="00F15FA4" w14:paraId="7A46E313" w14:textId="77777777">
        <w:trPr>
          <w:trHeight w:val="814"/>
        </w:trPr>
        <w:tc>
          <w:tcPr>
            <w:tcW w:w="4482" w:type="dxa"/>
            <w:gridSpan w:val="2"/>
            <w:tcBorders>
              <w:top w:val="single" w:sz="4" w:space="0" w:color="auto"/>
              <w:left w:val="single" w:sz="4" w:space="0" w:color="auto"/>
              <w:bottom w:val="single" w:sz="4" w:space="0" w:color="auto"/>
              <w:right w:val="single" w:sz="4" w:space="0" w:color="auto"/>
            </w:tcBorders>
            <w:vAlign w:val="center"/>
          </w:tcPr>
          <w:p w14:paraId="2FD91454" w14:textId="52A3285E" w:rsidR="00F15FA4" w:rsidRDefault="00000000">
            <w:pPr>
              <w:rPr>
                <w:rFonts w:cs="Open Sans"/>
                <w:b/>
                <w:szCs w:val="20"/>
              </w:rPr>
            </w:pPr>
            <w:r>
              <w:rPr>
                <w:rFonts w:cs="Open Sans"/>
                <w:b/>
                <w:szCs w:val="20"/>
              </w:rPr>
              <w:t xml:space="preserve">Student name: </w:t>
            </w:r>
            <w:r w:rsidR="001D399E">
              <w:rPr>
                <w:rFonts w:cs="Open Sans"/>
                <w:b/>
                <w:szCs w:val="20"/>
              </w:rPr>
              <w:t>Test</w:t>
            </w:r>
          </w:p>
        </w:tc>
        <w:tc>
          <w:tcPr>
            <w:tcW w:w="4670" w:type="dxa"/>
            <w:gridSpan w:val="2"/>
            <w:tcBorders>
              <w:top w:val="single" w:sz="4" w:space="0" w:color="auto"/>
              <w:left w:val="single" w:sz="4" w:space="0" w:color="auto"/>
              <w:bottom w:val="single" w:sz="4" w:space="0" w:color="auto"/>
              <w:right w:val="single" w:sz="4" w:space="0" w:color="auto"/>
            </w:tcBorders>
            <w:vAlign w:val="center"/>
          </w:tcPr>
          <w:p w14:paraId="35EDAE5C" w14:textId="2DA9A1D1" w:rsidR="00F15FA4" w:rsidRDefault="00000000">
            <w:pPr>
              <w:rPr>
                <w:rFonts w:cs="Open Sans"/>
                <w:b/>
                <w:szCs w:val="20"/>
              </w:rPr>
            </w:pPr>
            <w:r>
              <w:rPr>
                <w:rFonts w:cs="Open Sans"/>
                <w:b/>
                <w:szCs w:val="20"/>
              </w:rPr>
              <w:t xml:space="preserve">Assessor name: </w:t>
            </w:r>
            <w:proofErr w:type="spellStart"/>
            <w:r w:rsidR="001D399E">
              <w:rPr>
                <w:rFonts w:cs="Open Sans"/>
                <w:b/>
                <w:szCs w:val="20"/>
              </w:rPr>
              <w:t>TEst</w:t>
            </w:r>
            <w:proofErr w:type="spellEnd"/>
          </w:p>
        </w:tc>
      </w:tr>
      <w:tr w:rsidR="00F15FA4" w14:paraId="7BE0C93A" w14:textId="77777777">
        <w:trPr>
          <w:trHeight w:val="814"/>
        </w:trPr>
        <w:tc>
          <w:tcPr>
            <w:tcW w:w="9152" w:type="dxa"/>
            <w:gridSpan w:val="4"/>
            <w:tcBorders>
              <w:top w:val="single" w:sz="4" w:space="0" w:color="auto"/>
              <w:left w:val="single" w:sz="4" w:space="0" w:color="auto"/>
              <w:bottom w:val="single" w:sz="4" w:space="0" w:color="auto"/>
              <w:right w:val="single" w:sz="4" w:space="0" w:color="auto"/>
            </w:tcBorders>
            <w:vAlign w:val="center"/>
          </w:tcPr>
          <w:p w14:paraId="0C824013" w14:textId="77777777" w:rsidR="00F15FA4" w:rsidRDefault="00000000">
            <w:pPr>
              <w:rPr>
                <w:rFonts w:cs="Open Sans"/>
                <w:b/>
                <w:szCs w:val="20"/>
              </w:rPr>
            </w:pPr>
            <w:r>
              <w:rPr>
                <w:rFonts w:cs="Open Sans"/>
                <w:b/>
                <w:szCs w:val="20"/>
              </w:rPr>
              <w:t xml:space="preserve">IQA Name: </w:t>
            </w:r>
          </w:p>
        </w:tc>
      </w:tr>
      <w:tr w:rsidR="00F15FA4" w14:paraId="520438D5" w14:textId="77777777">
        <w:trPr>
          <w:trHeight w:val="687"/>
        </w:trPr>
        <w:tc>
          <w:tcPr>
            <w:tcW w:w="2962" w:type="dxa"/>
            <w:tcBorders>
              <w:top w:val="single" w:sz="4" w:space="0" w:color="auto"/>
              <w:left w:val="single" w:sz="4" w:space="0" w:color="auto"/>
              <w:bottom w:val="single" w:sz="4" w:space="0" w:color="auto"/>
              <w:right w:val="single" w:sz="4" w:space="0" w:color="auto"/>
            </w:tcBorders>
            <w:vAlign w:val="center"/>
          </w:tcPr>
          <w:p w14:paraId="7994BC57" w14:textId="77777777" w:rsidR="00F15FA4" w:rsidRDefault="00000000">
            <w:pPr>
              <w:rPr>
                <w:rFonts w:cs="Open Sans"/>
                <w:b/>
                <w:sz w:val="20"/>
                <w:szCs w:val="20"/>
              </w:rPr>
            </w:pPr>
            <w:r>
              <w:rPr>
                <w:rFonts w:cs="Open Sans"/>
                <w:b/>
                <w:sz w:val="20"/>
                <w:szCs w:val="20"/>
              </w:rPr>
              <w:t xml:space="preserve">Issue date: </w:t>
            </w:r>
          </w:p>
          <w:p w14:paraId="5A0A42A0" w14:textId="77777777" w:rsidR="00F15FA4" w:rsidRDefault="00F15FA4">
            <w:pPr>
              <w:rPr>
                <w:rFonts w:cs="Open Sans"/>
                <w:sz w:val="20"/>
                <w:szCs w:val="20"/>
              </w:rPr>
            </w:pPr>
          </w:p>
        </w:tc>
        <w:tc>
          <w:tcPr>
            <w:tcW w:w="2978" w:type="dxa"/>
            <w:gridSpan w:val="2"/>
            <w:tcBorders>
              <w:top w:val="single" w:sz="4" w:space="0" w:color="auto"/>
              <w:left w:val="single" w:sz="4" w:space="0" w:color="auto"/>
              <w:bottom w:val="single" w:sz="4" w:space="0" w:color="auto"/>
              <w:right w:val="single" w:sz="4" w:space="0" w:color="auto"/>
            </w:tcBorders>
            <w:vAlign w:val="center"/>
          </w:tcPr>
          <w:p w14:paraId="56AAD90D" w14:textId="77777777" w:rsidR="00F15FA4" w:rsidRDefault="00000000">
            <w:pPr>
              <w:rPr>
                <w:rFonts w:cs="Open Sans"/>
                <w:b/>
                <w:sz w:val="20"/>
                <w:szCs w:val="20"/>
              </w:rPr>
            </w:pPr>
            <w:r>
              <w:rPr>
                <w:rFonts w:cs="Open Sans"/>
                <w:b/>
                <w:sz w:val="20"/>
                <w:szCs w:val="20"/>
              </w:rPr>
              <w:t xml:space="preserve">Submission date (Due date): </w:t>
            </w:r>
          </w:p>
          <w:p w14:paraId="7355BB42" w14:textId="77777777" w:rsidR="00F15FA4" w:rsidRDefault="00F15FA4">
            <w:pPr>
              <w:rPr>
                <w:rFonts w:cs="Open Sans"/>
                <w:sz w:val="20"/>
                <w:szCs w:val="20"/>
              </w:rPr>
            </w:pPr>
          </w:p>
        </w:tc>
        <w:tc>
          <w:tcPr>
            <w:tcW w:w="3212" w:type="dxa"/>
            <w:tcBorders>
              <w:top w:val="single" w:sz="4" w:space="0" w:color="auto"/>
              <w:left w:val="single" w:sz="4" w:space="0" w:color="auto"/>
              <w:bottom w:val="single" w:sz="4" w:space="0" w:color="auto"/>
              <w:right w:val="single" w:sz="4" w:space="0" w:color="auto"/>
            </w:tcBorders>
            <w:vAlign w:val="center"/>
          </w:tcPr>
          <w:p w14:paraId="3AFDD6A0" w14:textId="77777777" w:rsidR="00F15FA4" w:rsidRDefault="00000000">
            <w:pPr>
              <w:rPr>
                <w:rFonts w:cs="Open Sans"/>
                <w:b/>
                <w:sz w:val="20"/>
                <w:szCs w:val="20"/>
              </w:rPr>
            </w:pPr>
            <w:r>
              <w:rPr>
                <w:rFonts w:cs="Open Sans"/>
                <w:b/>
                <w:sz w:val="20"/>
                <w:szCs w:val="20"/>
              </w:rPr>
              <w:t>Submitted on:</w:t>
            </w:r>
          </w:p>
          <w:p w14:paraId="371F9782" w14:textId="77777777" w:rsidR="00F15FA4" w:rsidRDefault="00F15FA4">
            <w:pPr>
              <w:rPr>
                <w:rFonts w:cs="Open Sans"/>
                <w:b/>
                <w:bCs/>
                <w:sz w:val="20"/>
                <w:szCs w:val="20"/>
              </w:rPr>
            </w:pPr>
          </w:p>
        </w:tc>
      </w:tr>
      <w:tr w:rsidR="00F15FA4" w14:paraId="6A783C6D" w14:textId="77777777">
        <w:trPr>
          <w:trHeight w:val="623"/>
        </w:trPr>
        <w:tc>
          <w:tcPr>
            <w:tcW w:w="9152" w:type="dxa"/>
            <w:gridSpan w:val="4"/>
            <w:tcBorders>
              <w:top w:val="single" w:sz="4" w:space="0" w:color="auto"/>
              <w:left w:val="single" w:sz="4" w:space="0" w:color="auto"/>
              <w:bottom w:val="single" w:sz="4" w:space="0" w:color="auto"/>
              <w:right w:val="single" w:sz="4" w:space="0" w:color="auto"/>
            </w:tcBorders>
            <w:vAlign w:val="center"/>
          </w:tcPr>
          <w:p w14:paraId="07051EB8" w14:textId="77777777" w:rsidR="00F15FA4" w:rsidRDefault="00000000">
            <w:pPr>
              <w:rPr>
                <w:rFonts w:cs="Open Sans"/>
                <w:bCs/>
                <w:szCs w:val="20"/>
              </w:rPr>
            </w:pPr>
            <w:r>
              <w:rPr>
                <w:rFonts w:cs="Open Sans"/>
                <w:b/>
                <w:bCs/>
                <w:szCs w:val="20"/>
              </w:rPr>
              <w:t>Programme:</w:t>
            </w:r>
            <w:r>
              <w:rPr>
                <w:rFonts w:cs="Open Sans"/>
                <w:bCs/>
                <w:szCs w:val="20"/>
              </w:rPr>
              <w:t xml:space="preserve"> NCFE CACHE Level 2 Award in Support Work in Schools and Colleges (603/2478/8)</w:t>
            </w:r>
          </w:p>
        </w:tc>
      </w:tr>
      <w:tr w:rsidR="00F15FA4" w14:paraId="6F38D1BF" w14:textId="77777777">
        <w:trPr>
          <w:trHeight w:val="495"/>
        </w:trPr>
        <w:tc>
          <w:tcPr>
            <w:tcW w:w="9152" w:type="dxa"/>
            <w:gridSpan w:val="4"/>
            <w:tcBorders>
              <w:top w:val="single" w:sz="4" w:space="0" w:color="auto"/>
              <w:left w:val="single" w:sz="4" w:space="0" w:color="auto"/>
              <w:bottom w:val="single" w:sz="4" w:space="0" w:color="auto"/>
              <w:right w:val="single" w:sz="4" w:space="0" w:color="auto"/>
            </w:tcBorders>
            <w:vAlign w:val="center"/>
          </w:tcPr>
          <w:p w14:paraId="21B31BA8" w14:textId="77777777" w:rsidR="00F15FA4" w:rsidRDefault="00000000">
            <w:pPr>
              <w:rPr>
                <w:rFonts w:cs="Open Sans"/>
                <w:szCs w:val="20"/>
              </w:rPr>
            </w:pPr>
            <w:r>
              <w:rPr>
                <w:rFonts w:cs="Open Sans"/>
                <w:b/>
                <w:szCs w:val="20"/>
              </w:rPr>
              <w:t>Unit Number and Title:</w:t>
            </w:r>
            <w:r>
              <w:rPr>
                <w:rFonts w:cs="Open Sans"/>
                <w:szCs w:val="20"/>
              </w:rPr>
              <w:t xml:space="preserve"> </w:t>
            </w:r>
            <w:r>
              <w:t>T/616/5427  SWSC3: Understand Communication and Professional Relationships with Children, Young People and Adults</w:t>
            </w:r>
          </w:p>
        </w:tc>
      </w:tr>
      <w:tr w:rsidR="00F15FA4" w14:paraId="5A9A5C0D" w14:textId="77777777">
        <w:trPr>
          <w:trHeight w:val="745"/>
        </w:trPr>
        <w:tc>
          <w:tcPr>
            <w:tcW w:w="9152" w:type="dxa"/>
            <w:gridSpan w:val="4"/>
            <w:tcBorders>
              <w:top w:val="single" w:sz="4" w:space="0" w:color="auto"/>
              <w:left w:val="single" w:sz="4" w:space="0" w:color="auto"/>
              <w:bottom w:val="single" w:sz="4" w:space="0" w:color="auto"/>
              <w:right w:val="single" w:sz="4" w:space="0" w:color="auto"/>
            </w:tcBorders>
            <w:vAlign w:val="center"/>
          </w:tcPr>
          <w:p w14:paraId="71D384CB" w14:textId="77777777" w:rsidR="00F15FA4" w:rsidRDefault="00000000">
            <w:pPr>
              <w:rPr>
                <w:rFonts w:cs="Open Sans"/>
                <w:szCs w:val="20"/>
              </w:rPr>
            </w:pPr>
            <w:r>
              <w:rPr>
                <w:rFonts w:cs="Open Sans"/>
                <w:b/>
                <w:szCs w:val="20"/>
              </w:rPr>
              <w:t>Task/s:</w:t>
            </w:r>
            <w:r>
              <w:rPr>
                <w:rFonts w:cs="Open Sans"/>
                <w:szCs w:val="20"/>
              </w:rPr>
              <w:t xml:space="preserve"> </w:t>
            </w:r>
          </w:p>
        </w:tc>
      </w:tr>
    </w:tbl>
    <w:p w14:paraId="6ECA45BF" w14:textId="77777777" w:rsidR="00F15FA4" w:rsidRDefault="00000000">
      <w:r>
        <w:rPr>
          <w:noProof/>
          <w:lang w:eastAsia="en-GB"/>
        </w:rPr>
        <mc:AlternateContent>
          <mc:Choice Requires="wps">
            <w:drawing>
              <wp:anchor distT="0" distB="0" distL="114300" distR="114300" simplePos="0" relativeHeight="251660288" behindDoc="1" locked="0" layoutInCell="1" allowOverlap="1" wp14:anchorId="4675841B" wp14:editId="2559DF92">
                <wp:simplePos x="0" y="0"/>
                <wp:positionH relativeFrom="column">
                  <wp:posOffset>-228600</wp:posOffset>
                </wp:positionH>
                <wp:positionV relativeFrom="paragraph">
                  <wp:posOffset>206375</wp:posOffset>
                </wp:positionV>
                <wp:extent cx="6191250" cy="344805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191250" cy="3448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3CE59" w14:textId="77777777" w:rsidR="00F15FA4" w:rsidRDefault="00F15FA4">
                            <w:pPr>
                              <w:pStyle w:val="NoSpacing"/>
                              <w:spacing w:before="240"/>
                              <w:jc w:val="center"/>
                              <w:rPr>
                                <w:caps/>
                                <w:color w:val="44546A" w:themeColor="text2"/>
                                <w:sz w:val="24"/>
                                <w:szCs w:val="24"/>
                              </w:rPr>
                            </w:pPr>
                          </w:p>
                        </w:txbxContent>
                      </wps:txbx>
                      <wps:bodyPr rot="0" spcFirstLastPara="0" vertOverflow="overflow" horzOverflow="overflow" vert="horz" wrap="square" lIns="457200" tIns="457200" rIns="457200" bIns="45720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pt;margin-top:16.25pt;height:271.5pt;width:487.5pt;z-index:-251656192;v-text-anchor:middle;mso-width-relative:page;mso-height-relative:page;" filled="f" stroked="f" coordsize="21600,21600" o:gfxdata="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V00ovaAAAACgEAAA8AAAAAAAAAAQAgAAAAIgAAAGRycy9kb3ducmV2LnhtbFBL&#10;AQIUABQAAAAIAIdO4kCqpazPLQIAAH4EAAAOAAAAAAAAAAEAIAAAACkBAABkcnMvZTJvRG9jLnht&#10;bFBLBQYAAAAABgAGAFkBAADIBQAAAAA=&#10;">
                <v:fill on="f" focussize="0,0"/>
                <v:stroke on="f" weight="0.5pt"/>
                <v:imagedata o:title=""/>
                <o:lock v:ext="edit" aspectratio="f"/>
                <v:textbox inset="12.7mm,12.7mm,12.7mm,12.7mm">
                  <w:txbxContent>
                    <w:p w14:paraId="400B4ACC">
                      <w:pPr>
                        <w:pStyle w:val="20"/>
                        <w:spacing w:before="240"/>
                        <w:jc w:val="center"/>
                        <w:rPr>
                          <w:caps/>
                          <w:color w:val="44546A" w:themeColor="text2"/>
                          <w:sz w:val="24"/>
                          <w:szCs w:val="24"/>
                          <w14:textFill>
                            <w14:solidFill>
                              <w14:schemeClr w14:val="tx2"/>
                            </w14:solidFill>
                          </w14:textFill>
                        </w:rPr>
                      </w:pPr>
                    </w:p>
                  </w:txbxContent>
                </v:textbox>
              </v:shape>
            </w:pict>
          </mc:Fallback>
        </mc:AlternateContent>
      </w:r>
    </w:p>
    <w:p w14:paraId="60E2A739" w14:textId="77777777" w:rsidR="00F15FA4" w:rsidRDefault="00F15FA4"/>
    <w:tbl>
      <w:tblPr>
        <w:tblStyle w:val="TableGrid"/>
        <w:tblW w:w="9188" w:type="dxa"/>
        <w:tblLook w:val="04A0" w:firstRow="1" w:lastRow="0" w:firstColumn="1" w:lastColumn="0" w:noHBand="0" w:noVBand="1"/>
      </w:tblPr>
      <w:tblGrid>
        <w:gridCol w:w="9188"/>
      </w:tblGrid>
      <w:tr w:rsidR="00F15FA4" w14:paraId="184B0274" w14:textId="77777777">
        <w:trPr>
          <w:trHeight w:val="2651"/>
        </w:trPr>
        <w:tc>
          <w:tcPr>
            <w:tcW w:w="9188" w:type="dxa"/>
            <w:shd w:val="clear" w:color="auto" w:fill="D9D9D9" w:themeFill="background1" w:themeFillShade="D9"/>
          </w:tcPr>
          <w:p w14:paraId="723612D7" w14:textId="77777777" w:rsidR="00F15FA4" w:rsidRDefault="00F15FA4">
            <w:pPr>
              <w:spacing w:after="0" w:line="240" w:lineRule="auto"/>
              <w:jc w:val="both"/>
              <w:rPr>
                <w:rFonts w:ascii="Arial" w:eastAsia="Arial" w:hAnsi="Arial" w:cs="Arial"/>
                <w:color w:val="000000"/>
                <w:szCs w:val="20"/>
              </w:rPr>
            </w:pPr>
          </w:p>
          <w:p w14:paraId="1F7DB9D8" w14:textId="77777777" w:rsidR="00F15FA4" w:rsidRDefault="00000000">
            <w:pPr>
              <w:spacing w:after="0" w:line="240" w:lineRule="auto"/>
              <w:rPr>
                <w:rFonts w:ascii="Arial" w:hAnsi="Arial" w:cs="Arial"/>
                <w:szCs w:val="20"/>
              </w:rPr>
            </w:pPr>
            <w:r>
              <w:rPr>
                <w:rFonts w:ascii="Arial" w:eastAsia="Arial" w:hAnsi="Arial" w:cs="Arial"/>
                <w:color w:val="000000"/>
                <w:szCs w:val="20"/>
              </w:rPr>
              <w:t xml:space="preserve">I certify that the assignment submission is entirely my own </w:t>
            </w:r>
            <w:proofErr w:type="gramStart"/>
            <w:r>
              <w:rPr>
                <w:rFonts w:ascii="Arial" w:eastAsia="Arial" w:hAnsi="Arial" w:cs="Arial"/>
                <w:color w:val="000000"/>
                <w:szCs w:val="20"/>
              </w:rPr>
              <w:t>work</w:t>
            </w:r>
            <w:proofErr w:type="gramEnd"/>
            <w:r>
              <w:rPr>
                <w:rFonts w:ascii="Arial" w:eastAsia="Arial" w:hAnsi="Arial" w:cs="Arial"/>
                <w:color w:val="000000"/>
                <w:szCs w:val="20"/>
              </w:rPr>
              <w:t xml:space="preserve"> and I fully understand the consequences of plagiarism. </w:t>
            </w:r>
            <w:r>
              <w:rPr>
                <w:rFonts w:ascii="Arial" w:hAnsi="Arial" w:cs="Arial"/>
                <w:szCs w:val="20"/>
              </w:rPr>
              <w:t>I understand that making a false declaration is a form of malpractice.</w:t>
            </w:r>
          </w:p>
          <w:p w14:paraId="354F5123" w14:textId="77777777" w:rsidR="00F15FA4" w:rsidRDefault="00F15FA4">
            <w:pPr>
              <w:spacing w:after="0" w:line="240" w:lineRule="auto"/>
              <w:rPr>
                <w:rFonts w:ascii="Arial" w:hAnsi="Arial" w:cs="Arial"/>
                <w:szCs w:val="20"/>
              </w:rPr>
            </w:pPr>
          </w:p>
          <w:p w14:paraId="3EE871FF" w14:textId="77777777" w:rsidR="00F15FA4" w:rsidRDefault="00000000">
            <w:pPr>
              <w:spacing w:after="0" w:line="240" w:lineRule="auto"/>
              <w:rPr>
                <w:rFonts w:ascii="Arial" w:hAnsi="Arial" w:cs="Arial"/>
                <w:szCs w:val="20"/>
              </w:rPr>
            </w:pPr>
            <w:r>
              <w:rPr>
                <w:rFonts w:ascii="Arial" w:hAnsi="Arial" w:cs="Arial"/>
                <w:b/>
                <w:szCs w:val="20"/>
              </w:rPr>
              <w:t>Student signature (Type Name for E-Submissions</w:t>
            </w:r>
            <w:r>
              <w:rPr>
                <w:rFonts w:ascii="Arial" w:hAnsi="Arial" w:cs="Arial"/>
                <w:szCs w:val="20"/>
              </w:rPr>
              <w:t xml:space="preserve">): Adebola Adeyemi Moses                                                                              </w:t>
            </w:r>
          </w:p>
          <w:p w14:paraId="766A2C02" w14:textId="77777777" w:rsidR="00F15FA4" w:rsidRDefault="00F15FA4">
            <w:pPr>
              <w:spacing w:after="0" w:line="240" w:lineRule="auto"/>
              <w:rPr>
                <w:rFonts w:ascii="Arial" w:hAnsi="Arial" w:cs="Arial"/>
                <w:szCs w:val="20"/>
              </w:rPr>
            </w:pPr>
          </w:p>
          <w:p w14:paraId="622749E7" w14:textId="77777777" w:rsidR="00F15FA4" w:rsidRDefault="00000000">
            <w:pPr>
              <w:spacing w:after="0" w:line="240" w:lineRule="auto"/>
              <w:rPr>
                <w:rFonts w:cs="Verdana-Bold"/>
                <w:b/>
                <w:bCs/>
                <w:sz w:val="20"/>
                <w:szCs w:val="20"/>
              </w:rPr>
            </w:pPr>
            <w:r>
              <w:rPr>
                <w:rFonts w:ascii="Arial" w:hAnsi="Arial" w:cs="Arial"/>
                <w:b/>
                <w:szCs w:val="20"/>
              </w:rPr>
              <w:t>Date: 11/02/2025s</w:t>
            </w:r>
          </w:p>
        </w:tc>
      </w:tr>
    </w:tbl>
    <w:p w14:paraId="10A9E653" w14:textId="77777777" w:rsidR="00F15FA4" w:rsidRDefault="00F15FA4"/>
    <w:p w14:paraId="60F5AAE2" w14:textId="77777777" w:rsidR="00F15FA4" w:rsidRDefault="00F15FA4"/>
    <w:p w14:paraId="4BA98ACD" w14:textId="77777777" w:rsidR="00F15FA4" w:rsidRDefault="00F15FA4">
      <w:pPr>
        <w:rPr>
          <w:b/>
          <w:sz w:val="32"/>
        </w:rPr>
      </w:pPr>
    </w:p>
    <w:p w14:paraId="423EA720" w14:textId="77777777" w:rsidR="00F15FA4" w:rsidRDefault="00F15FA4">
      <w:pPr>
        <w:jc w:val="center"/>
        <w:rPr>
          <w:b/>
          <w:sz w:val="32"/>
        </w:rPr>
      </w:pPr>
    </w:p>
    <w:p w14:paraId="789E497E" w14:textId="77777777" w:rsidR="00F15FA4" w:rsidRDefault="00F15FA4">
      <w:pPr>
        <w:jc w:val="center"/>
        <w:rPr>
          <w:b/>
          <w:sz w:val="32"/>
        </w:rPr>
      </w:pPr>
    </w:p>
    <w:p w14:paraId="6B7662ED" w14:textId="77777777" w:rsidR="00F15FA4" w:rsidRDefault="00F15FA4">
      <w:pPr>
        <w:jc w:val="center"/>
        <w:rPr>
          <w:b/>
          <w:sz w:val="32"/>
        </w:rPr>
      </w:pPr>
    </w:p>
    <w:p w14:paraId="37BE1D8D" w14:textId="77777777" w:rsidR="00F15FA4" w:rsidRDefault="00F15FA4">
      <w:pPr>
        <w:jc w:val="center"/>
        <w:rPr>
          <w:b/>
          <w:sz w:val="32"/>
        </w:rPr>
      </w:pPr>
    </w:p>
    <w:p w14:paraId="13808304" w14:textId="77777777" w:rsidR="00F15FA4" w:rsidRDefault="00000000">
      <w:pPr>
        <w:jc w:val="center"/>
        <w:rPr>
          <w:b/>
          <w:sz w:val="32"/>
        </w:rPr>
      </w:pPr>
      <w:r>
        <w:rPr>
          <w:b/>
          <w:sz w:val="32"/>
        </w:rPr>
        <w:lastRenderedPageBreak/>
        <w:t xml:space="preserve"> </w:t>
      </w:r>
    </w:p>
    <w:p w14:paraId="442EED4C" w14:textId="77777777" w:rsidR="00F15FA4" w:rsidRDefault="00F15FA4">
      <w:pPr>
        <w:jc w:val="center"/>
        <w:rPr>
          <w:b/>
          <w:sz w:val="32"/>
        </w:rPr>
      </w:pPr>
    </w:p>
    <w:p w14:paraId="575242F7" w14:textId="77777777" w:rsidR="00F15FA4" w:rsidRDefault="00000000">
      <w:pPr>
        <w:rPr>
          <w:b/>
          <w:sz w:val="32"/>
        </w:rPr>
      </w:pPr>
      <w:r>
        <w:rPr>
          <w:b/>
          <w:sz w:val="32"/>
        </w:rPr>
        <w:t>Glossary of Terms</w:t>
      </w:r>
    </w:p>
    <w:p w14:paraId="09DFED14" w14:textId="77777777" w:rsidR="00F15FA4" w:rsidRDefault="00000000">
      <w:pPr>
        <w:rPr>
          <w:b/>
        </w:rPr>
      </w:pPr>
      <w:r>
        <w:rPr>
          <w:b/>
        </w:rPr>
        <w:t>This glossary explains how the terms used in the unit content are applied to these qualifications.</w:t>
      </w:r>
    </w:p>
    <w:tbl>
      <w:tblPr>
        <w:tblStyle w:val="TableGrid"/>
        <w:tblW w:w="0" w:type="auto"/>
        <w:tblLook w:val="04A0" w:firstRow="1" w:lastRow="0" w:firstColumn="1" w:lastColumn="0" w:noHBand="0" w:noVBand="1"/>
      </w:tblPr>
      <w:tblGrid>
        <w:gridCol w:w="2972"/>
        <w:gridCol w:w="6044"/>
      </w:tblGrid>
      <w:tr w:rsidR="00F15FA4" w14:paraId="1FDA6BA6" w14:textId="77777777">
        <w:trPr>
          <w:trHeight w:val="416"/>
        </w:trPr>
        <w:tc>
          <w:tcPr>
            <w:tcW w:w="2972" w:type="dxa"/>
            <w:shd w:val="clear" w:color="auto" w:fill="D9E2F3" w:themeFill="accent1" w:themeFillTint="33"/>
          </w:tcPr>
          <w:p w14:paraId="6E96C898" w14:textId="77777777" w:rsidR="00F15FA4" w:rsidRDefault="00000000">
            <w:pPr>
              <w:spacing w:after="0" w:line="240" w:lineRule="auto"/>
            </w:pPr>
            <w:r>
              <w:t>Apply</w:t>
            </w:r>
          </w:p>
        </w:tc>
        <w:tc>
          <w:tcPr>
            <w:tcW w:w="6044" w:type="dxa"/>
          </w:tcPr>
          <w:p w14:paraId="299A4F21" w14:textId="77777777" w:rsidR="00F15FA4" w:rsidRDefault="00000000">
            <w:pPr>
              <w:spacing w:after="0" w:line="240" w:lineRule="auto"/>
            </w:pPr>
            <w:r>
              <w:t>Explain how existing knowledge can be linked to new or different situations in practice.</w:t>
            </w:r>
          </w:p>
        </w:tc>
      </w:tr>
      <w:tr w:rsidR="00F15FA4" w14:paraId="54F321D5" w14:textId="77777777">
        <w:trPr>
          <w:trHeight w:val="407"/>
        </w:trPr>
        <w:tc>
          <w:tcPr>
            <w:tcW w:w="2972" w:type="dxa"/>
            <w:shd w:val="clear" w:color="auto" w:fill="D9E2F3" w:themeFill="accent1" w:themeFillTint="33"/>
          </w:tcPr>
          <w:p w14:paraId="19607DCC" w14:textId="77777777" w:rsidR="00F15FA4" w:rsidRDefault="00000000">
            <w:pPr>
              <w:spacing w:after="0" w:line="240" w:lineRule="auto"/>
            </w:pPr>
            <w:r>
              <w:t>Analyse</w:t>
            </w:r>
          </w:p>
        </w:tc>
        <w:tc>
          <w:tcPr>
            <w:tcW w:w="6044" w:type="dxa"/>
          </w:tcPr>
          <w:p w14:paraId="25C6C152" w14:textId="77777777" w:rsidR="00F15FA4" w:rsidRDefault="00000000">
            <w:pPr>
              <w:spacing w:after="0" w:line="240" w:lineRule="auto"/>
            </w:pPr>
            <w:r>
              <w:t>Break the subject down into separate parts and examine each part. Show how the main ideas are related and why they are important. Reference to current research or theory may support the analysis</w:t>
            </w:r>
          </w:p>
        </w:tc>
      </w:tr>
      <w:tr w:rsidR="00F15FA4" w14:paraId="0E998369" w14:textId="77777777">
        <w:trPr>
          <w:trHeight w:val="427"/>
        </w:trPr>
        <w:tc>
          <w:tcPr>
            <w:tcW w:w="2972" w:type="dxa"/>
            <w:shd w:val="clear" w:color="auto" w:fill="D9E2F3" w:themeFill="accent1" w:themeFillTint="33"/>
          </w:tcPr>
          <w:p w14:paraId="0E65C751" w14:textId="77777777" w:rsidR="00F15FA4" w:rsidRDefault="00000000">
            <w:pPr>
              <w:spacing w:after="0" w:line="240" w:lineRule="auto"/>
            </w:pPr>
            <w:r>
              <w:t>Clarify</w:t>
            </w:r>
          </w:p>
        </w:tc>
        <w:tc>
          <w:tcPr>
            <w:tcW w:w="6044" w:type="dxa"/>
          </w:tcPr>
          <w:p w14:paraId="719C2738" w14:textId="77777777" w:rsidR="00F15FA4" w:rsidRDefault="00000000">
            <w:pPr>
              <w:spacing w:after="0" w:line="240" w:lineRule="auto"/>
            </w:pPr>
            <w:r>
              <w:t>Explain the information in a clear, concise way</w:t>
            </w:r>
          </w:p>
        </w:tc>
      </w:tr>
      <w:tr w:rsidR="00F15FA4" w14:paraId="4FB21260" w14:textId="77777777">
        <w:trPr>
          <w:trHeight w:val="427"/>
        </w:trPr>
        <w:tc>
          <w:tcPr>
            <w:tcW w:w="2972" w:type="dxa"/>
            <w:shd w:val="clear" w:color="auto" w:fill="D9E2F3" w:themeFill="accent1" w:themeFillTint="33"/>
          </w:tcPr>
          <w:p w14:paraId="3253148F" w14:textId="77777777" w:rsidR="00F15FA4" w:rsidRDefault="00000000">
            <w:pPr>
              <w:spacing w:after="0" w:line="240" w:lineRule="auto"/>
            </w:pPr>
            <w:r>
              <w:t>Classify</w:t>
            </w:r>
          </w:p>
        </w:tc>
        <w:tc>
          <w:tcPr>
            <w:tcW w:w="6044" w:type="dxa"/>
          </w:tcPr>
          <w:p w14:paraId="38487B61" w14:textId="77777777" w:rsidR="00F15FA4" w:rsidRDefault="00000000">
            <w:pPr>
              <w:spacing w:after="0" w:line="240" w:lineRule="auto"/>
            </w:pPr>
            <w:r>
              <w:t>Organise according to specific criteria.</w:t>
            </w:r>
          </w:p>
        </w:tc>
      </w:tr>
      <w:tr w:rsidR="00F15FA4" w14:paraId="667476E0" w14:textId="77777777">
        <w:trPr>
          <w:trHeight w:val="415"/>
        </w:trPr>
        <w:tc>
          <w:tcPr>
            <w:tcW w:w="2972" w:type="dxa"/>
            <w:shd w:val="clear" w:color="auto" w:fill="D9E2F3" w:themeFill="accent1" w:themeFillTint="33"/>
          </w:tcPr>
          <w:p w14:paraId="7D77DA6B" w14:textId="77777777" w:rsidR="00F15FA4" w:rsidRDefault="00000000">
            <w:pPr>
              <w:spacing w:after="0" w:line="240" w:lineRule="auto"/>
            </w:pPr>
            <w:r>
              <w:t>Collate</w:t>
            </w:r>
          </w:p>
        </w:tc>
        <w:tc>
          <w:tcPr>
            <w:tcW w:w="6044" w:type="dxa"/>
          </w:tcPr>
          <w:p w14:paraId="7A032A23" w14:textId="77777777" w:rsidR="00F15FA4" w:rsidRDefault="00000000">
            <w:pPr>
              <w:spacing w:after="0" w:line="240" w:lineRule="auto"/>
            </w:pPr>
            <w:r>
              <w:t>Collect and present information arranged in sequence or logical order.</w:t>
            </w:r>
          </w:p>
        </w:tc>
      </w:tr>
      <w:tr w:rsidR="00F15FA4" w14:paraId="5530C6E9" w14:textId="77777777">
        <w:trPr>
          <w:trHeight w:val="704"/>
        </w:trPr>
        <w:tc>
          <w:tcPr>
            <w:tcW w:w="2972" w:type="dxa"/>
            <w:shd w:val="clear" w:color="auto" w:fill="D9E2F3" w:themeFill="accent1" w:themeFillTint="33"/>
          </w:tcPr>
          <w:p w14:paraId="1D015A73" w14:textId="77777777" w:rsidR="00F15FA4" w:rsidRDefault="00000000">
            <w:pPr>
              <w:spacing w:after="0" w:line="240" w:lineRule="auto"/>
            </w:pPr>
            <w:r>
              <w:t>Compare</w:t>
            </w:r>
          </w:p>
        </w:tc>
        <w:tc>
          <w:tcPr>
            <w:tcW w:w="6044" w:type="dxa"/>
          </w:tcPr>
          <w:p w14:paraId="57F7B6E8" w14:textId="77777777" w:rsidR="00F15FA4" w:rsidRDefault="00000000">
            <w:pPr>
              <w:spacing w:after="0" w:line="240" w:lineRule="auto"/>
            </w:pPr>
            <w:r>
              <w:t>Examine the subjects in detail and consider the similarities and differences.</w:t>
            </w:r>
          </w:p>
        </w:tc>
      </w:tr>
      <w:tr w:rsidR="00F15FA4" w14:paraId="6F933D67" w14:textId="77777777">
        <w:trPr>
          <w:trHeight w:val="417"/>
        </w:trPr>
        <w:tc>
          <w:tcPr>
            <w:tcW w:w="2972" w:type="dxa"/>
            <w:shd w:val="clear" w:color="auto" w:fill="D9E2F3" w:themeFill="accent1" w:themeFillTint="33"/>
          </w:tcPr>
          <w:p w14:paraId="4B4BB04F" w14:textId="77777777" w:rsidR="00F15FA4" w:rsidRDefault="00000000">
            <w:pPr>
              <w:spacing w:after="0" w:line="240" w:lineRule="auto"/>
            </w:pPr>
            <w:r>
              <w:t>Critically compare</w:t>
            </w:r>
          </w:p>
        </w:tc>
        <w:tc>
          <w:tcPr>
            <w:tcW w:w="6044" w:type="dxa"/>
          </w:tcPr>
          <w:p w14:paraId="31B7B478" w14:textId="77777777" w:rsidR="00F15FA4" w:rsidRDefault="00000000">
            <w:pPr>
              <w:spacing w:after="0" w:line="240" w:lineRule="auto"/>
            </w:pPr>
            <w:r>
              <w:t>This is a development of compare where the learner considers the positive aspects and limitations of the subject.</w:t>
            </w:r>
          </w:p>
        </w:tc>
      </w:tr>
      <w:tr w:rsidR="00F15FA4" w14:paraId="42388D76" w14:textId="77777777">
        <w:trPr>
          <w:trHeight w:val="423"/>
        </w:trPr>
        <w:tc>
          <w:tcPr>
            <w:tcW w:w="2972" w:type="dxa"/>
            <w:shd w:val="clear" w:color="auto" w:fill="D9E2F3" w:themeFill="accent1" w:themeFillTint="33"/>
          </w:tcPr>
          <w:p w14:paraId="7EA78223" w14:textId="77777777" w:rsidR="00F15FA4" w:rsidRDefault="00000000">
            <w:pPr>
              <w:spacing w:after="0" w:line="240" w:lineRule="auto"/>
            </w:pPr>
            <w:r>
              <w:t>Consider</w:t>
            </w:r>
          </w:p>
        </w:tc>
        <w:tc>
          <w:tcPr>
            <w:tcW w:w="6044" w:type="dxa"/>
          </w:tcPr>
          <w:p w14:paraId="7B38844E" w14:textId="77777777" w:rsidR="00F15FA4" w:rsidRDefault="00000000">
            <w:pPr>
              <w:spacing w:after="0" w:line="240" w:lineRule="auto"/>
            </w:pPr>
            <w:r>
              <w:t>Consider Think carefully and write about a problem, action or decision.</w:t>
            </w:r>
          </w:p>
        </w:tc>
      </w:tr>
      <w:tr w:rsidR="00F15FA4" w14:paraId="6E082DBB" w14:textId="77777777">
        <w:trPr>
          <w:trHeight w:val="401"/>
        </w:trPr>
        <w:tc>
          <w:tcPr>
            <w:tcW w:w="2972" w:type="dxa"/>
            <w:shd w:val="clear" w:color="auto" w:fill="D9E2F3" w:themeFill="accent1" w:themeFillTint="33"/>
          </w:tcPr>
          <w:p w14:paraId="0E97BBB7" w14:textId="77777777" w:rsidR="00F15FA4" w:rsidRDefault="00000000">
            <w:pPr>
              <w:spacing w:after="0" w:line="240" w:lineRule="auto"/>
            </w:pPr>
            <w:r>
              <w:t>Demonstrate</w:t>
            </w:r>
          </w:p>
        </w:tc>
        <w:tc>
          <w:tcPr>
            <w:tcW w:w="6044" w:type="dxa"/>
          </w:tcPr>
          <w:p w14:paraId="6E0918C5" w14:textId="77777777" w:rsidR="00F15FA4" w:rsidRDefault="00000000">
            <w:pPr>
              <w:spacing w:after="0" w:line="240" w:lineRule="auto"/>
            </w:pPr>
            <w:r>
              <w:t>Show an understanding by describing, explaining or illustrating using examples.</w:t>
            </w:r>
          </w:p>
        </w:tc>
      </w:tr>
      <w:tr w:rsidR="00F15FA4" w14:paraId="3E7596D1" w14:textId="77777777">
        <w:trPr>
          <w:trHeight w:val="704"/>
        </w:trPr>
        <w:tc>
          <w:tcPr>
            <w:tcW w:w="2972" w:type="dxa"/>
            <w:shd w:val="clear" w:color="auto" w:fill="D9E2F3" w:themeFill="accent1" w:themeFillTint="33"/>
          </w:tcPr>
          <w:p w14:paraId="4ACF5BFD" w14:textId="77777777" w:rsidR="00F15FA4" w:rsidRDefault="00000000">
            <w:pPr>
              <w:spacing w:after="0" w:line="240" w:lineRule="auto"/>
            </w:pPr>
            <w:r>
              <w:t>Describe</w:t>
            </w:r>
          </w:p>
        </w:tc>
        <w:tc>
          <w:tcPr>
            <w:tcW w:w="6044" w:type="dxa"/>
          </w:tcPr>
          <w:p w14:paraId="1008D8E6" w14:textId="77777777" w:rsidR="00F15FA4" w:rsidRDefault="00000000">
            <w:pPr>
              <w:spacing w:after="0" w:line="240" w:lineRule="auto"/>
            </w:pPr>
            <w:r>
              <w:t>Write about the subject giving detailed information in a logical way.</w:t>
            </w:r>
          </w:p>
        </w:tc>
      </w:tr>
      <w:tr w:rsidR="00F15FA4" w14:paraId="1BD899B5" w14:textId="77777777">
        <w:trPr>
          <w:trHeight w:val="502"/>
        </w:trPr>
        <w:tc>
          <w:tcPr>
            <w:tcW w:w="2972" w:type="dxa"/>
            <w:shd w:val="clear" w:color="auto" w:fill="D9E2F3" w:themeFill="accent1" w:themeFillTint="33"/>
          </w:tcPr>
          <w:p w14:paraId="4027B0A9" w14:textId="77777777" w:rsidR="00F15FA4" w:rsidRDefault="00000000">
            <w:pPr>
              <w:spacing w:after="0" w:line="240" w:lineRule="auto"/>
            </w:pPr>
            <w:r>
              <w:t xml:space="preserve">Develop (a plan/idea </w:t>
            </w:r>
            <w:proofErr w:type="gramStart"/>
            <w:r>
              <w:t>which..</w:t>
            </w:r>
            <w:proofErr w:type="gramEnd"/>
            <w:r>
              <w:t>)</w:t>
            </w:r>
          </w:p>
        </w:tc>
        <w:tc>
          <w:tcPr>
            <w:tcW w:w="6044" w:type="dxa"/>
          </w:tcPr>
          <w:p w14:paraId="4DB109FA" w14:textId="77777777" w:rsidR="00F15FA4" w:rsidRDefault="00000000">
            <w:pPr>
              <w:spacing w:after="0" w:line="240" w:lineRule="auto"/>
            </w:pPr>
            <w:r>
              <w:t>Expand a plan or idea.</w:t>
            </w:r>
          </w:p>
        </w:tc>
      </w:tr>
      <w:tr w:rsidR="00F15FA4" w14:paraId="0EB81ADB" w14:textId="77777777">
        <w:trPr>
          <w:trHeight w:val="371"/>
        </w:trPr>
        <w:tc>
          <w:tcPr>
            <w:tcW w:w="2972" w:type="dxa"/>
            <w:shd w:val="clear" w:color="auto" w:fill="D9E2F3" w:themeFill="accent1" w:themeFillTint="33"/>
          </w:tcPr>
          <w:p w14:paraId="5F8D7F15" w14:textId="77777777" w:rsidR="00F15FA4" w:rsidRDefault="00000000">
            <w:pPr>
              <w:spacing w:after="0" w:line="240" w:lineRule="auto"/>
            </w:pPr>
            <w:r>
              <w:t>Diagnose</w:t>
            </w:r>
          </w:p>
        </w:tc>
        <w:tc>
          <w:tcPr>
            <w:tcW w:w="6044" w:type="dxa"/>
          </w:tcPr>
          <w:p w14:paraId="525129A9" w14:textId="77777777" w:rsidR="00F15FA4" w:rsidRDefault="00000000">
            <w:pPr>
              <w:spacing w:after="0" w:line="240" w:lineRule="auto"/>
            </w:pPr>
            <w:r>
              <w:t>Identify the cause based on valid evidence.</w:t>
            </w:r>
          </w:p>
        </w:tc>
      </w:tr>
      <w:tr w:rsidR="00F15FA4" w14:paraId="40C07E17" w14:textId="77777777">
        <w:trPr>
          <w:trHeight w:val="367"/>
        </w:trPr>
        <w:tc>
          <w:tcPr>
            <w:tcW w:w="2972" w:type="dxa"/>
            <w:shd w:val="clear" w:color="auto" w:fill="D9E2F3" w:themeFill="accent1" w:themeFillTint="33"/>
          </w:tcPr>
          <w:p w14:paraId="47EAEA99" w14:textId="77777777" w:rsidR="00F15FA4" w:rsidRDefault="00000000">
            <w:pPr>
              <w:spacing w:after="0" w:line="240" w:lineRule="auto"/>
            </w:pPr>
            <w:r>
              <w:t>Differentiate</w:t>
            </w:r>
          </w:p>
        </w:tc>
        <w:tc>
          <w:tcPr>
            <w:tcW w:w="6044" w:type="dxa"/>
          </w:tcPr>
          <w:p w14:paraId="1A36BB69" w14:textId="77777777" w:rsidR="00F15FA4" w:rsidRDefault="00000000">
            <w:pPr>
              <w:spacing w:after="0" w:line="240" w:lineRule="auto"/>
            </w:pPr>
            <w:r>
              <w:t>Identify the differences between two or more things.</w:t>
            </w:r>
          </w:p>
        </w:tc>
      </w:tr>
      <w:tr w:rsidR="00F15FA4" w14:paraId="3E1BE1DE" w14:textId="77777777">
        <w:trPr>
          <w:trHeight w:val="377"/>
        </w:trPr>
        <w:tc>
          <w:tcPr>
            <w:tcW w:w="2972" w:type="dxa"/>
            <w:shd w:val="clear" w:color="auto" w:fill="D9E2F3" w:themeFill="accent1" w:themeFillTint="33"/>
          </w:tcPr>
          <w:p w14:paraId="33B2151E" w14:textId="77777777" w:rsidR="00F15FA4" w:rsidRDefault="00000000">
            <w:pPr>
              <w:spacing w:after="0" w:line="240" w:lineRule="auto"/>
            </w:pPr>
            <w:r>
              <w:t>Discuss</w:t>
            </w:r>
          </w:p>
        </w:tc>
        <w:tc>
          <w:tcPr>
            <w:tcW w:w="6044" w:type="dxa"/>
          </w:tcPr>
          <w:p w14:paraId="51E0F4CB" w14:textId="77777777" w:rsidR="00F15FA4" w:rsidRDefault="00000000">
            <w:pPr>
              <w:spacing w:after="0" w:line="240" w:lineRule="auto"/>
            </w:pPr>
            <w:r>
              <w:t>Write a detailed account giving a range of views or opinions.</w:t>
            </w:r>
          </w:p>
        </w:tc>
      </w:tr>
      <w:tr w:rsidR="00F15FA4" w14:paraId="1623B6A6" w14:textId="77777777">
        <w:trPr>
          <w:trHeight w:val="688"/>
        </w:trPr>
        <w:tc>
          <w:tcPr>
            <w:tcW w:w="2972" w:type="dxa"/>
            <w:shd w:val="clear" w:color="auto" w:fill="D9E2F3" w:themeFill="accent1" w:themeFillTint="33"/>
          </w:tcPr>
          <w:p w14:paraId="4EB4DE7C" w14:textId="77777777" w:rsidR="00F15FA4" w:rsidRDefault="00000000">
            <w:pPr>
              <w:spacing w:after="0" w:line="240" w:lineRule="auto"/>
            </w:pPr>
            <w:r>
              <w:t xml:space="preserve">Distinguish </w:t>
            </w:r>
          </w:p>
        </w:tc>
        <w:tc>
          <w:tcPr>
            <w:tcW w:w="6044" w:type="dxa"/>
          </w:tcPr>
          <w:p w14:paraId="0BC816EA" w14:textId="77777777" w:rsidR="00F15FA4" w:rsidRDefault="00000000">
            <w:pPr>
              <w:spacing w:after="0" w:line="240" w:lineRule="auto"/>
            </w:pPr>
            <w:r>
              <w:t>Explain the difference between two or more items, resources, pieces of information.</w:t>
            </w:r>
          </w:p>
        </w:tc>
      </w:tr>
      <w:tr w:rsidR="00F15FA4" w14:paraId="47EB680F" w14:textId="77777777">
        <w:trPr>
          <w:trHeight w:val="405"/>
        </w:trPr>
        <w:tc>
          <w:tcPr>
            <w:tcW w:w="2972" w:type="dxa"/>
            <w:shd w:val="clear" w:color="auto" w:fill="D9E2F3" w:themeFill="accent1" w:themeFillTint="33"/>
          </w:tcPr>
          <w:p w14:paraId="7322B526" w14:textId="77777777" w:rsidR="00F15FA4" w:rsidRDefault="00000000">
            <w:pPr>
              <w:spacing w:after="0" w:line="240" w:lineRule="auto"/>
            </w:pPr>
            <w:r>
              <w:t>Draw conclusions (</w:t>
            </w:r>
            <w:proofErr w:type="gramStart"/>
            <w:r>
              <w:t>which..</w:t>
            </w:r>
            <w:proofErr w:type="gramEnd"/>
            <w:r>
              <w:t>)</w:t>
            </w:r>
          </w:p>
        </w:tc>
        <w:tc>
          <w:tcPr>
            <w:tcW w:w="6044" w:type="dxa"/>
          </w:tcPr>
          <w:p w14:paraId="158C7183" w14:textId="77777777" w:rsidR="00F15FA4" w:rsidRDefault="00000000">
            <w:pPr>
              <w:spacing w:after="0" w:line="240" w:lineRule="auto"/>
            </w:pPr>
            <w:r>
              <w:t>Make a final decision or judgment based on reasons.</w:t>
            </w:r>
          </w:p>
        </w:tc>
      </w:tr>
      <w:tr w:rsidR="00F15FA4" w14:paraId="4A3F7E27" w14:textId="77777777">
        <w:trPr>
          <w:trHeight w:val="702"/>
        </w:trPr>
        <w:tc>
          <w:tcPr>
            <w:tcW w:w="2972" w:type="dxa"/>
            <w:shd w:val="clear" w:color="auto" w:fill="D9E2F3" w:themeFill="accent1" w:themeFillTint="33"/>
          </w:tcPr>
          <w:p w14:paraId="2D03ED81" w14:textId="77777777" w:rsidR="00F15FA4" w:rsidRDefault="00000000">
            <w:pPr>
              <w:spacing w:after="0" w:line="240" w:lineRule="auto"/>
            </w:pPr>
            <w:r>
              <w:t xml:space="preserve">Estimate </w:t>
            </w:r>
          </w:p>
        </w:tc>
        <w:tc>
          <w:tcPr>
            <w:tcW w:w="6044" w:type="dxa"/>
          </w:tcPr>
          <w:p w14:paraId="0ABB307A" w14:textId="77777777" w:rsidR="00F15FA4" w:rsidRDefault="00000000">
            <w:pPr>
              <w:spacing w:after="0" w:line="240" w:lineRule="auto"/>
            </w:pPr>
            <w:r>
              <w:t>Form an approximate opinion or judgment using previous knowledge or considering other information.</w:t>
            </w:r>
          </w:p>
        </w:tc>
      </w:tr>
      <w:tr w:rsidR="00F15FA4" w14:paraId="66CE7843" w14:textId="77777777">
        <w:trPr>
          <w:trHeight w:val="694"/>
        </w:trPr>
        <w:tc>
          <w:tcPr>
            <w:tcW w:w="2972" w:type="dxa"/>
            <w:shd w:val="clear" w:color="auto" w:fill="D9E2F3" w:themeFill="accent1" w:themeFillTint="33"/>
          </w:tcPr>
          <w:p w14:paraId="00D7831A" w14:textId="77777777" w:rsidR="00F15FA4" w:rsidRDefault="00000000">
            <w:pPr>
              <w:spacing w:after="0" w:line="240" w:lineRule="auto"/>
            </w:pPr>
            <w:r>
              <w:t xml:space="preserve">Evaluate </w:t>
            </w:r>
          </w:p>
        </w:tc>
        <w:tc>
          <w:tcPr>
            <w:tcW w:w="6044" w:type="dxa"/>
          </w:tcPr>
          <w:p w14:paraId="66CD2342" w14:textId="77777777" w:rsidR="00F15FA4" w:rsidRDefault="00000000">
            <w:pPr>
              <w:spacing w:after="0" w:line="240" w:lineRule="auto"/>
            </w:pPr>
            <w:r>
              <w:t>Examine strengths and weaknesses, arguments for and against and/or similarities and differences. Judge the evidence from the different perspectives and make a valid conclusion or reasoned judgement. Reference to current research or theory may support the evaluation.</w:t>
            </w:r>
          </w:p>
        </w:tc>
      </w:tr>
      <w:tr w:rsidR="00F15FA4" w14:paraId="37877E48" w14:textId="77777777">
        <w:trPr>
          <w:trHeight w:val="435"/>
        </w:trPr>
        <w:tc>
          <w:tcPr>
            <w:tcW w:w="2972" w:type="dxa"/>
            <w:shd w:val="clear" w:color="auto" w:fill="D9E2F3" w:themeFill="accent1" w:themeFillTint="33"/>
          </w:tcPr>
          <w:p w14:paraId="19E88D1E" w14:textId="77777777" w:rsidR="00F15FA4" w:rsidRDefault="00000000">
            <w:pPr>
              <w:spacing w:after="0" w:line="240" w:lineRule="auto"/>
            </w:pPr>
            <w:r>
              <w:lastRenderedPageBreak/>
              <w:t xml:space="preserve">Explain </w:t>
            </w:r>
          </w:p>
        </w:tc>
        <w:tc>
          <w:tcPr>
            <w:tcW w:w="6044" w:type="dxa"/>
          </w:tcPr>
          <w:p w14:paraId="097A6529" w14:textId="77777777" w:rsidR="00F15FA4" w:rsidRDefault="00000000">
            <w:pPr>
              <w:spacing w:after="0" w:line="240" w:lineRule="auto"/>
            </w:pPr>
            <w:r>
              <w:t>Provide detailed information about the subject with reasons showing how or why. Responses could include examples to support these reasons</w:t>
            </w:r>
          </w:p>
        </w:tc>
      </w:tr>
      <w:tr w:rsidR="00F15FA4" w14:paraId="1453C473" w14:textId="77777777">
        <w:trPr>
          <w:trHeight w:val="416"/>
        </w:trPr>
        <w:tc>
          <w:tcPr>
            <w:tcW w:w="2972" w:type="dxa"/>
            <w:shd w:val="clear" w:color="auto" w:fill="D9E2F3" w:themeFill="accent1" w:themeFillTint="33"/>
          </w:tcPr>
          <w:p w14:paraId="64046652" w14:textId="77777777" w:rsidR="00F15FA4" w:rsidRDefault="00000000">
            <w:pPr>
              <w:spacing w:after="0" w:line="240" w:lineRule="auto"/>
            </w:pPr>
            <w:r>
              <w:t>Extrapolate</w:t>
            </w:r>
          </w:p>
        </w:tc>
        <w:tc>
          <w:tcPr>
            <w:tcW w:w="6044" w:type="dxa"/>
          </w:tcPr>
          <w:p w14:paraId="17D653A6" w14:textId="77777777" w:rsidR="00F15FA4" w:rsidRDefault="00000000">
            <w:pPr>
              <w:spacing w:after="0" w:line="240" w:lineRule="auto"/>
            </w:pPr>
            <w:r>
              <w:t xml:space="preserve">Use existing knowledge to predict possible outcomes which might be outside the norm </w:t>
            </w:r>
          </w:p>
        </w:tc>
      </w:tr>
      <w:tr w:rsidR="00F15FA4" w14:paraId="22088BD1" w14:textId="77777777">
        <w:trPr>
          <w:trHeight w:val="416"/>
        </w:trPr>
        <w:tc>
          <w:tcPr>
            <w:tcW w:w="2972" w:type="dxa"/>
            <w:shd w:val="clear" w:color="auto" w:fill="D9E2F3" w:themeFill="accent1" w:themeFillTint="33"/>
          </w:tcPr>
          <w:p w14:paraId="6CA42BA5" w14:textId="77777777" w:rsidR="00F15FA4" w:rsidRDefault="00000000">
            <w:pPr>
              <w:spacing w:after="0" w:line="240" w:lineRule="auto"/>
            </w:pPr>
            <w:r>
              <w:t>Identify</w:t>
            </w:r>
          </w:p>
        </w:tc>
        <w:tc>
          <w:tcPr>
            <w:tcW w:w="6044" w:type="dxa"/>
          </w:tcPr>
          <w:p w14:paraId="712B37CC" w14:textId="77777777" w:rsidR="00F15FA4" w:rsidRDefault="00000000">
            <w:pPr>
              <w:spacing w:after="0" w:line="240" w:lineRule="auto"/>
            </w:pPr>
            <w:r>
              <w:t>Recognise and name the main points accurately. (Some description may also be necessary to gain higher marks when using compensatory marking).</w:t>
            </w:r>
          </w:p>
        </w:tc>
      </w:tr>
      <w:tr w:rsidR="00F15FA4" w14:paraId="13FEA400" w14:textId="77777777">
        <w:trPr>
          <w:trHeight w:val="416"/>
        </w:trPr>
        <w:tc>
          <w:tcPr>
            <w:tcW w:w="2972" w:type="dxa"/>
            <w:shd w:val="clear" w:color="auto" w:fill="D9E2F3" w:themeFill="accent1" w:themeFillTint="33"/>
          </w:tcPr>
          <w:p w14:paraId="3CE88A65" w14:textId="77777777" w:rsidR="00F15FA4" w:rsidRDefault="00000000">
            <w:pPr>
              <w:spacing w:after="0" w:line="240" w:lineRule="auto"/>
            </w:pPr>
            <w:r>
              <w:t xml:space="preserve">Implement </w:t>
            </w:r>
          </w:p>
        </w:tc>
        <w:tc>
          <w:tcPr>
            <w:tcW w:w="6044" w:type="dxa"/>
          </w:tcPr>
          <w:p w14:paraId="40122ABE" w14:textId="77777777" w:rsidR="00F15FA4" w:rsidRDefault="00000000">
            <w:pPr>
              <w:spacing w:after="0" w:line="240" w:lineRule="auto"/>
            </w:pPr>
            <w:r>
              <w:t>Explain how to put an idea or plan into action.</w:t>
            </w:r>
          </w:p>
        </w:tc>
      </w:tr>
      <w:tr w:rsidR="00F15FA4" w14:paraId="46D114E0" w14:textId="77777777">
        <w:trPr>
          <w:trHeight w:val="416"/>
        </w:trPr>
        <w:tc>
          <w:tcPr>
            <w:tcW w:w="2972" w:type="dxa"/>
            <w:shd w:val="clear" w:color="auto" w:fill="D9E2F3" w:themeFill="accent1" w:themeFillTint="33"/>
          </w:tcPr>
          <w:p w14:paraId="2AE659D6" w14:textId="77777777" w:rsidR="00F15FA4" w:rsidRDefault="00000000">
            <w:pPr>
              <w:spacing w:after="0" w:line="240" w:lineRule="auto"/>
            </w:pPr>
            <w:r>
              <w:t>Interpret</w:t>
            </w:r>
          </w:p>
        </w:tc>
        <w:tc>
          <w:tcPr>
            <w:tcW w:w="6044" w:type="dxa"/>
          </w:tcPr>
          <w:p w14:paraId="6211254E" w14:textId="77777777" w:rsidR="00F15FA4" w:rsidRDefault="00000000">
            <w:pPr>
              <w:spacing w:after="0" w:line="240" w:lineRule="auto"/>
            </w:pPr>
            <w:r>
              <w:t>Explain the meaning of something</w:t>
            </w:r>
          </w:p>
        </w:tc>
      </w:tr>
      <w:tr w:rsidR="00F15FA4" w14:paraId="09D3C108" w14:textId="77777777">
        <w:trPr>
          <w:trHeight w:val="416"/>
        </w:trPr>
        <w:tc>
          <w:tcPr>
            <w:tcW w:w="2972" w:type="dxa"/>
            <w:shd w:val="clear" w:color="auto" w:fill="D9E2F3" w:themeFill="accent1" w:themeFillTint="33"/>
          </w:tcPr>
          <w:p w14:paraId="5E1AB2A9" w14:textId="77777777" w:rsidR="00F15FA4" w:rsidRDefault="00000000">
            <w:pPr>
              <w:spacing w:after="0" w:line="240" w:lineRule="auto"/>
            </w:pPr>
            <w:r>
              <w:t>Judge</w:t>
            </w:r>
          </w:p>
        </w:tc>
        <w:tc>
          <w:tcPr>
            <w:tcW w:w="6044" w:type="dxa"/>
          </w:tcPr>
          <w:p w14:paraId="4144DCB4" w14:textId="77777777" w:rsidR="00F15FA4" w:rsidRDefault="00000000">
            <w:pPr>
              <w:spacing w:after="0" w:line="240" w:lineRule="auto"/>
            </w:pPr>
            <w:r>
              <w:t xml:space="preserve">Form an opinion or </w:t>
            </w:r>
            <w:proofErr w:type="gramStart"/>
            <w:r>
              <w:t>make a decision</w:t>
            </w:r>
            <w:proofErr w:type="gramEnd"/>
            <w:r>
              <w:t>.</w:t>
            </w:r>
          </w:p>
        </w:tc>
      </w:tr>
      <w:tr w:rsidR="00F15FA4" w14:paraId="257E949F" w14:textId="77777777">
        <w:trPr>
          <w:trHeight w:val="416"/>
        </w:trPr>
        <w:tc>
          <w:tcPr>
            <w:tcW w:w="2972" w:type="dxa"/>
            <w:shd w:val="clear" w:color="auto" w:fill="D9E2F3" w:themeFill="accent1" w:themeFillTint="33"/>
          </w:tcPr>
          <w:p w14:paraId="1BA10901" w14:textId="77777777" w:rsidR="00F15FA4" w:rsidRDefault="00000000">
            <w:pPr>
              <w:spacing w:after="0" w:line="240" w:lineRule="auto"/>
            </w:pPr>
            <w:r>
              <w:t>Justify</w:t>
            </w:r>
          </w:p>
        </w:tc>
        <w:tc>
          <w:tcPr>
            <w:tcW w:w="6044" w:type="dxa"/>
          </w:tcPr>
          <w:p w14:paraId="0BE32E94" w14:textId="77777777" w:rsidR="00F15FA4" w:rsidRDefault="00000000">
            <w:pPr>
              <w:spacing w:after="0" w:line="240" w:lineRule="auto"/>
            </w:pPr>
            <w:r>
              <w:t>Give a satisfactory explanation for actions or decisions.</w:t>
            </w:r>
          </w:p>
        </w:tc>
      </w:tr>
      <w:tr w:rsidR="00F15FA4" w14:paraId="1479A8B8" w14:textId="77777777">
        <w:trPr>
          <w:trHeight w:val="416"/>
        </w:trPr>
        <w:tc>
          <w:tcPr>
            <w:tcW w:w="2972" w:type="dxa"/>
            <w:shd w:val="clear" w:color="auto" w:fill="D9E2F3" w:themeFill="accent1" w:themeFillTint="33"/>
          </w:tcPr>
          <w:p w14:paraId="04185BBA" w14:textId="77777777" w:rsidR="00F15FA4" w:rsidRDefault="00000000">
            <w:pPr>
              <w:spacing w:after="0" w:line="240" w:lineRule="auto"/>
            </w:pPr>
            <w:r>
              <w:t>Perform</w:t>
            </w:r>
          </w:p>
        </w:tc>
        <w:tc>
          <w:tcPr>
            <w:tcW w:w="6044" w:type="dxa"/>
          </w:tcPr>
          <w:p w14:paraId="35839862" w14:textId="77777777" w:rsidR="00F15FA4" w:rsidRDefault="00000000">
            <w:pPr>
              <w:spacing w:after="0" w:line="240" w:lineRule="auto"/>
            </w:pPr>
            <w:r>
              <w:t>Carry out a task or process to meet the requirements of the question.</w:t>
            </w:r>
          </w:p>
        </w:tc>
      </w:tr>
      <w:tr w:rsidR="00F15FA4" w14:paraId="5771E7E5" w14:textId="77777777">
        <w:trPr>
          <w:trHeight w:val="416"/>
        </w:trPr>
        <w:tc>
          <w:tcPr>
            <w:tcW w:w="2972" w:type="dxa"/>
            <w:shd w:val="clear" w:color="auto" w:fill="D9E2F3" w:themeFill="accent1" w:themeFillTint="33"/>
          </w:tcPr>
          <w:p w14:paraId="1A4A4867" w14:textId="77777777" w:rsidR="00F15FA4" w:rsidRDefault="00000000">
            <w:pPr>
              <w:spacing w:after="0" w:line="240" w:lineRule="auto"/>
            </w:pPr>
            <w:r>
              <w:t>Plan</w:t>
            </w:r>
          </w:p>
        </w:tc>
        <w:tc>
          <w:tcPr>
            <w:tcW w:w="6044" w:type="dxa"/>
          </w:tcPr>
          <w:p w14:paraId="2EC85BAE" w14:textId="77777777" w:rsidR="00F15FA4" w:rsidRDefault="00000000">
            <w:pPr>
              <w:spacing w:after="0" w:line="240" w:lineRule="auto"/>
            </w:pPr>
            <w:r>
              <w:t>Think about and organise information in a logical way using an appropriate format.</w:t>
            </w:r>
          </w:p>
        </w:tc>
      </w:tr>
      <w:tr w:rsidR="00F15FA4" w14:paraId="7BD8094E" w14:textId="77777777">
        <w:trPr>
          <w:trHeight w:val="416"/>
        </w:trPr>
        <w:tc>
          <w:tcPr>
            <w:tcW w:w="2972" w:type="dxa"/>
            <w:shd w:val="clear" w:color="auto" w:fill="D9E2F3" w:themeFill="accent1" w:themeFillTint="33"/>
          </w:tcPr>
          <w:p w14:paraId="47DA132F" w14:textId="77777777" w:rsidR="00F15FA4" w:rsidRDefault="00000000">
            <w:pPr>
              <w:spacing w:after="0" w:line="240" w:lineRule="auto"/>
            </w:pPr>
            <w:r>
              <w:t>Provide</w:t>
            </w:r>
          </w:p>
        </w:tc>
        <w:tc>
          <w:tcPr>
            <w:tcW w:w="6044" w:type="dxa"/>
          </w:tcPr>
          <w:p w14:paraId="141EC77F" w14:textId="77777777" w:rsidR="00F15FA4" w:rsidRDefault="00000000">
            <w:pPr>
              <w:spacing w:after="0" w:line="240" w:lineRule="auto"/>
            </w:pPr>
            <w:r>
              <w:t>Identify and give relevant and detailed information in relation to the subject.</w:t>
            </w:r>
          </w:p>
        </w:tc>
      </w:tr>
      <w:tr w:rsidR="00F15FA4" w14:paraId="4CB80BB5" w14:textId="77777777">
        <w:trPr>
          <w:trHeight w:val="416"/>
        </w:trPr>
        <w:tc>
          <w:tcPr>
            <w:tcW w:w="2972" w:type="dxa"/>
            <w:shd w:val="clear" w:color="auto" w:fill="D9E2F3" w:themeFill="accent1" w:themeFillTint="33"/>
          </w:tcPr>
          <w:p w14:paraId="29EA020E" w14:textId="77777777" w:rsidR="00F15FA4" w:rsidRDefault="00000000">
            <w:pPr>
              <w:spacing w:after="0" w:line="240" w:lineRule="auto"/>
            </w:pPr>
            <w:r>
              <w:t xml:space="preserve">Reflect </w:t>
            </w:r>
          </w:p>
        </w:tc>
        <w:tc>
          <w:tcPr>
            <w:tcW w:w="6044" w:type="dxa"/>
          </w:tcPr>
          <w:p w14:paraId="115D8B5C" w14:textId="77777777" w:rsidR="00F15FA4" w:rsidRDefault="00000000">
            <w:pPr>
              <w:spacing w:after="0" w:line="240" w:lineRule="auto"/>
            </w:pPr>
            <w:r>
              <w:t>Learners should consider their actions, experiences or learning and the implications of this for their practice and/or professional development.</w:t>
            </w:r>
          </w:p>
        </w:tc>
      </w:tr>
      <w:tr w:rsidR="00F15FA4" w14:paraId="3108F1E1" w14:textId="77777777">
        <w:trPr>
          <w:trHeight w:val="416"/>
        </w:trPr>
        <w:tc>
          <w:tcPr>
            <w:tcW w:w="2972" w:type="dxa"/>
            <w:shd w:val="clear" w:color="auto" w:fill="D9E2F3" w:themeFill="accent1" w:themeFillTint="33"/>
          </w:tcPr>
          <w:p w14:paraId="4BA5FCF0" w14:textId="77777777" w:rsidR="00F15FA4" w:rsidRDefault="00000000">
            <w:pPr>
              <w:spacing w:after="0" w:line="240" w:lineRule="auto"/>
            </w:pPr>
            <w:r>
              <w:t>Review and revise</w:t>
            </w:r>
          </w:p>
        </w:tc>
        <w:tc>
          <w:tcPr>
            <w:tcW w:w="6044" w:type="dxa"/>
          </w:tcPr>
          <w:p w14:paraId="39E56964" w14:textId="77777777" w:rsidR="00F15FA4" w:rsidRDefault="00000000">
            <w:pPr>
              <w:spacing w:after="0" w:line="240" w:lineRule="auto"/>
            </w:pPr>
            <w:r>
              <w:t>Look back over the subject and make corrections or changes.</w:t>
            </w:r>
          </w:p>
        </w:tc>
      </w:tr>
      <w:tr w:rsidR="00F15FA4" w14:paraId="3F0DE24C" w14:textId="77777777">
        <w:trPr>
          <w:trHeight w:val="416"/>
        </w:trPr>
        <w:tc>
          <w:tcPr>
            <w:tcW w:w="2972" w:type="dxa"/>
            <w:shd w:val="clear" w:color="auto" w:fill="D9E2F3" w:themeFill="accent1" w:themeFillTint="33"/>
          </w:tcPr>
          <w:p w14:paraId="3F340254" w14:textId="77777777" w:rsidR="00F15FA4" w:rsidRDefault="00000000">
            <w:pPr>
              <w:spacing w:after="0" w:line="240" w:lineRule="auto"/>
            </w:pPr>
            <w:r>
              <w:t xml:space="preserve">Select </w:t>
            </w:r>
          </w:p>
        </w:tc>
        <w:tc>
          <w:tcPr>
            <w:tcW w:w="6044" w:type="dxa"/>
          </w:tcPr>
          <w:p w14:paraId="494A3631" w14:textId="77777777" w:rsidR="00F15FA4" w:rsidRDefault="00000000">
            <w:pPr>
              <w:spacing w:after="0" w:line="240" w:lineRule="auto"/>
            </w:pPr>
            <w:r>
              <w:t>Make an informed choice for a specific purpose.</w:t>
            </w:r>
          </w:p>
        </w:tc>
      </w:tr>
      <w:tr w:rsidR="00F15FA4" w14:paraId="65106C4A" w14:textId="77777777">
        <w:trPr>
          <w:trHeight w:val="416"/>
        </w:trPr>
        <w:tc>
          <w:tcPr>
            <w:tcW w:w="2972" w:type="dxa"/>
            <w:shd w:val="clear" w:color="auto" w:fill="D9E2F3" w:themeFill="accent1" w:themeFillTint="33"/>
          </w:tcPr>
          <w:p w14:paraId="12AF580D" w14:textId="77777777" w:rsidR="00F15FA4" w:rsidRDefault="00000000">
            <w:pPr>
              <w:spacing w:after="0" w:line="240" w:lineRule="auto"/>
            </w:pPr>
            <w:r>
              <w:t xml:space="preserve">Show </w:t>
            </w:r>
          </w:p>
        </w:tc>
        <w:tc>
          <w:tcPr>
            <w:tcW w:w="6044" w:type="dxa"/>
          </w:tcPr>
          <w:p w14:paraId="6BD1A76A" w14:textId="77777777" w:rsidR="00F15FA4" w:rsidRDefault="00000000">
            <w:pPr>
              <w:spacing w:after="0" w:line="240" w:lineRule="auto"/>
            </w:pPr>
            <w:r>
              <w:t>Supply evidence to demonstrate accurate knowledge and understanding.</w:t>
            </w:r>
          </w:p>
        </w:tc>
      </w:tr>
      <w:tr w:rsidR="00F15FA4" w14:paraId="428ADF9D" w14:textId="77777777">
        <w:trPr>
          <w:trHeight w:val="416"/>
        </w:trPr>
        <w:tc>
          <w:tcPr>
            <w:tcW w:w="2972" w:type="dxa"/>
            <w:shd w:val="clear" w:color="auto" w:fill="D9E2F3" w:themeFill="accent1" w:themeFillTint="33"/>
          </w:tcPr>
          <w:p w14:paraId="42174A8B" w14:textId="77777777" w:rsidR="00F15FA4" w:rsidRDefault="00000000">
            <w:pPr>
              <w:spacing w:after="0" w:line="240" w:lineRule="auto"/>
            </w:pPr>
            <w:r>
              <w:t>State</w:t>
            </w:r>
          </w:p>
        </w:tc>
        <w:tc>
          <w:tcPr>
            <w:tcW w:w="6044" w:type="dxa"/>
          </w:tcPr>
          <w:p w14:paraId="12939369" w14:textId="77777777" w:rsidR="00F15FA4" w:rsidRDefault="00000000">
            <w:pPr>
              <w:spacing w:after="0" w:line="240" w:lineRule="auto"/>
            </w:pPr>
            <w:r>
              <w:t>Give the main points clearly in sentences or paragraphs.</w:t>
            </w:r>
          </w:p>
        </w:tc>
      </w:tr>
      <w:tr w:rsidR="00F15FA4" w14:paraId="7F623D09" w14:textId="77777777">
        <w:trPr>
          <w:trHeight w:val="416"/>
        </w:trPr>
        <w:tc>
          <w:tcPr>
            <w:tcW w:w="2972" w:type="dxa"/>
            <w:shd w:val="clear" w:color="auto" w:fill="D9E2F3" w:themeFill="accent1" w:themeFillTint="33"/>
          </w:tcPr>
          <w:p w14:paraId="64B153EA" w14:textId="77777777" w:rsidR="00F15FA4" w:rsidRDefault="00000000">
            <w:pPr>
              <w:spacing w:after="0" w:line="240" w:lineRule="auto"/>
            </w:pPr>
            <w:r>
              <w:t>Summarise</w:t>
            </w:r>
          </w:p>
        </w:tc>
        <w:tc>
          <w:tcPr>
            <w:tcW w:w="6044" w:type="dxa"/>
          </w:tcPr>
          <w:p w14:paraId="01ED1599" w14:textId="77777777" w:rsidR="00F15FA4" w:rsidRDefault="00000000">
            <w:pPr>
              <w:spacing w:after="0" w:line="240" w:lineRule="auto"/>
            </w:pPr>
            <w:r>
              <w:t>Give the main ideas or facts in a concise way.</w:t>
            </w:r>
          </w:p>
        </w:tc>
      </w:tr>
    </w:tbl>
    <w:p w14:paraId="76CC73C9" w14:textId="77777777" w:rsidR="00F15FA4" w:rsidRDefault="00F15FA4">
      <w:pPr>
        <w:jc w:val="center"/>
        <w:rPr>
          <w:b/>
          <w:sz w:val="32"/>
        </w:rPr>
      </w:pPr>
    </w:p>
    <w:p w14:paraId="1C82DDFB" w14:textId="77777777" w:rsidR="00F15FA4" w:rsidRDefault="00F15FA4">
      <w:pPr>
        <w:jc w:val="center"/>
        <w:rPr>
          <w:b/>
          <w:sz w:val="32"/>
        </w:rPr>
      </w:pPr>
    </w:p>
    <w:p w14:paraId="638AB8AE" w14:textId="77777777" w:rsidR="00F15FA4" w:rsidRDefault="00F15FA4">
      <w:pPr>
        <w:jc w:val="center"/>
        <w:rPr>
          <w:b/>
          <w:sz w:val="32"/>
        </w:rPr>
      </w:pPr>
    </w:p>
    <w:p w14:paraId="5BDBC486" w14:textId="77777777" w:rsidR="00F15FA4" w:rsidRDefault="00F15FA4">
      <w:pPr>
        <w:jc w:val="center"/>
        <w:rPr>
          <w:b/>
          <w:sz w:val="32"/>
        </w:rPr>
      </w:pPr>
    </w:p>
    <w:p w14:paraId="190F364D" w14:textId="77777777" w:rsidR="00F15FA4" w:rsidRDefault="00F15FA4">
      <w:pPr>
        <w:jc w:val="center"/>
        <w:rPr>
          <w:b/>
          <w:sz w:val="32"/>
        </w:rPr>
      </w:pPr>
    </w:p>
    <w:p w14:paraId="77A2F7D8" w14:textId="77777777" w:rsidR="00F15FA4" w:rsidRDefault="00F15FA4">
      <w:pPr>
        <w:jc w:val="center"/>
        <w:rPr>
          <w:b/>
          <w:sz w:val="32"/>
        </w:rPr>
      </w:pPr>
    </w:p>
    <w:p w14:paraId="420B0B6F" w14:textId="77777777" w:rsidR="00F15FA4" w:rsidRDefault="00F15FA4">
      <w:pPr>
        <w:jc w:val="center"/>
        <w:rPr>
          <w:b/>
          <w:sz w:val="32"/>
        </w:rPr>
      </w:pPr>
    </w:p>
    <w:p w14:paraId="3CC285CE" w14:textId="77777777" w:rsidR="00F15FA4" w:rsidRDefault="00F15FA4">
      <w:pPr>
        <w:jc w:val="center"/>
        <w:rPr>
          <w:b/>
          <w:sz w:val="32"/>
        </w:rPr>
      </w:pPr>
    </w:p>
    <w:p w14:paraId="0D93F992" w14:textId="77777777" w:rsidR="00F15FA4" w:rsidRDefault="00F15FA4">
      <w:pPr>
        <w:jc w:val="center"/>
        <w:rPr>
          <w:b/>
          <w:sz w:val="32"/>
        </w:rPr>
      </w:pPr>
    </w:p>
    <w:p w14:paraId="00D9FF54" w14:textId="77777777" w:rsidR="00F15FA4" w:rsidRDefault="00F15FA4">
      <w:pPr>
        <w:jc w:val="center"/>
        <w:rPr>
          <w:b/>
          <w:sz w:val="32"/>
        </w:rPr>
      </w:pPr>
    </w:p>
    <w:p w14:paraId="4624F037" w14:textId="77777777" w:rsidR="00F15FA4" w:rsidRDefault="00F15FA4">
      <w:pPr>
        <w:jc w:val="center"/>
        <w:rPr>
          <w:b/>
          <w:sz w:val="32"/>
        </w:rPr>
      </w:pPr>
    </w:p>
    <w:p w14:paraId="12203863" w14:textId="77777777" w:rsidR="00F15FA4" w:rsidRDefault="00F15FA4">
      <w:pPr>
        <w:rPr>
          <w:b/>
          <w:sz w:val="32"/>
        </w:rPr>
      </w:pPr>
    </w:p>
    <w:tbl>
      <w:tblPr>
        <w:tblStyle w:val="TableGrid"/>
        <w:tblW w:w="0" w:type="auto"/>
        <w:tblLook w:val="04A0" w:firstRow="1" w:lastRow="0" w:firstColumn="1" w:lastColumn="0" w:noHBand="0" w:noVBand="1"/>
      </w:tblPr>
      <w:tblGrid>
        <w:gridCol w:w="2972"/>
        <w:gridCol w:w="6044"/>
      </w:tblGrid>
      <w:tr w:rsidR="00F15FA4" w14:paraId="33AD7234" w14:textId="77777777">
        <w:trPr>
          <w:trHeight w:val="416"/>
        </w:trPr>
        <w:tc>
          <w:tcPr>
            <w:tcW w:w="2972" w:type="dxa"/>
            <w:shd w:val="clear" w:color="auto" w:fill="8EAADB" w:themeFill="accent1" w:themeFillTint="99"/>
          </w:tcPr>
          <w:bookmarkEnd w:id="0"/>
          <w:p w14:paraId="791FFB10" w14:textId="77777777" w:rsidR="00F15FA4" w:rsidRDefault="00000000">
            <w:pPr>
              <w:spacing w:after="0" w:line="240" w:lineRule="auto"/>
              <w:rPr>
                <w:b/>
                <w:color w:val="FFFFFF" w:themeColor="background1"/>
              </w:rPr>
            </w:pPr>
            <w:r>
              <w:rPr>
                <w:rFonts w:ascii="Calibri" w:eastAsia="Times New Roman" w:hAnsi="Calibri" w:cs="Calibri"/>
                <w:b/>
                <w:color w:val="FFFFFF" w:themeColor="background1"/>
                <w:szCs w:val="56"/>
                <w:lang w:eastAsia="en-GB"/>
              </w:rPr>
              <w:t>Unit</w:t>
            </w:r>
          </w:p>
        </w:tc>
        <w:tc>
          <w:tcPr>
            <w:tcW w:w="6044" w:type="dxa"/>
          </w:tcPr>
          <w:p w14:paraId="5AEF917E" w14:textId="77777777" w:rsidR="00F15FA4" w:rsidRDefault="00000000">
            <w:pPr>
              <w:spacing w:after="0" w:line="240" w:lineRule="auto"/>
            </w:pPr>
            <w:r>
              <w:t>SWSC3: Understand Communication and Professional Relationships with Children, Young People and Adults</w:t>
            </w:r>
          </w:p>
        </w:tc>
      </w:tr>
      <w:tr w:rsidR="00F15FA4" w14:paraId="0089911C" w14:textId="77777777">
        <w:trPr>
          <w:trHeight w:val="416"/>
        </w:trPr>
        <w:tc>
          <w:tcPr>
            <w:tcW w:w="2972" w:type="dxa"/>
            <w:shd w:val="clear" w:color="auto" w:fill="8EAADB" w:themeFill="accent1" w:themeFillTint="99"/>
          </w:tcPr>
          <w:p w14:paraId="20031028" w14:textId="77777777" w:rsidR="00F15FA4" w:rsidRDefault="00000000">
            <w:pPr>
              <w:spacing w:after="0" w:line="240" w:lineRule="auto"/>
              <w:rPr>
                <w:rFonts w:ascii="Calibri" w:eastAsia="Times New Roman" w:hAnsi="Calibri" w:cs="Calibri"/>
                <w:b/>
                <w:color w:val="FFFFFF" w:themeColor="background1"/>
                <w:szCs w:val="56"/>
                <w:lang w:eastAsia="en-GB"/>
              </w:rPr>
            </w:pPr>
            <w:r>
              <w:rPr>
                <w:rFonts w:ascii="Calibri" w:eastAsia="Times New Roman" w:hAnsi="Calibri" w:cs="Calibri"/>
                <w:b/>
                <w:color w:val="FFFFFF" w:themeColor="background1"/>
                <w:szCs w:val="56"/>
                <w:lang w:eastAsia="en-GB"/>
              </w:rPr>
              <w:t xml:space="preserve">Unit Reference </w:t>
            </w:r>
          </w:p>
          <w:p w14:paraId="308F8B26" w14:textId="77777777" w:rsidR="00F15FA4" w:rsidRDefault="00F15FA4">
            <w:pPr>
              <w:spacing w:after="0" w:line="240" w:lineRule="auto"/>
              <w:rPr>
                <w:b/>
                <w:color w:val="FFFFFF" w:themeColor="background1"/>
              </w:rPr>
            </w:pPr>
          </w:p>
        </w:tc>
        <w:tc>
          <w:tcPr>
            <w:tcW w:w="6044" w:type="dxa"/>
          </w:tcPr>
          <w:p w14:paraId="0DDA08A0" w14:textId="77777777" w:rsidR="00F15FA4" w:rsidRDefault="00000000">
            <w:pPr>
              <w:spacing w:after="0" w:line="240" w:lineRule="auto"/>
            </w:pPr>
            <w:r>
              <w:t>T/616/5427</w:t>
            </w:r>
          </w:p>
        </w:tc>
      </w:tr>
      <w:tr w:rsidR="00F15FA4" w14:paraId="501DB97F" w14:textId="77777777">
        <w:trPr>
          <w:trHeight w:val="416"/>
        </w:trPr>
        <w:tc>
          <w:tcPr>
            <w:tcW w:w="2972" w:type="dxa"/>
            <w:shd w:val="clear" w:color="auto" w:fill="8EAADB" w:themeFill="accent1" w:themeFillTint="99"/>
          </w:tcPr>
          <w:p w14:paraId="38908E61" w14:textId="77777777" w:rsidR="00F15FA4" w:rsidRDefault="00000000">
            <w:pPr>
              <w:spacing w:after="0" w:line="240" w:lineRule="auto"/>
              <w:rPr>
                <w:rFonts w:ascii="Calibri" w:eastAsia="Times New Roman" w:hAnsi="Calibri" w:cs="Calibri"/>
                <w:b/>
                <w:color w:val="FFFFFF" w:themeColor="background1"/>
                <w:szCs w:val="56"/>
                <w:lang w:eastAsia="en-GB"/>
              </w:rPr>
            </w:pPr>
            <w:r>
              <w:rPr>
                <w:rFonts w:ascii="Calibri" w:eastAsia="Times New Roman" w:hAnsi="Calibri" w:cs="Calibri"/>
                <w:b/>
                <w:color w:val="FFFFFF" w:themeColor="background1"/>
                <w:szCs w:val="56"/>
                <w:lang w:eastAsia="en-GB"/>
              </w:rPr>
              <w:t xml:space="preserve">Unit Level </w:t>
            </w:r>
          </w:p>
          <w:p w14:paraId="1CB2E35A" w14:textId="77777777" w:rsidR="00F15FA4" w:rsidRDefault="00F15FA4">
            <w:pPr>
              <w:spacing w:after="0" w:line="240" w:lineRule="auto"/>
              <w:rPr>
                <w:b/>
                <w:color w:val="FFFFFF" w:themeColor="background1"/>
              </w:rPr>
            </w:pPr>
          </w:p>
        </w:tc>
        <w:tc>
          <w:tcPr>
            <w:tcW w:w="6044" w:type="dxa"/>
          </w:tcPr>
          <w:p w14:paraId="15C8B6E9" w14:textId="77777777" w:rsidR="00F15FA4" w:rsidRDefault="00000000">
            <w:pPr>
              <w:spacing w:after="0" w:line="240" w:lineRule="auto"/>
            </w:pPr>
            <w:r>
              <w:t>2</w:t>
            </w:r>
          </w:p>
        </w:tc>
      </w:tr>
      <w:tr w:rsidR="00F15FA4" w14:paraId="12ADEB18" w14:textId="77777777">
        <w:trPr>
          <w:trHeight w:val="416"/>
        </w:trPr>
        <w:tc>
          <w:tcPr>
            <w:tcW w:w="2972" w:type="dxa"/>
            <w:shd w:val="clear" w:color="auto" w:fill="8EAADB" w:themeFill="accent1" w:themeFillTint="99"/>
          </w:tcPr>
          <w:p w14:paraId="1F622776" w14:textId="77777777" w:rsidR="00F15FA4" w:rsidRDefault="00000000">
            <w:pPr>
              <w:spacing w:after="0" w:line="240" w:lineRule="auto"/>
              <w:rPr>
                <w:rFonts w:ascii="Calibri" w:eastAsia="Times New Roman" w:hAnsi="Calibri" w:cs="Calibri"/>
                <w:b/>
                <w:color w:val="FFFFFF" w:themeColor="background1"/>
                <w:szCs w:val="56"/>
                <w:lang w:eastAsia="en-GB"/>
              </w:rPr>
            </w:pPr>
            <w:r>
              <w:rPr>
                <w:rFonts w:ascii="Calibri" w:eastAsia="Times New Roman" w:hAnsi="Calibri" w:cs="Calibri"/>
                <w:b/>
                <w:color w:val="FFFFFF" w:themeColor="background1"/>
                <w:szCs w:val="56"/>
                <w:lang w:eastAsia="en-GB"/>
              </w:rPr>
              <w:t>Credits</w:t>
            </w:r>
          </w:p>
          <w:p w14:paraId="1390AA0B" w14:textId="77777777" w:rsidR="00F15FA4" w:rsidRDefault="00F15FA4">
            <w:pPr>
              <w:spacing w:after="0" w:line="240" w:lineRule="auto"/>
              <w:rPr>
                <w:b/>
                <w:color w:val="FFFFFF" w:themeColor="background1"/>
              </w:rPr>
            </w:pPr>
          </w:p>
        </w:tc>
        <w:tc>
          <w:tcPr>
            <w:tcW w:w="6044" w:type="dxa"/>
          </w:tcPr>
          <w:p w14:paraId="2FD8291C" w14:textId="77777777" w:rsidR="00F15FA4" w:rsidRDefault="00000000">
            <w:pPr>
              <w:spacing w:after="0" w:line="240" w:lineRule="auto"/>
            </w:pPr>
            <w:r>
              <w:t>1</w:t>
            </w:r>
          </w:p>
        </w:tc>
      </w:tr>
      <w:tr w:rsidR="00F15FA4" w14:paraId="3A8BD0FF" w14:textId="77777777">
        <w:trPr>
          <w:trHeight w:val="416"/>
        </w:trPr>
        <w:tc>
          <w:tcPr>
            <w:tcW w:w="2972" w:type="dxa"/>
            <w:shd w:val="clear" w:color="auto" w:fill="8EAADB" w:themeFill="accent1" w:themeFillTint="99"/>
          </w:tcPr>
          <w:p w14:paraId="3520BBFB" w14:textId="77777777" w:rsidR="00F15FA4" w:rsidRDefault="00000000">
            <w:pPr>
              <w:spacing w:after="0" w:line="240" w:lineRule="auto"/>
              <w:rPr>
                <w:rFonts w:ascii="Calibri" w:eastAsia="Times New Roman" w:hAnsi="Calibri" w:cs="Calibri"/>
                <w:b/>
                <w:color w:val="FFFFFF" w:themeColor="background1"/>
                <w:szCs w:val="56"/>
                <w:lang w:eastAsia="en-GB"/>
              </w:rPr>
            </w:pPr>
            <w:r>
              <w:rPr>
                <w:rFonts w:ascii="Calibri" w:eastAsia="Times New Roman" w:hAnsi="Calibri" w:cs="Calibri"/>
                <w:b/>
                <w:color w:val="FFFFFF" w:themeColor="background1"/>
                <w:szCs w:val="56"/>
                <w:lang w:eastAsia="en-GB"/>
              </w:rPr>
              <w:t>GLH</w:t>
            </w:r>
          </w:p>
          <w:p w14:paraId="43D851DE" w14:textId="77777777" w:rsidR="00F15FA4" w:rsidRDefault="00F15FA4">
            <w:pPr>
              <w:spacing w:after="0" w:line="240" w:lineRule="auto"/>
              <w:rPr>
                <w:b/>
                <w:color w:val="FFFFFF" w:themeColor="background1"/>
              </w:rPr>
            </w:pPr>
          </w:p>
        </w:tc>
        <w:tc>
          <w:tcPr>
            <w:tcW w:w="6044" w:type="dxa"/>
          </w:tcPr>
          <w:p w14:paraId="5CC988A4" w14:textId="77777777" w:rsidR="00F15FA4" w:rsidRDefault="00000000">
            <w:pPr>
              <w:spacing w:after="0" w:line="240" w:lineRule="auto"/>
            </w:pPr>
            <w:r>
              <w:t>10</w:t>
            </w:r>
          </w:p>
        </w:tc>
      </w:tr>
      <w:tr w:rsidR="00F15FA4" w14:paraId="1329F55C" w14:textId="77777777">
        <w:trPr>
          <w:trHeight w:val="416"/>
        </w:trPr>
        <w:tc>
          <w:tcPr>
            <w:tcW w:w="2972" w:type="dxa"/>
            <w:shd w:val="clear" w:color="auto" w:fill="8EAADB" w:themeFill="accent1" w:themeFillTint="99"/>
          </w:tcPr>
          <w:p w14:paraId="20DDA32D" w14:textId="77777777" w:rsidR="00F15FA4" w:rsidRDefault="00000000">
            <w:pPr>
              <w:spacing w:after="0" w:line="240" w:lineRule="auto"/>
              <w:rPr>
                <w:rFonts w:ascii="Calibri" w:eastAsia="Times New Roman" w:hAnsi="Calibri" w:cs="Calibri"/>
                <w:b/>
                <w:color w:val="FFFFFF" w:themeColor="background1"/>
                <w:szCs w:val="56"/>
                <w:lang w:eastAsia="en-GB"/>
              </w:rPr>
            </w:pPr>
            <w:r>
              <w:rPr>
                <w:rFonts w:ascii="Calibri" w:eastAsia="Times New Roman" w:hAnsi="Calibri" w:cs="Calibri"/>
                <w:b/>
                <w:color w:val="FFFFFF" w:themeColor="background1"/>
                <w:szCs w:val="56"/>
                <w:lang w:eastAsia="en-GB"/>
              </w:rPr>
              <w:t>Aim</w:t>
            </w:r>
          </w:p>
          <w:p w14:paraId="71C9B555" w14:textId="77777777" w:rsidR="00F15FA4" w:rsidRDefault="00F15FA4">
            <w:pPr>
              <w:spacing w:after="0" w:line="240" w:lineRule="auto"/>
              <w:rPr>
                <w:b/>
                <w:color w:val="FFFFFF" w:themeColor="background1"/>
              </w:rPr>
            </w:pPr>
          </w:p>
        </w:tc>
        <w:tc>
          <w:tcPr>
            <w:tcW w:w="6044" w:type="dxa"/>
          </w:tcPr>
          <w:p w14:paraId="623E82BA" w14:textId="77777777" w:rsidR="00F15FA4" w:rsidRDefault="00000000">
            <w:pPr>
              <w:spacing w:after="0" w:line="240" w:lineRule="auto"/>
            </w:pPr>
            <w:r>
              <w:t>This unit provides the knowledge and understanding that underpins effective communication and professional relationships with children, young people and adults.</w:t>
            </w:r>
          </w:p>
        </w:tc>
      </w:tr>
      <w:tr w:rsidR="00F15FA4" w14:paraId="4259A184" w14:textId="77777777">
        <w:trPr>
          <w:trHeight w:val="416"/>
        </w:trPr>
        <w:tc>
          <w:tcPr>
            <w:tcW w:w="2972" w:type="dxa"/>
            <w:shd w:val="clear" w:color="auto" w:fill="8EAADB" w:themeFill="accent1" w:themeFillTint="99"/>
          </w:tcPr>
          <w:p w14:paraId="4BB69174" w14:textId="77777777" w:rsidR="00F15FA4" w:rsidRDefault="00000000">
            <w:pPr>
              <w:spacing w:after="0" w:line="240" w:lineRule="auto"/>
              <w:rPr>
                <w:b/>
                <w:color w:val="FFFFFF" w:themeColor="background1"/>
                <w:u w:val="single"/>
              </w:rPr>
            </w:pPr>
            <w:r>
              <w:rPr>
                <w:rFonts w:ascii="Calibri" w:eastAsia="Times New Roman" w:hAnsi="Calibri" w:cs="Calibri"/>
                <w:b/>
                <w:color w:val="FFFFFF" w:themeColor="background1"/>
                <w:szCs w:val="56"/>
                <w:lang w:eastAsia="en-GB"/>
              </w:rPr>
              <w:t>Additional unit assessment guidance</w:t>
            </w:r>
          </w:p>
          <w:p w14:paraId="35F6F079" w14:textId="77777777" w:rsidR="00F15FA4" w:rsidRDefault="00F15FA4">
            <w:pPr>
              <w:spacing w:after="0" w:line="240" w:lineRule="auto"/>
              <w:rPr>
                <w:b/>
                <w:color w:val="FFFFFF" w:themeColor="background1"/>
              </w:rPr>
            </w:pPr>
          </w:p>
        </w:tc>
        <w:tc>
          <w:tcPr>
            <w:tcW w:w="6044" w:type="dxa"/>
          </w:tcPr>
          <w:p w14:paraId="5D7429EC" w14:textId="77777777" w:rsidR="00F15FA4" w:rsidRDefault="00000000">
            <w:pPr>
              <w:spacing w:after="0" w:line="240" w:lineRule="auto"/>
              <w:rPr>
                <w:b/>
              </w:rPr>
            </w:pPr>
            <w:r>
              <w:rPr>
                <w:b/>
              </w:rPr>
              <w:t>Communication needs</w:t>
            </w:r>
          </w:p>
          <w:p w14:paraId="4C792604" w14:textId="77777777" w:rsidR="00F15FA4" w:rsidRDefault="00F15FA4">
            <w:pPr>
              <w:spacing w:after="0" w:line="240" w:lineRule="auto"/>
              <w:rPr>
                <w:b/>
              </w:rPr>
            </w:pPr>
          </w:p>
          <w:p w14:paraId="5EB434C7" w14:textId="77777777" w:rsidR="00F15FA4" w:rsidRDefault="00000000">
            <w:pPr>
              <w:spacing w:after="0" w:line="240" w:lineRule="auto"/>
            </w:pPr>
            <w:r>
              <w:t>Additional resources that some children or young people may require in order to communicate.</w:t>
            </w:r>
          </w:p>
        </w:tc>
      </w:tr>
    </w:tbl>
    <w:p w14:paraId="03961C06" w14:textId="77777777" w:rsidR="00F15FA4" w:rsidRDefault="00F15FA4">
      <w:pPr>
        <w:rPr>
          <w:rFonts w:ascii="Calibri" w:eastAsia="Times New Roman" w:hAnsi="Calibri" w:cs="Calibri"/>
          <w:color w:val="4472C4"/>
          <w:sz w:val="44"/>
          <w:szCs w:val="56"/>
          <w:lang w:eastAsia="en-GB"/>
        </w:rPr>
      </w:pPr>
    </w:p>
    <w:p w14:paraId="30BDC834" w14:textId="77777777" w:rsidR="00F15FA4" w:rsidRDefault="00F15FA4">
      <w:pPr>
        <w:jc w:val="center"/>
        <w:rPr>
          <w:b/>
          <w:sz w:val="28"/>
        </w:rPr>
      </w:pPr>
    </w:p>
    <w:p w14:paraId="7BB64B4D" w14:textId="77777777" w:rsidR="00F15FA4" w:rsidRDefault="00F15FA4">
      <w:pPr>
        <w:jc w:val="center"/>
        <w:rPr>
          <w:b/>
          <w:sz w:val="28"/>
        </w:rPr>
      </w:pPr>
    </w:p>
    <w:p w14:paraId="1B73D611" w14:textId="77777777" w:rsidR="00F15FA4" w:rsidRDefault="00F15FA4">
      <w:pPr>
        <w:jc w:val="center"/>
        <w:rPr>
          <w:b/>
          <w:sz w:val="28"/>
        </w:rPr>
      </w:pPr>
    </w:p>
    <w:p w14:paraId="45E7FEDA" w14:textId="77777777" w:rsidR="00F15FA4" w:rsidRDefault="00F15FA4">
      <w:pPr>
        <w:jc w:val="center"/>
        <w:rPr>
          <w:b/>
          <w:sz w:val="28"/>
        </w:rPr>
      </w:pPr>
    </w:p>
    <w:p w14:paraId="7028BF45" w14:textId="77777777" w:rsidR="00F15FA4" w:rsidRDefault="00F15FA4">
      <w:pPr>
        <w:jc w:val="center"/>
        <w:rPr>
          <w:b/>
          <w:sz w:val="28"/>
        </w:rPr>
      </w:pPr>
    </w:p>
    <w:p w14:paraId="663E9E3E" w14:textId="77777777" w:rsidR="00F15FA4" w:rsidRDefault="00F15FA4">
      <w:pPr>
        <w:jc w:val="center"/>
        <w:rPr>
          <w:b/>
          <w:sz w:val="28"/>
        </w:rPr>
      </w:pPr>
    </w:p>
    <w:p w14:paraId="0B49AB2F" w14:textId="77777777" w:rsidR="00F15FA4" w:rsidRDefault="00F15FA4">
      <w:pPr>
        <w:jc w:val="center"/>
        <w:rPr>
          <w:b/>
          <w:sz w:val="28"/>
        </w:rPr>
      </w:pPr>
    </w:p>
    <w:p w14:paraId="2438EAD0" w14:textId="77777777" w:rsidR="00F15FA4" w:rsidRDefault="00F15FA4">
      <w:pPr>
        <w:jc w:val="center"/>
        <w:rPr>
          <w:b/>
          <w:sz w:val="28"/>
        </w:rPr>
      </w:pPr>
    </w:p>
    <w:p w14:paraId="36950501" w14:textId="77777777" w:rsidR="00F15FA4" w:rsidRDefault="00F15FA4">
      <w:pPr>
        <w:jc w:val="center"/>
        <w:rPr>
          <w:b/>
          <w:sz w:val="28"/>
        </w:rPr>
      </w:pPr>
    </w:p>
    <w:p w14:paraId="0DEDD03B" w14:textId="77777777" w:rsidR="00F15FA4" w:rsidRDefault="00F15FA4">
      <w:pPr>
        <w:jc w:val="center"/>
        <w:rPr>
          <w:b/>
          <w:sz w:val="28"/>
        </w:rPr>
      </w:pPr>
    </w:p>
    <w:p w14:paraId="775A2B3E" w14:textId="77777777" w:rsidR="00F15FA4" w:rsidRDefault="00F15FA4">
      <w:pPr>
        <w:jc w:val="center"/>
        <w:rPr>
          <w:b/>
          <w:sz w:val="28"/>
        </w:rPr>
      </w:pPr>
    </w:p>
    <w:p w14:paraId="5939D21F" w14:textId="77777777" w:rsidR="00F15FA4" w:rsidRDefault="00F15FA4">
      <w:pPr>
        <w:jc w:val="center"/>
        <w:rPr>
          <w:b/>
          <w:sz w:val="28"/>
        </w:rPr>
      </w:pPr>
    </w:p>
    <w:p w14:paraId="1A3EDEFC" w14:textId="77777777" w:rsidR="00F15FA4" w:rsidRDefault="00F15FA4">
      <w:pPr>
        <w:jc w:val="center"/>
        <w:rPr>
          <w:b/>
          <w:sz w:val="28"/>
        </w:rPr>
      </w:pPr>
    </w:p>
    <w:p w14:paraId="78FD165A" w14:textId="77777777" w:rsidR="00F15FA4" w:rsidRDefault="00F15FA4">
      <w:pPr>
        <w:rPr>
          <w:b/>
          <w:sz w:val="28"/>
        </w:rPr>
      </w:pPr>
    </w:p>
    <w:p w14:paraId="204F6C5D" w14:textId="77777777" w:rsidR="00F15FA4" w:rsidRDefault="00F15FA4">
      <w:pPr>
        <w:rPr>
          <w:b/>
          <w:u w:val="single"/>
        </w:rPr>
      </w:pPr>
    </w:p>
    <w:p w14:paraId="21FCF465" w14:textId="77777777" w:rsidR="00F15FA4" w:rsidRDefault="00000000">
      <w:pPr>
        <w:rPr>
          <w:b/>
        </w:rPr>
      </w:pPr>
      <w:r>
        <w:rPr>
          <w:b/>
        </w:rPr>
        <w:t>LO1. Understand how to develop professional relationships with children and young people.</w:t>
      </w:r>
    </w:p>
    <w:p w14:paraId="00387A8C" w14:textId="77777777" w:rsidR="00F15FA4" w:rsidRDefault="00000000">
      <w:r>
        <w:t>1.1 Explain why effective communication is important in developing positive relationships with children and young people.</w:t>
      </w:r>
      <w:commentRangeStart w:id="0"/>
      <w:r>
        <w:t xml:space="preserve"> </w:t>
      </w:r>
      <w:commentRangeEnd w:id="0"/>
      <w:r>
        <w:rPr>
          <w:rStyle w:val="CommentReference"/>
        </w:rPr>
        <w:commentReference w:id="0"/>
      </w:r>
    </w:p>
    <w:p w14:paraId="11C1F4A6" w14:textId="77777777" w:rsidR="00F15FA4" w:rsidRDefault="00000000">
      <w:r>
        <w:rPr>
          <w:noProof/>
          <w:lang w:eastAsia="en-GB"/>
        </w:rPr>
        <mc:AlternateContent>
          <mc:Choice Requires="wps">
            <w:drawing>
              <wp:inline distT="0" distB="0" distL="0" distR="0" wp14:anchorId="03E29CC4" wp14:editId="6D80E4EF">
                <wp:extent cx="5731510" cy="2735580"/>
                <wp:effectExtent l="0" t="0" r="21590" b="26670"/>
                <wp:docPr id="235" name="Text Box 235"/>
                <wp:cNvGraphicFramePr/>
                <a:graphic xmlns:a="http://schemas.openxmlformats.org/drawingml/2006/main">
                  <a:graphicData uri="http://schemas.microsoft.com/office/word/2010/wordprocessingShape">
                    <wps:wsp>
                      <wps:cNvSpPr txBox="1"/>
                      <wps:spPr>
                        <a:xfrm>
                          <a:off x="0" y="0"/>
                          <a:ext cx="5731510" cy="2735580"/>
                        </a:xfrm>
                        <a:prstGeom prst="rect">
                          <a:avLst/>
                        </a:prstGeom>
                        <a:solidFill>
                          <a:sysClr val="window" lastClr="FFFFFF"/>
                        </a:solidFill>
                        <a:ln w="6350">
                          <a:solidFill>
                            <a:prstClr val="black"/>
                          </a:solidFill>
                        </a:ln>
                      </wps:spPr>
                      <wps:txbx>
                        <w:txbxContent>
                          <w:p w14:paraId="3B2443BE" w14:textId="77777777" w:rsidR="00F15FA4" w:rsidRDefault="00000000">
                            <w:r>
                              <w:t xml:space="preserve">It is important  to </w:t>
                            </w:r>
                            <w:proofErr w:type="gramStart"/>
                            <w:r>
                              <w:t>establishing</w:t>
                            </w:r>
                            <w:proofErr w:type="gramEnd"/>
                            <w:r>
                              <w:t xml:space="preserve"> and maintain positive relationships. Which happens by  listening, questioning, understanding and responding to match everyone’s stage of development, their age and needs. It is important for the communication to be on the same level as the person you are speaking to so that neither person seems to have more power than the other. Good communication is not just about listening and speaking, it is also about watching and feeling.  Excellent communication builds trust in relationships</w:t>
                            </w:r>
                          </w:p>
                          <w:p w14:paraId="79479494" w14:textId="77777777" w:rsidR="00F15FA4" w:rsidRDefault="00F15FA4"/>
                          <w:p w14:paraId="4A1BF9AF" w14:textId="77777777" w:rsidR="00F15FA4" w:rsidRDefault="00F15F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03E29CC4" id="_x0000_t202" coordsize="21600,21600" o:spt="202" path="m,l,21600r21600,l21600,xe">
                <v:stroke joinstyle="miter"/>
                <v:path gradientshapeok="t" o:connecttype="rect"/>
              </v:shapetype>
              <v:shape id="Text Box 235" o:spid="_x0000_s1027" type="#_x0000_t202" style="width:451.3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" fillcolor="window" strokeweight=".5pt">
                <v:textbox>
                  <w:txbxContent>
                    <w:p w14:paraId="3B2443BE" w14:textId="77777777" w:rsidR="00F15FA4" w:rsidRDefault="00000000">
                      <w:r>
                        <w:t xml:space="preserve">It is important  to </w:t>
                      </w:r>
                      <w:proofErr w:type="gramStart"/>
                      <w:r>
                        <w:t>establishing</w:t>
                      </w:r>
                      <w:proofErr w:type="gramEnd"/>
                      <w:r>
                        <w:t xml:space="preserve"> and maintain positive relationships. Which happens by  listening, questioning, understanding and responding to match everyone’s stage of development, their age and needs. It is important for the communication to be on the same level as the person you are speaking to so that neither person seems to have more power than the other. Good communication is not just about listening and speaking, it is also about watching and feeling.  Excellent communication builds trust in relationships</w:t>
                      </w:r>
                    </w:p>
                    <w:p w14:paraId="79479494" w14:textId="77777777" w:rsidR="00F15FA4" w:rsidRDefault="00F15FA4"/>
                    <w:p w14:paraId="4A1BF9AF" w14:textId="77777777" w:rsidR="00F15FA4" w:rsidRDefault="00F15FA4"/>
                  </w:txbxContent>
                </v:textbox>
                <w10:anchorlock/>
              </v:shape>
            </w:pict>
          </mc:Fallback>
        </mc:AlternateContent>
      </w:r>
    </w:p>
    <w:p w14:paraId="58D34917" w14:textId="77777777" w:rsidR="00F15FA4" w:rsidRDefault="00F15FA4"/>
    <w:p w14:paraId="3CA7D5D2" w14:textId="77777777" w:rsidR="00F15FA4" w:rsidRDefault="00000000">
      <w:r>
        <w:t>1.2 Describe how to establish rapport and build respectful, trusting relationships with children and young people.</w:t>
      </w:r>
      <w:commentRangeStart w:id="1"/>
      <w:r>
        <w:t xml:space="preserve"> </w:t>
      </w:r>
      <w:commentRangeEnd w:id="1"/>
      <w:r>
        <w:rPr>
          <w:rStyle w:val="CommentReference"/>
        </w:rPr>
        <w:commentReference w:id="1"/>
      </w:r>
    </w:p>
    <w:p w14:paraId="0DC2BCDF" w14:textId="77777777" w:rsidR="00F15FA4" w:rsidRDefault="00000000">
      <w:r>
        <w:rPr>
          <w:noProof/>
          <w:lang w:eastAsia="en-GB"/>
        </w:rPr>
        <mc:AlternateContent>
          <mc:Choice Requires="wps">
            <w:drawing>
              <wp:inline distT="0" distB="0" distL="0" distR="0" wp14:anchorId="7356EBDC" wp14:editId="68A33F5F">
                <wp:extent cx="5731510" cy="3181350"/>
                <wp:effectExtent l="0" t="0" r="21590" b="19050"/>
                <wp:docPr id="236" name="Text Box 236"/>
                <wp:cNvGraphicFramePr/>
                <a:graphic xmlns:a="http://schemas.openxmlformats.org/drawingml/2006/main">
                  <a:graphicData uri="http://schemas.microsoft.com/office/word/2010/wordprocessingShape">
                    <wps:wsp>
                      <wps:cNvSpPr txBox="1"/>
                      <wps:spPr>
                        <a:xfrm>
                          <a:off x="0" y="0"/>
                          <a:ext cx="5731510" cy="3181350"/>
                        </a:xfrm>
                        <a:prstGeom prst="rect">
                          <a:avLst/>
                        </a:prstGeom>
                        <a:solidFill>
                          <a:sysClr val="window" lastClr="FFFFFF"/>
                        </a:solidFill>
                        <a:ln w="6350">
                          <a:solidFill>
                            <a:prstClr val="black"/>
                          </a:solidFill>
                        </a:ln>
                      </wps:spPr>
                      <wps:txbx>
                        <w:txbxContent>
                          <w:p w14:paraId="65CBFB12" w14:textId="77777777" w:rsidR="00F15FA4" w:rsidRDefault="00000000">
                            <w:r>
                              <w:t xml:space="preserve">it very important to show interest in </w:t>
                            </w:r>
                            <w:proofErr w:type="gramStart"/>
                            <w:r>
                              <w:t>peoples</w:t>
                            </w:r>
                            <w:proofErr w:type="gramEnd"/>
                            <w:r>
                              <w:t xml:space="preserve"> thoughts, feeling and expressions. Creating a positive welcoming and happy environment where they  would feel comfortable and valued. Listening actively and paying  attention to what they are saying, showing understanding and validating their emotions. Respecting boundaries and privacy, avid prying into their personal matters unless there choose to open and be consistent and reliable in your action’s words. Keep your promises and reliable so that they can trust you, empower their voice and choices by allowing them to make their choices and express their own thoughts and opinions. show empathy and support toward their feelings and support them through challenges or difficulties they may face. communicate effectively and use clear age-appropriate language when communicating ask open ended questions. Recognize their achievements furthers reinforces positive relationships.</w:t>
                            </w:r>
                          </w:p>
                          <w:p w14:paraId="5D6BCE1C" w14:textId="77777777" w:rsidR="00F15FA4" w:rsidRDefault="00F15F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7356EBDC" id="Text Box 236" o:spid="_x0000_s1028" type="#_x0000_t202" style="width:451.3pt;height: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" fillcolor="window" strokeweight=".5pt">
                <v:textbox>
                  <w:txbxContent>
                    <w:p w14:paraId="65CBFB12" w14:textId="77777777" w:rsidR="00F15FA4" w:rsidRDefault="00000000">
                      <w:r>
                        <w:t xml:space="preserve">it very important to show interest in </w:t>
                      </w:r>
                      <w:proofErr w:type="gramStart"/>
                      <w:r>
                        <w:t>peoples</w:t>
                      </w:r>
                      <w:proofErr w:type="gramEnd"/>
                      <w:r>
                        <w:t xml:space="preserve"> thoughts, feeling and expressions. Creating a positive welcoming and happy environment where they  would feel comfortable and valued. Listening actively and paying  attention to what they are saying, showing understanding and validating their emotions. Respecting boundaries and privacy, avid prying into their personal matters unless there choose to open and be consistent and reliable in your action’s words. Keep your promises and reliable so that they can trust you, empower their voice and choices by allowing them to make their choices and express their own thoughts and opinions. show empathy and support toward their feelings and support them through challenges or difficulties they may face. communicate effectively and use clear age-appropriate language when communicating ask open ended questions. Recognize their achievements furthers reinforces positive relationships.</w:t>
                      </w:r>
                    </w:p>
                    <w:p w14:paraId="5D6BCE1C" w14:textId="77777777" w:rsidR="00F15FA4" w:rsidRDefault="00F15FA4"/>
                  </w:txbxContent>
                </v:textbox>
                <w10:anchorlock/>
              </v:shape>
            </w:pict>
          </mc:Fallback>
        </mc:AlternateContent>
      </w:r>
    </w:p>
    <w:p w14:paraId="02D479DA" w14:textId="77777777" w:rsidR="00F15FA4" w:rsidRDefault="00F15FA4"/>
    <w:p w14:paraId="2C535492" w14:textId="77777777" w:rsidR="00F15FA4" w:rsidRDefault="00F15FA4"/>
    <w:p w14:paraId="13E03D9C" w14:textId="77777777" w:rsidR="00F15FA4" w:rsidRDefault="00F15FA4"/>
    <w:p w14:paraId="1CA8489D" w14:textId="77777777" w:rsidR="00F15FA4" w:rsidRDefault="00F15FA4"/>
    <w:p w14:paraId="7EF678B0" w14:textId="77777777" w:rsidR="00F15FA4" w:rsidRDefault="00000000">
      <w:r>
        <w:t>1.3 Explain how being an effective role model can contribute to the development of professional relationships with children and young people.</w:t>
      </w:r>
      <w:commentRangeStart w:id="2"/>
      <w:r>
        <w:t xml:space="preserve"> </w:t>
      </w:r>
      <w:commentRangeEnd w:id="2"/>
      <w:r>
        <w:rPr>
          <w:rStyle w:val="CommentReference"/>
        </w:rPr>
        <w:commentReference w:id="2"/>
      </w:r>
    </w:p>
    <w:p w14:paraId="5080E6FB" w14:textId="77777777" w:rsidR="00F15FA4" w:rsidRDefault="00F15FA4"/>
    <w:p w14:paraId="7C2A0C83" w14:textId="77777777" w:rsidR="00F15FA4" w:rsidRDefault="00000000">
      <w:r>
        <w:rPr>
          <w:noProof/>
          <w:lang w:eastAsia="en-GB"/>
        </w:rPr>
        <mc:AlternateContent>
          <mc:Choice Requires="wps">
            <w:drawing>
              <wp:anchor distT="0" distB="0" distL="114300" distR="114300" simplePos="0" relativeHeight="251661312" behindDoc="0" locked="0" layoutInCell="1" allowOverlap="1" wp14:anchorId="59C30171" wp14:editId="49E563DF">
                <wp:simplePos x="0" y="0"/>
                <wp:positionH relativeFrom="column">
                  <wp:posOffset>0</wp:posOffset>
                </wp:positionH>
                <wp:positionV relativeFrom="paragraph">
                  <wp:posOffset>67945</wp:posOffset>
                </wp:positionV>
                <wp:extent cx="5731510" cy="4526280"/>
                <wp:effectExtent l="0" t="0" r="21590" b="26670"/>
                <wp:wrapNone/>
                <wp:docPr id="1" name="Text Box 1"/>
                <wp:cNvGraphicFramePr/>
                <a:graphic xmlns:a="http://schemas.openxmlformats.org/drawingml/2006/main">
                  <a:graphicData uri="http://schemas.microsoft.com/office/word/2010/wordprocessingShape">
                    <wps:wsp>
                      <wps:cNvSpPr txBox="1"/>
                      <wps:spPr>
                        <a:xfrm>
                          <a:off x="0" y="0"/>
                          <a:ext cx="5731510" cy="4526280"/>
                        </a:xfrm>
                        <a:prstGeom prst="rect">
                          <a:avLst/>
                        </a:prstGeom>
                        <a:solidFill>
                          <a:sysClr val="window" lastClr="FFFFFF"/>
                        </a:solidFill>
                        <a:ln w="6350">
                          <a:solidFill>
                            <a:prstClr val="black"/>
                          </a:solidFill>
                        </a:ln>
                      </wps:spPr>
                      <wps:txbx>
                        <w:txbxContent>
                          <w:p w14:paraId="1BE3B1B4" w14:textId="77777777" w:rsidR="00F15FA4" w:rsidRDefault="00F15FA4"/>
                          <w:p w14:paraId="0924FF31" w14:textId="09E21494" w:rsidR="00F15FA4" w:rsidRDefault="00000000">
                            <w:pPr>
                              <w:pStyle w:val="NormalWeb"/>
                              <w:spacing w:before="0" w:after="0"/>
                            </w:pPr>
                            <w:r>
                              <w:t xml:space="preserve">.Children and young people are far more likely to trust adults who show good values like honesty in the way they behave. When a role model acts </w:t>
                            </w:r>
                            <w:proofErr w:type="spellStart"/>
                            <w:r>
                              <w:t>withintegrity</w:t>
                            </w:r>
                            <w:proofErr w:type="spellEnd"/>
                            <w:r>
                              <w:t xml:space="preserve"> and other good values, it builds respect and creates a safe space where young people feel seen, heard, and appreciated for being there. These adults naturally set an example for how to behave and communicate, helping young people understand what’s expected of them from society and people around them. By </w:t>
                            </w:r>
                            <w:r w:rsidR="00AC2C33">
                              <w:t>demonstrating good</w:t>
                            </w:r>
                            <w:r>
                              <w:t xml:space="preserve"> values, role models provide a clear, honest  and wonderful example for children to follow, which helps shape how they interact with others and respond to their own emotions.</w:t>
                            </w:r>
                          </w:p>
                          <w:p w14:paraId="6B5EA223" w14:textId="77777777" w:rsidR="00F15FA4" w:rsidRDefault="00000000">
                            <w:pPr>
                              <w:pStyle w:val="NormalWeb"/>
                              <w:spacing w:before="0" w:after="0"/>
                            </w:pPr>
                            <w:r>
                              <w:t xml:space="preserve">Seeing positive behaviours can leave a lasting impact. When a young person watches </w:t>
                            </w:r>
                            <w:proofErr w:type="gramStart"/>
                            <w:r>
                              <w:t>someone</w:t>
                            </w:r>
                            <w:proofErr w:type="gramEnd"/>
                            <w:r>
                              <w:t xml:space="preserve"> they look up to handle challenges with patience, </w:t>
                            </w:r>
                            <w:proofErr w:type="spellStart"/>
                            <w:r>
                              <w:t>respect,and</w:t>
                            </w:r>
                            <w:proofErr w:type="spellEnd"/>
                            <w:r>
                              <w:t xml:space="preserve"> a calm </w:t>
                            </w:r>
                            <w:proofErr w:type="spellStart"/>
                            <w:r>
                              <w:t>demeanor</w:t>
                            </w:r>
                            <w:proofErr w:type="spellEnd"/>
                            <w:r>
                              <w:t xml:space="preserve"> they’re more likely to mirror that in their own lives. With the hope of trying to be like the person. With time, this kind of guidance helps build strong, positive relationships and a good learning environment where young people feel confident to take risks, explore their interests, and grow into their best selves.</w:t>
                            </w:r>
                          </w:p>
                          <w:p w14:paraId="287F006B" w14:textId="77777777" w:rsidR="00F15FA4" w:rsidRDefault="00F15F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9C30171" id="Text Box 1" o:spid="_x0000_s1029" type="#_x0000_t202" style="position:absolute;margin-left:0;margin-top:5.35pt;width:451.3pt;height:356.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" fillcolor="window" strokeweight=".5pt">
                <v:textbox>
                  <w:txbxContent>
                    <w:p w14:paraId="1BE3B1B4" w14:textId="77777777" w:rsidR="00F15FA4" w:rsidRDefault="00F15FA4"/>
                    <w:p w14:paraId="0924FF31" w14:textId="09E21494" w:rsidR="00F15FA4" w:rsidRDefault="00000000">
                      <w:pPr>
                        <w:pStyle w:val="NormalWeb"/>
                        <w:spacing w:before="0" w:after="0"/>
                      </w:pPr>
                      <w:r>
                        <w:t xml:space="preserve">.Children and young people are far more likely to trust adults who show good values like honesty in the way they behave. When a role model acts </w:t>
                      </w:r>
                      <w:proofErr w:type="spellStart"/>
                      <w:r>
                        <w:t>withintegrity</w:t>
                      </w:r>
                      <w:proofErr w:type="spellEnd"/>
                      <w:r>
                        <w:t xml:space="preserve"> and other good values, it builds respect and creates a safe space where young people feel seen, heard, and appreciated for being there. These adults naturally set an example for how to behave and communicate, helping young people understand what’s expected of them from society and people around them. By </w:t>
                      </w:r>
                      <w:r w:rsidR="00AC2C33">
                        <w:t>demonstrating good</w:t>
                      </w:r>
                      <w:r>
                        <w:t xml:space="preserve"> values, role models provide a clear, honest  and wonderful example for children to follow, which helps shape how they interact with others and respond to their own emotions.</w:t>
                      </w:r>
                    </w:p>
                    <w:p w14:paraId="6B5EA223" w14:textId="77777777" w:rsidR="00F15FA4" w:rsidRDefault="00000000">
                      <w:pPr>
                        <w:pStyle w:val="NormalWeb"/>
                        <w:spacing w:before="0" w:after="0"/>
                      </w:pPr>
                      <w:r>
                        <w:t xml:space="preserve">Seeing positive behaviours can leave a lasting impact. When a young person watches </w:t>
                      </w:r>
                      <w:proofErr w:type="gramStart"/>
                      <w:r>
                        <w:t>someone</w:t>
                      </w:r>
                      <w:proofErr w:type="gramEnd"/>
                      <w:r>
                        <w:t xml:space="preserve"> they look up to handle challenges with patience, </w:t>
                      </w:r>
                      <w:proofErr w:type="spellStart"/>
                      <w:r>
                        <w:t>respect,and</w:t>
                      </w:r>
                      <w:proofErr w:type="spellEnd"/>
                      <w:r>
                        <w:t xml:space="preserve"> a calm </w:t>
                      </w:r>
                      <w:proofErr w:type="spellStart"/>
                      <w:r>
                        <w:t>demeanor</w:t>
                      </w:r>
                      <w:proofErr w:type="spellEnd"/>
                      <w:r>
                        <w:t xml:space="preserve"> they’re more likely to mirror that in their own lives. With the hope of trying to be like the person. With time, this kind of guidance helps build strong, positive relationships and a good learning environment where young people feel confident to take risks, explore their interests, and grow into their best selves.</w:t>
                      </w:r>
                    </w:p>
                    <w:p w14:paraId="287F006B" w14:textId="77777777" w:rsidR="00F15FA4" w:rsidRDefault="00F15FA4"/>
                  </w:txbxContent>
                </v:textbox>
              </v:shape>
            </w:pict>
          </mc:Fallback>
        </mc:AlternateContent>
      </w:r>
    </w:p>
    <w:p w14:paraId="742EFBEB" w14:textId="77777777" w:rsidR="00F15FA4" w:rsidRDefault="00F15FA4"/>
    <w:p w14:paraId="30506210" w14:textId="50E4ACE0" w:rsidR="00D079E6" w:rsidRDefault="00D079E6">
      <w:pPr>
        <w:spacing w:after="0" w:line="240" w:lineRule="auto"/>
        <w:rPr>
          <w:b/>
        </w:rPr>
      </w:pPr>
      <w:r>
        <w:rPr>
          <w:b/>
        </w:rPr>
        <w:br w:type="page"/>
      </w:r>
      <w:r w:rsidR="00AC2C33">
        <w:rPr>
          <w:b/>
        </w:rPr>
        <w:lastRenderedPageBreak/>
        <w:t xml:space="preserve"> </w:t>
      </w:r>
    </w:p>
    <w:p w14:paraId="498349CD" w14:textId="542F294D" w:rsidR="00F15FA4" w:rsidRDefault="00000000">
      <w:pPr>
        <w:rPr>
          <w:b/>
        </w:rPr>
      </w:pPr>
      <w:r>
        <w:rPr>
          <w:b/>
        </w:rPr>
        <w:t>LO2. Understand how to communicate with children and young people.</w:t>
      </w:r>
    </w:p>
    <w:p w14:paraId="4CB318CF" w14:textId="77777777" w:rsidR="00F15FA4" w:rsidRDefault="00000000">
      <w:r>
        <w:t>2.1 Identify different methods of communication to meet the needs of children and young people.</w:t>
      </w:r>
      <w:commentRangeStart w:id="3"/>
      <w:r>
        <w:t xml:space="preserve"> </w:t>
      </w:r>
      <w:commentRangeEnd w:id="3"/>
      <w:r>
        <w:rPr>
          <w:rStyle w:val="CommentReference"/>
        </w:rPr>
        <w:commentReference w:id="3"/>
      </w:r>
    </w:p>
    <w:p w14:paraId="0DCBA727" w14:textId="77777777" w:rsidR="00F15FA4" w:rsidRDefault="00000000">
      <w:r>
        <w:rPr>
          <w:noProof/>
          <w:lang w:eastAsia="en-GB"/>
        </w:rPr>
        <mc:AlternateContent>
          <mc:Choice Requires="wps">
            <w:drawing>
              <wp:inline distT="0" distB="0" distL="0" distR="0" wp14:anchorId="13DC72BC" wp14:editId="0B2A4043">
                <wp:extent cx="5731510" cy="4602480"/>
                <wp:effectExtent l="0" t="0" r="21590" b="26670"/>
                <wp:docPr id="237" name="Text Box 237"/>
                <wp:cNvGraphicFramePr/>
                <a:graphic xmlns:a="http://schemas.openxmlformats.org/drawingml/2006/main">
                  <a:graphicData uri="http://schemas.microsoft.com/office/word/2010/wordprocessingShape">
                    <wps:wsp>
                      <wps:cNvSpPr txBox="1"/>
                      <wps:spPr>
                        <a:xfrm>
                          <a:off x="0" y="0"/>
                          <a:ext cx="5731510" cy="4602480"/>
                        </a:xfrm>
                        <a:prstGeom prst="rect">
                          <a:avLst/>
                        </a:prstGeom>
                        <a:solidFill>
                          <a:sysClr val="window" lastClr="FFFFFF"/>
                        </a:solidFill>
                        <a:ln w="6350">
                          <a:solidFill>
                            <a:prstClr val="black"/>
                          </a:solidFill>
                        </a:ln>
                      </wps:spPr>
                      <wps:txbx>
                        <w:txbxContent>
                          <w:p w14:paraId="49685A23" w14:textId="77777777" w:rsidR="00F15FA4" w:rsidRDefault="00000000">
                            <w:r>
                              <w:t xml:space="preserve">Verbal communication: Speaking directly to children and young people in a clear and concise manner can help them understand information more easily. Using simple language and avoiding jargon can make it easier for children to understand complex concepts. </w:t>
                            </w:r>
                          </w:p>
                          <w:p w14:paraId="4356DDE3" w14:textId="77777777" w:rsidR="00F15FA4" w:rsidRDefault="00000000">
                            <w:r>
                              <w:t xml:space="preserve"> Visual communication: Using visual aids such as pictures, diagrams, and videos can help children and young people better understand information. Visual communication can also be used to support children with learning disabilities or language barriers.</w:t>
                            </w:r>
                          </w:p>
                          <w:p w14:paraId="768B19E4" w14:textId="77777777" w:rsidR="00F15FA4" w:rsidRDefault="00000000">
                            <w:r>
                              <w:t xml:space="preserve"> Written communication: Providing written instructions, handouts, or notes can help children and young people remember important information and instructions. Written communication can also be used to reinforce verbal communication and provide a reference for children to refer to later.</w:t>
                            </w:r>
                          </w:p>
                          <w:p w14:paraId="516D2428" w14:textId="77777777" w:rsidR="00F15FA4" w:rsidRDefault="00000000">
                            <w:r>
                              <w:t xml:space="preserve"> Non-verbal communication: Body language, facial expressions, and gestures can all convey important messages to children and young people. Paying attention to non-verbal cues can help you understand how a child is feeling and respond appropriately.</w:t>
                            </w:r>
                          </w:p>
                          <w:p w14:paraId="6310F4C3" w14:textId="77777777" w:rsidR="00F15FA4" w:rsidRDefault="00000000">
                            <w:r>
                              <w:t xml:space="preserve"> Interactive communication: Engaging children and young people in conversation, asking open-ended questions, and actively listening to their responses can help build rapport and encourage participation. Interactive communication can also help children feel more comfortable sharing their thoughts and feelings.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362.4pt;width:451.3pt;" fillcolor="#FFFFFF" filled="t" stroked="t" coordsize="21600,21600" o:gfxdata="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V7nF/dQAAAAFAQAA&#10;DwAAAAAAAAABACAAAAAiAAAAZHJzL2Rvd25yZXYueG1sUEsBAhQAFAAAAAgAh07iQI167E9WAgAA&#10;ywQAAA4AAAAAAAAAAQAgAAAAIwEAAGRycy9lMm9Eb2MueG1sUEsFBgAAAAAGAAYAWQEAAOsFAAAA&#10;AA==&#10;">
                <v:fill on="t" focussize="0,0"/>
                <v:stroke weight="0.5pt" color="#000000" joinstyle="round"/>
                <v:imagedata o:title=""/>
                <o:lock v:ext="edit" aspectratio="f"/>
                <v:textbox>
                  <w:txbxContent>
                    <w:p w14:paraId="348BC26C">
                      <w:r>
                        <w:t xml:space="preserve">Verbal communication: Speaking directly to children and young people in a clear and concise manner can help them understand information more easily. Using simple language and avoiding jargon can make it easier for children to understand complex concepts. </w:t>
                      </w:r>
                    </w:p>
                    <w:p w14:paraId="4C9FBE37">
                      <w:r>
                        <w:t xml:space="preserve"> Visual communication: Using visual aids such as pictures, diagrams, and videos can help children and young people better understand information. Visual communication can also be used to support children with learning disabilities or language barriers.</w:t>
                      </w:r>
                    </w:p>
                    <w:p w14:paraId="589D1492">
                      <w:r>
                        <w:t xml:space="preserve"> Written communication: Providing written instructions, handouts, or notes can help children and young people remember important information and instructions. Written communication can also be used to reinforce verbal communication and provide a reference for children to refer to later.</w:t>
                      </w:r>
                    </w:p>
                    <w:p w14:paraId="6499C755">
                      <w:r>
                        <w:t xml:space="preserve"> Non-verbal communication: Body language, facial expressions, and gestures can all convey important messages to children and young people. Paying attention to non-verbal cues can help you understand how a child is feeling and respond appropriately.</w:t>
                      </w:r>
                    </w:p>
                    <w:p w14:paraId="3066DB4D">
                      <w:r>
                        <w:t xml:space="preserve"> Interactive communication: Engaging children and young people in conversation, asking open-ended questions, and actively listening to their responses can help build rapport and encourage participation. Interactive communication can also help children feel more comfortable sharing their thoughts and feelings.</w:t>
                      </w:r>
                    </w:p>
                  </w:txbxContent>
                </v:textbox>
                <w10:wrap type="none"/>
                <w10:anchorlock/>
              </v:shape>
            </w:pict>
          </mc:Fallback>
        </mc:AlternateContent>
      </w:r>
    </w:p>
    <w:p w14:paraId="58D83080" w14:textId="77777777" w:rsidR="00F15FA4" w:rsidRDefault="00F15FA4"/>
    <w:p w14:paraId="78C97437" w14:textId="77777777" w:rsidR="00F15FA4" w:rsidRDefault="00F15FA4"/>
    <w:p w14:paraId="637C5A63" w14:textId="77777777" w:rsidR="00F15FA4" w:rsidRDefault="00F15FA4"/>
    <w:p w14:paraId="34A48446" w14:textId="77777777" w:rsidR="00F15FA4" w:rsidRDefault="00F15FA4"/>
    <w:p w14:paraId="26733205" w14:textId="77777777" w:rsidR="00F15FA4" w:rsidRDefault="00F15FA4"/>
    <w:p w14:paraId="2C52B353" w14:textId="77777777" w:rsidR="00F15FA4" w:rsidRDefault="00F15FA4"/>
    <w:p w14:paraId="7BB631E5" w14:textId="77777777" w:rsidR="00F15FA4" w:rsidRDefault="00F15FA4"/>
    <w:p w14:paraId="17A5079E" w14:textId="77777777" w:rsidR="00F15FA4" w:rsidRDefault="00F15FA4"/>
    <w:p w14:paraId="312201C1" w14:textId="77777777" w:rsidR="00F15FA4" w:rsidRDefault="00F15FA4"/>
    <w:p w14:paraId="00AA1C4A" w14:textId="77777777" w:rsidR="00F15FA4" w:rsidRDefault="00000000">
      <w:r>
        <w:t>2.2 Explain how to adapt communication with children and young people for:</w:t>
      </w:r>
      <w:commentRangeStart w:id="4"/>
      <w:r>
        <w:t xml:space="preserve"> </w:t>
      </w:r>
      <w:commentRangeEnd w:id="4"/>
      <w:r>
        <w:rPr>
          <w:rStyle w:val="CommentReference"/>
        </w:rPr>
        <w:commentReference w:id="4"/>
      </w:r>
    </w:p>
    <w:p w14:paraId="190BE7D3" w14:textId="77777777" w:rsidR="00F15FA4" w:rsidRDefault="00000000">
      <w:r>
        <w:t>• the age and stage of development of the child or young person</w:t>
      </w:r>
    </w:p>
    <w:p w14:paraId="78C9522E" w14:textId="77777777" w:rsidR="00F15FA4" w:rsidRDefault="00000000">
      <w:r>
        <w:t>• the context of the communication</w:t>
      </w:r>
    </w:p>
    <w:p w14:paraId="5E62B3D2" w14:textId="77777777" w:rsidR="00F15FA4" w:rsidRDefault="00000000">
      <w:r>
        <w:lastRenderedPageBreak/>
        <w:t xml:space="preserve">• </w:t>
      </w:r>
      <w:r>
        <w:rPr>
          <w:b/>
        </w:rPr>
        <w:t>communication needs.</w:t>
      </w:r>
    </w:p>
    <w:p w14:paraId="0B996053" w14:textId="77777777" w:rsidR="00F15FA4" w:rsidRDefault="00000000">
      <w:r>
        <w:rPr>
          <w:noProof/>
          <w:lang w:eastAsia="en-GB"/>
        </w:rPr>
        <mc:AlternateContent>
          <mc:Choice Requires="wps">
            <w:drawing>
              <wp:inline distT="0" distB="0" distL="0" distR="0" wp14:anchorId="6EEFF306" wp14:editId="064B1F39">
                <wp:extent cx="5731510" cy="6545580"/>
                <wp:effectExtent l="0" t="0" r="21590" b="26670"/>
                <wp:docPr id="238" name="Text Box 238"/>
                <wp:cNvGraphicFramePr/>
                <a:graphic xmlns:a="http://schemas.openxmlformats.org/drawingml/2006/main">
                  <a:graphicData uri="http://schemas.microsoft.com/office/word/2010/wordprocessingShape">
                    <wps:wsp>
                      <wps:cNvSpPr txBox="1"/>
                      <wps:spPr>
                        <a:xfrm>
                          <a:off x="0" y="0"/>
                          <a:ext cx="5731510" cy="6545580"/>
                        </a:xfrm>
                        <a:prstGeom prst="rect">
                          <a:avLst/>
                        </a:prstGeom>
                        <a:solidFill>
                          <a:sysClr val="window" lastClr="FFFFFF"/>
                        </a:solidFill>
                        <a:ln w="6350">
                          <a:solidFill>
                            <a:prstClr val="black"/>
                          </a:solidFill>
                        </a:ln>
                      </wps:spPr>
                      <wps:txbx>
                        <w:txbxContent>
                          <w:p w14:paraId="114F9A39" w14:textId="77777777" w:rsidR="00F15FA4" w:rsidRDefault="00000000">
                            <w:r>
                              <w:t>Younger children entering school will need a lot of assistance and reassurance to become used to a school setting and gain independence. Children of different ages will have various levels of attention and requirements than older children. through motivating them to form bonds with other kids or remaining at eye level with smaller children and using simple instructions that are divided into manageable parts are essential while speaking to them. It could be necessary to use different ways of communicating with some kids to develop their hand gestures, drawings, or symbols. An older child still needs a lot of support, recognition, and affirmation to develop their social skills. It's important that older kids know that you are interested in what they have to say, therefore we must also allow them time to chat and share their thoughts. An older kid still has to learn about demands for behaviour and boundaries, as well as how to handle more responsibility.</w:t>
                            </w:r>
                          </w:p>
                          <w:p w14:paraId="35DC282B" w14:textId="77777777" w:rsidR="00F15FA4" w:rsidRDefault="00000000">
                            <w:r>
                              <w:t xml:space="preserve">The relationship context: When speaking with children or young people, verbal communication must be adjusted to the environment and the situation at hand. The tone can be more casual and friendly if we are working in a more social setting at school, like the playground or an outdoor space. This allows us to establish relationships with the kids, but we should still speak to them in a way that maintains the professional caregiver-to-child </w:t>
                            </w:r>
                            <w:proofErr w:type="spellStart"/>
                            <w:r>
                              <w:t>role.communicating</w:t>
                            </w:r>
                            <w:proofErr w:type="spellEnd"/>
                            <w:r>
                              <w:t xml:space="preserve"> with the kids in a professional and competent manner would be very good for school setting.</w:t>
                            </w:r>
                          </w:p>
                          <w:p w14:paraId="59FDBA95" w14:textId="77777777" w:rsidR="00F15FA4" w:rsidRDefault="00000000">
                            <w:r>
                              <w:t>Communication differences: We must be patient and understanding when working with children or young people who have communication challenges because they will need more time and a relaxed environment when communicating. A child with an issue with speech, like a stammer, may experience worry or discomfort while attempting to talk. Therefore, it is crucial that we avoid speaking for them or assuming they are trying to say anything, since this may worsen their fear. Some children may not be given the opportunity to communicate which makes them worried and anxious so giving these children the confidence to speak up will be beneficial for both the child and adult.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6EEFF306" id="Text Box 238" o:spid="_x0000_s1031" type="#_x0000_t202" style="width:451.3pt;height:5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" fillcolor="window" strokeweight=".5pt">
                <v:textbox>
                  <w:txbxContent>
                    <w:p w14:paraId="114F9A39" w14:textId="77777777" w:rsidR="00F15FA4" w:rsidRDefault="00000000">
                      <w:r>
                        <w:t>Younger children entering school will need a lot of assistance and reassurance to become used to a school setting and gain independence. Children of different ages will have various levels of attention and requirements than older children. through motivating them to form bonds with other kids or remaining at eye level with smaller children and using simple instructions that are divided into manageable parts are essential while speaking to them. It could be necessary to use different ways of communicating with some kids to develop their hand gestures, drawings, or symbols. An older child still needs a lot of support, recognition, and affirmation to develop their social skills. It's important that older kids know that you are interested in what they have to say, therefore we must also allow them time to chat and share their thoughts. An older kid still has to learn about demands for behaviour and boundaries, as well as how to handle more responsibility.</w:t>
                      </w:r>
                    </w:p>
                    <w:p w14:paraId="35DC282B" w14:textId="77777777" w:rsidR="00F15FA4" w:rsidRDefault="00000000">
                      <w:r>
                        <w:t xml:space="preserve">The relationship context: When speaking with children or young people, verbal communication must be adjusted to the environment and the situation at hand. The tone can be more casual and friendly if we are working in a more social setting at school, like the playground or an outdoor space. This allows us to establish relationships with the kids, but we should still speak to them in a way that maintains the professional caregiver-to-child </w:t>
                      </w:r>
                      <w:proofErr w:type="spellStart"/>
                      <w:r>
                        <w:t>role.communicating</w:t>
                      </w:r>
                      <w:proofErr w:type="spellEnd"/>
                      <w:r>
                        <w:t xml:space="preserve"> with the kids in a professional and competent manner would be very good for school setting.</w:t>
                      </w:r>
                    </w:p>
                    <w:p w14:paraId="59FDBA95" w14:textId="77777777" w:rsidR="00F15FA4" w:rsidRDefault="00000000">
                      <w:r>
                        <w:t>Communication differences: We must be patient and understanding when working with children or young people who have communication challenges because they will need more time and a relaxed environment when communicating. A child with an issue with speech, like a stammer, may experience worry or discomfort while attempting to talk. Therefore, it is crucial that we avoid speaking for them or assuming they are trying to say anything, since this may worsen their fear. Some children may not be given the opportunity to communicate which makes them worried and anxious so giving these children the confidence to speak up will be beneficial for both the child and adult.</w:t>
                      </w:r>
                    </w:p>
                  </w:txbxContent>
                </v:textbox>
                <w10:anchorlock/>
              </v:shape>
            </w:pict>
          </mc:Fallback>
        </mc:AlternateContent>
      </w:r>
    </w:p>
    <w:p w14:paraId="16110C3F" w14:textId="77777777" w:rsidR="00F15FA4" w:rsidRDefault="00F15FA4"/>
    <w:p w14:paraId="270F9A4A" w14:textId="77777777" w:rsidR="00F15FA4" w:rsidRDefault="00F15FA4"/>
    <w:p w14:paraId="1C9ED4B6" w14:textId="77777777" w:rsidR="00F15FA4" w:rsidRDefault="00F15FA4"/>
    <w:p w14:paraId="14531D11" w14:textId="77777777" w:rsidR="00F15FA4" w:rsidRDefault="00000000">
      <w:pPr>
        <w:rPr>
          <w:b/>
        </w:rPr>
      </w:pPr>
      <w:r>
        <w:rPr>
          <w:b/>
        </w:rPr>
        <w:t>LO3. Understand how to develop professional relationships with adults.</w:t>
      </w:r>
    </w:p>
    <w:p w14:paraId="538ECB93" w14:textId="77777777" w:rsidR="00F15FA4" w:rsidRDefault="00000000">
      <w:r>
        <w:t>3.1 Describe how to establish rapport and professional relationships with adults.</w:t>
      </w:r>
      <w:commentRangeStart w:id="5"/>
      <w:r>
        <w:t xml:space="preserve"> </w:t>
      </w:r>
      <w:commentRangeEnd w:id="5"/>
      <w:r>
        <w:rPr>
          <w:rStyle w:val="CommentReference"/>
        </w:rPr>
        <w:commentReference w:id="5"/>
      </w:r>
    </w:p>
    <w:p w14:paraId="26CD264B" w14:textId="77777777" w:rsidR="001D399E" w:rsidRPr="001D399E" w:rsidRDefault="001D399E" w:rsidP="001D399E">
      <w:r w:rsidRPr="001D399E">
        <w:t xml:space="preserve">To establish rapport and professional relationships with adults </w:t>
      </w:r>
      <w:proofErr w:type="gramStart"/>
      <w:r w:rsidRPr="001D399E">
        <w:t>you</w:t>
      </w:r>
      <w:proofErr w:type="gramEnd"/>
      <w:r w:rsidRPr="001D399E">
        <w:t xml:space="preserve"> k need to know yourself by knowing your own strengths and weaknesses. You will need to be an active listener as you can </w:t>
      </w:r>
      <w:r w:rsidRPr="001D399E">
        <w:lastRenderedPageBreak/>
        <w:t xml:space="preserve">create meaningful connections. This will help you better understand the adults around you. When you are listening, you could nod to show you are paying attention to what is being told to you, you make encouraging sounds and gestures as the adult is speaking, use your facial expression </w:t>
      </w:r>
      <w:proofErr w:type="spellStart"/>
      <w:r w:rsidRPr="001D399E">
        <w:t>eg</w:t>
      </w:r>
      <w:proofErr w:type="spellEnd"/>
      <w:r w:rsidRPr="001D399E">
        <w:t xml:space="preserve"> smiling and making eye contact.  A Good way of getting to know someone is to try and find a common interest or hobby as a way in or to get someone to </w:t>
      </w:r>
      <w:proofErr w:type="spellStart"/>
      <w:r w:rsidRPr="001D399E">
        <w:t>talk.To</w:t>
      </w:r>
      <w:proofErr w:type="spellEnd"/>
      <w:r w:rsidRPr="001D399E">
        <w:t xml:space="preserve"> help build trust and rapport over time you need to be consistent in your words and actions. </w:t>
      </w:r>
      <w:proofErr w:type="gramStart"/>
      <w:r w:rsidRPr="001D399E">
        <w:t>Also</w:t>
      </w:r>
      <w:proofErr w:type="gramEnd"/>
      <w:r w:rsidRPr="001D399E">
        <w:t xml:space="preserve"> you need to allow your empathy to grow so you can be empathetic with different people from different backgrounds. You should ask open ended questions using the 5 W: </w:t>
      </w:r>
      <w:proofErr w:type="spellStart"/>
      <w:r w:rsidRPr="001D399E">
        <w:t>what,when,where,who</w:t>
      </w:r>
      <w:proofErr w:type="spellEnd"/>
      <w:r w:rsidRPr="001D399E">
        <w:t xml:space="preserve"> and why. You have to be able to change your approach to find any situations. </w:t>
      </w:r>
    </w:p>
    <w:p w14:paraId="1F6684BC" w14:textId="6AC1A6D0" w:rsidR="00F15FA4" w:rsidRPr="001D399E" w:rsidRDefault="001D399E">
      <w:pPr>
        <w:rPr>
          <w:b/>
        </w:rPr>
      </w:pPr>
      <w:proofErr w:type="gramStart"/>
      <w:r w:rsidRPr="001D399E">
        <w:t>Overall</w:t>
      </w:r>
      <w:proofErr w:type="gramEnd"/>
      <w:r w:rsidRPr="001D399E">
        <w:t xml:space="preserve"> you need to show good self-awareness, take note of no-verbal and verbal cues, ask open ended questions and to be consistent in everything you do.</w:t>
      </w:r>
    </w:p>
    <w:p w14:paraId="3AFED6C5" w14:textId="77777777" w:rsidR="00F15FA4" w:rsidRPr="001D399E" w:rsidRDefault="00000000">
      <w:pPr>
        <w:rPr>
          <w:b/>
          <w:bCs/>
        </w:rPr>
      </w:pPr>
      <w:r w:rsidRPr="001D399E">
        <w:rPr>
          <w:b/>
          <w:bCs/>
        </w:rPr>
        <w:t>3.2 Explain strategies and techniques to promote understanding and trust in communication with</w:t>
      </w:r>
      <w:commentRangeStart w:id="6"/>
      <w:r>
        <w:t xml:space="preserve"> </w:t>
      </w:r>
      <w:commentRangeEnd w:id="6"/>
      <w:r>
        <w:rPr>
          <w:rStyle w:val="CommentReference"/>
        </w:rPr>
        <w:commentReference w:id="6"/>
      </w:r>
    </w:p>
    <w:p w14:paraId="5D821F6D" w14:textId="77777777" w:rsidR="00F15FA4" w:rsidRPr="001D399E" w:rsidRDefault="00000000">
      <w:pPr>
        <w:rPr>
          <w:b/>
          <w:bCs/>
        </w:rPr>
      </w:pPr>
      <w:r w:rsidRPr="001D399E">
        <w:rPr>
          <w:b/>
          <w:bCs/>
        </w:rPr>
        <w:t>adults.</w:t>
      </w:r>
    </w:p>
    <w:p w14:paraId="3D5FD34B" w14:textId="77777777" w:rsidR="001D399E" w:rsidRPr="001D399E" w:rsidRDefault="001D399E" w:rsidP="001D399E">
      <w:r w:rsidRPr="001D399E">
        <w:t xml:space="preserve">Strategies and techniques to promote understanding and trust in communication with adults can be done in the following ways: IF you make a commitment to someone, make sure you fulfil that commitment, by doing this you are building trust and respect. You will need to learn a good role model as a person will learn from your example and try to implement what they have seen you do into their own behaviour. You should ask open ended questions as you remain unbiased. One of the most important skills you can have to promote understanding with adults is to be an active listener. The ways you can be a good listener are you need to pay attention to verbal and non-verbale. When a person is talking, use your body language, facial expressions to help you display your own thoughts, feelings and to convey your intentions. You should try not to insure the person talking as you could make them feel uncomfortable. You need to focus on what is being said to you so you can understand their point of views. When you answer the person back, try to use some of their point of view in your response to show you were listening and you were paying attention to them. When you give feedback make sure it is constructive criticism to help the person improve, learn and grow in the </w:t>
      </w:r>
      <w:proofErr w:type="spellStart"/>
      <w:r w:rsidRPr="001D399E">
        <w:t>future.Finally</w:t>
      </w:r>
      <w:proofErr w:type="spellEnd"/>
      <w:r w:rsidRPr="001D399E">
        <w:t xml:space="preserve">, you should try to see yourself in the same situation as the person who is talking to you. You need to think about how you would think and feel in the same situation. </w:t>
      </w:r>
      <w:proofErr w:type="spellStart"/>
      <w:r w:rsidRPr="001D399E">
        <w:t>THis</w:t>
      </w:r>
      <w:proofErr w:type="spellEnd"/>
      <w:r w:rsidRPr="001D399E">
        <w:t xml:space="preserve"> will help you have empathy with the person.</w:t>
      </w:r>
    </w:p>
    <w:p w14:paraId="2039CB80" w14:textId="77777777" w:rsidR="001D399E" w:rsidRPr="001D399E" w:rsidRDefault="001D399E" w:rsidP="001D399E">
      <w:r w:rsidRPr="001D399E">
        <w:t xml:space="preserve">A few other ways you could help  people who have learning difficulties are:  To help with the communication needs in adults you could make sure documents are in braille for people with sight loss or have the documents in a larger font size and on different coloured paper if people have some sight loss. If people have hearing difficulties, you talk to them in a quiet room with as few background noises as possible, you can put instructions on a hearing </w:t>
      </w:r>
      <w:proofErr w:type="gramStart"/>
      <w:r w:rsidRPr="001D399E">
        <w:t>loop</w:t>
      </w:r>
      <w:proofErr w:type="gramEnd"/>
      <w:r w:rsidRPr="001D399E">
        <w:t xml:space="preserve"> or you could get someone who knows sign language. If English is not a person's first language you could have a translator/interpreter on </w:t>
      </w:r>
      <w:proofErr w:type="spellStart"/>
      <w:r w:rsidRPr="001D399E">
        <w:t>stand by</w:t>
      </w:r>
      <w:proofErr w:type="spellEnd"/>
      <w:r w:rsidRPr="001D399E">
        <w:t>.</w:t>
      </w:r>
    </w:p>
    <w:p w14:paraId="6440AC83" w14:textId="77777777" w:rsidR="001D399E" w:rsidRPr="001D399E" w:rsidRDefault="001D399E" w:rsidP="001D399E"/>
    <w:p w14:paraId="63FC8CF6" w14:textId="4FA84308" w:rsidR="00F15FA4" w:rsidRDefault="00F15FA4"/>
    <w:p w14:paraId="6AB89693" w14:textId="77777777" w:rsidR="00F15FA4" w:rsidRDefault="00F15FA4"/>
    <w:sectPr w:rsidR="00F15FA4">
      <w:headerReference w:type="default" r:id="rId8"/>
      <w:footerReference w:type="default" r:id="rId9"/>
      <w:pgSz w:w="11906" w:h="16838"/>
      <w:pgMar w:top="1440" w:right="1440" w:bottom="1440" w:left="1440" w:header="397" w:footer="708" w:gutter="0"/>
      <w:cols w:space="708"/>
      <w:docGrid w:linePitch="360"/>
    </w:sectPr>
  </w:body>
</w:document>
</file>

<file path=word/comments.xml><?xml version="1.0" encoding="utf-8"?>
<w:comments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mc="http://schemas.openxmlformats.org/markup-compatibility/2006" xmlns:a14="http://schemas.microsoft.com/office/drawing/2010/main" xmlns:w14="http://schemas.microsoft.com/office/word/2010/wordml" xmlns:wpc="http://schemas.microsoft.com/office/word/2010/wordprocessingCanvas">
  <w:comment w:id="0" w:author="ADMIN" w:initials="" w:date="2025-07-13T15:09:52Z">
    <w:p>
      <w:pPr>
        <w:pStyle w:val="CommentText"/>
      </w:pPr>
      <w:r>
        <w:rPr>
          <w:rStyle w:val="CommentReference"/>
        </w:rPr>
        <w:annotationRef/>
      </w:r>
      <w:r>
        <w:t xml:space="preserve">mi amore, </w:t>
      </w:r>
    </w:p>
    <w:p>
      <w:pPr>
        <w:pStyle w:val="CommentText"/>
      </w:pPr>
    </w:p>
    <w:p>
      <w:pPr>
        <w:pStyle w:val="CommentText"/>
      </w:pPr>
      <w:r>
        <w:t>Your response demonstrates a clear understanding of the importance of effective communication in building positive relationships with children and young people. You have effectively identified the significance of clear communication in facilitating open and trusting relationships. Your answer shows a good grasp of the key concept, and you have provided a concise explanation.</w:t>
      </w:r>
    </w:p>
  </w:comment>
  <w:comment w:id="1" w:author="ADMIN" w:initials="" w:date="2025-07-13T15:09:53Z">
    <w:p>
      <w:pPr>
        <w:pStyle w:val="CommentText"/>
      </w:pPr>
      <w:r>
        <w:rPr>
          <w:rStyle w:val="CommentReference"/>
        </w:rPr>
        <w:annotationRef/>
      </w:r>
      <w:r>
        <w:t xml:space="preserve">mi amore, </w:t>
      </w:r>
    </w:p>
    <w:p>
      <w:pPr>
        <w:pStyle w:val="CommentText"/>
      </w:pPr>
    </w:p>
    <w:p>
      <w:pPr>
        <w:pStyle w:val="CommentText"/>
      </w:pPr>
      <w:r>
        <w:t>Your response demonstrates a clear understanding of the importance of establishing rapport and building respectful relationships with children and young people. You effectively highlighted key strategies, such as active listening and empathy, which are essential for creating a positive and trusting environment. Your answer also shows awareness of the need to be sensitive to individual needs and boundaries, which is a critical aspect of effective safeguarding practice. Overall, your response provides a solid foundation for establishing and maintaining positive relationships with children and young people.</w:t>
      </w:r>
    </w:p>
  </w:comment>
  <w:comment w:id="2" w:author="ADMIN" w:initials="" w:date="2025-07-13T15:09:53Z">
    <w:p>
      <w:pPr>
        <w:pStyle w:val="CommentText"/>
      </w:pPr>
      <w:r>
        <w:rPr>
          <w:rStyle w:val="CommentReference"/>
        </w:rPr>
        <w:annotationRef/>
      </w:r>
      <w:r>
        <w:t xml:space="preserve">mi amore, </w:t>
      </w:r>
    </w:p>
    <w:p>
      <w:pPr>
        <w:pStyle w:val="CommentText"/>
      </w:pPr>
    </w:p>
    <w:p>
      <w:pPr>
        <w:pStyle w:val="CommentText"/>
      </w:pPr>
      <w:r>
        <w:t>Your response demonstrates a clear understanding of the importance of being an effective role model in professional relationships with children and young people. You effectively linked existing knowledge to new or different situations in practice, showcasing your ability to apply theoretical concepts to real-world scenarios. This indicates a high level of critical thinking and problem-solving skills, which are essential for effective safeguarding practice. Your answer provides a clear and concise explanation of how being an effective role model contributes to professional relationships.</w:t>
      </w:r>
    </w:p>
  </w:comment>
  <w:comment w:id="3" w:author="ADMIN" w:initials="" w:date="2025-07-13T15:09:54Z">
    <w:p>
      <w:pPr>
        <w:pStyle w:val="CommentText"/>
      </w:pPr>
      <w:r>
        <w:rPr>
          <w:rStyle w:val="CommentReference"/>
        </w:rPr>
        <w:annotationRef/>
      </w:r>
      <w:r>
        <w:t xml:space="preserve">mi amore, </w:t>
      </w:r>
    </w:p>
    <w:p>
      <w:pPr>
        <w:pStyle w:val="CommentText"/>
      </w:pPr>
    </w:p>
    <w:p>
      <w:pPr>
        <w:pStyle w:val="CommentText"/>
      </w:pPr>
      <w:r>
        <w:t>Your analysis of different methods of communication to meet the needs of children and young people demonstrates a clear understanding of the importance of adapting communication approaches to suit individual needs. You have effectively identified various methods, such as visual aids, simple language, and technology, highlighting their potential to facilitate effective communication. Your response shows a thoughtful consideration of the diverse communication requirements of children and young people.</w:t>
      </w:r>
    </w:p>
  </w:comment>
  <w:comment w:id="4" w:author="ADMIN" w:initials="" w:date="2025-07-13T15:09:54Z">
    <w:p>
      <w:pPr>
        <w:pStyle w:val="CommentText"/>
      </w:pPr>
      <w:r>
        <w:rPr>
          <w:rStyle w:val="CommentReference"/>
        </w:rPr>
        <w:annotationRef/>
      </w:r>
      <w:r>
        <w:t xml:space="preserve">mi amore, </w:t>
      </w:r>
    </w:p>
    <w:p>
      <w:pPr>
        <w:pStyle w:val="CommentText"/>
      </w:pPr>
    </w:p>
    <w:p>
      <w:pPr>
        <w:pStyle w:val="CommentText"/>
      </w:pPr>
      <w:r>
        <w:t>Your approach to adapting communication with children and young people is clear and well-structured. You effectively break down complex information into manageable parts, making it easier for them to understand. Your emphasis on exploring relationships between ideas and referencing relevant research demonstrates a thoughtful and informed approach to communication.</w:t>
      </w:r>
    </w:p>
  </w:comment>
  <w:comment w:id="5" w:author="ADMIN" w:initials="" w:date="2025-07-13T15:09:55Z">
    <w:p>
      <w:pPr>
        <w:pStyle w:val="CommentText"/>
      </w:pPr>
      <w:r>
        <w:rPr>
          <w:rStyle w:val="CommentReference"/>
        </w:rPr>
        <w:annotationRef/>
      </w:r>
      <w:r>
        <w:t xml:space="preserve">mi amore, </w:t>
      </w:r>
    </w:p>
    <w:p>
      <w:pPr>
        <w:pStyle w:val="CommentText"/>
      </w:pPr>
    </w:p>
    <w:p>
      <w:pPr>
        <w:pStyle w:val="CommentText"/>
      </w:pPr>
      <w:r>
        <w:t>Your response demonstrates a clear understanding of the importance of establishing rapport and professional relationships with adults. You have identified the key step of clarifying the situation as a crucial part of building trust and understanding. This shows that you are aware of the need to approach each individual with sensitivity and respect. Your concise and focused approach is effective in conveying a key aspect of safeguarding practice.</w:t>
      </w:r>
    </w:p>
  </w:comment>
  <w:comment w:id="6" w:author="ADMIN" w:initials="" w:date="2025-07-13T15:09:55Z">
    <w:p>
      <w:pPr>
        <w:pStyle w:val="CommentText"/>
      </w:pPr>
      <w:r>
        <w:rPr>
          <w:rStyle w:val="CommentReference"/>
        </w:rPr>
        <w:annotationRef/>
      </w:r>
      <w:r>
        <w:t xml:space="preserve">mi amore, </w:t>
      </w:r>
    </w:p>
    <w:p>
      <w:pPr>
        <w:pStyle w:val="CommentText"/>
      </w:pPr>
    </w:p>
    <w:p>
      <w:pPr>
        <w:pStyle w:val="CommentText"/>
      </w:pPr>
      <w:r>
        <w:t>Your response effectively highlights the importance of clear communication in building understanding and trust. You emphasize the need for simplicity and straightforwardness, which is a crucial aspect of effective communication. This demonstrates your understanding of the key principles involved in promoting trust through communication.</w:t>
      </w:r>
    </w:p>
  </w:comment>
  <w:comment w:id="7" w:author="ADMIN" w:initials="" w:date="2025-07-13T15:09:56Z">
    <w:p>
      <w:pPr>
        <w:pStyle w:val="CommentText"/>
      </w:pPr>
      <w:r>
        <w:rPr>
          <w:rStyle w:val="CommentReference"/>
        </w:rPr>
        <w:annotationRef/>
      </w:r>
      <w:r>
        <w:t>Mi Amore, your submission demonstrates a clear understanding of the importance of effective communication in developing positive relationships with children and young people. Your answers consistently showcase a strong ability to apply theoretical concepts to practical scenarios, and you effectively use relevant terminology to explain complex ideas. Your writing is clear and concise, making it easy to follow your thought processes. You have also demonstrated a good understanding of how to adapt communication to meet the needs of different individuals. Your submission is well-structured and easy to read, with a clear and logical flow of ideas. Congratulations "mi amore, you have passed this Unit."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F7956" w14:textId="77777777" w:rsidR="00BC0487" w:rsidRDefault="00BC0487">
      <w:pPr>
        <w:spacing w:line="240" w:lineRule="auto"/>
      </w:pPr>
      <w:r>
        <w:separator/>
      </w:r>
    </w:p>
  </w:endnote>
  <w:endnote w:type="continuationSeparator" w:id="0">
    <w:p w14:paraId="2FD8610B" w14:textId="77777777" w:rsidR="00BC0487" w:rsidRDefault="00BC0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default"/>
    <w:sig w:usb0="00000000" w:usb1="00000000" w:usb2="00000028" w:usb3="00000000" w:csb0="0000019F" w:csb1="00000000"/>
  </w:font>
  <w:font w:name="Verdana-Bold">
    <w:altName w:val="AMGDT"/>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92019" w14:textId="77777777" w:rsidR="00F15FA4" w:rsidRDefault="00000000">
    <w:pPr>
      <w:pStyle w:val="Footer"/>
      <w:jc w:val="center"/>
      <w:rPr>
        <w:caps/>
      </w:rPr>
    </w:pPr>
    <w:r>
      <w:rPr>
        <w:caps/>
      </w:rPr>
      <w:fldChar w:fldCharType="begin"/>
    </w:r>
    <w:r>
      <w:rPr>
        <w:caps/>
      </w:rPr>
      <w:instrText xml:space="preserve"> PAGE   \* MERGEFORMAT </w:instrText>
    </w:r>
    <w:r>
      <w:rPr>
        <w:caps/>
      </w:rPr>
      <w:fldChar w:fldCharType="separate"/>
    </w:r>
    <w:r>
      <w:rPr>
        <w:caps/>
      </w:rPr>
      <w:t>8</w:t>
    </w:r>
    <w:r>
      <w:rPr>
        <w:caps/>
      </w:rPr>
      <w:fldChar w:fldCharType="end"/>
    </w:r>
  </w:p>
  <w:p w14:paraId="58F140F0" w14:textId="77777777" w:rsidR="00F15FA4" w:rsidRDefault="00000000">
    <w:pPr>
      <w:pStyle w:val="Footer"/>
    </w:pPr>
    <w:r>
      <w:t>Support Work in Schools and Colleges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8725A" w14:textId="77777777" w:rsidR="00BC0487" w:rsidRDefault="00BC0487">
      <w:pPr>
        <w:spacing w:after="0"/>
      </w:pPr>
      <w:r>
        <w:separator/>
      </w:r>
    </w:p>
  </w:footnote>
  <w:footnote w:type="continuationSeparator" w:id="0">
    <w:p w14:paraId="0FC04D4A" w14:textId="77777777" w:rsidR="00BC0487" w:rsidRDefault="00BC04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4F803" w14:textId="77777777" w:rsidR="00F15FA4" w:rsidRDefault="00000000">
    <w:pPr>
      <w:pStyle w:val="Header"/>
    </w:pPr>
    <w:r>
      <w:rPr>
        <w:noProof/>
        <w:lang w:eastAsia="en-GB"/>
      </w:rPr>
      <w:drawing>
        <wp:anchor distT="0" distB="0" distL="114300" distR="114300" simplePos="0" relativeHeight="251660288" behindDoc="0" locked="0" layoutInCell="1" allowOverlap="1" wp14:anchorId="62C53DE7" wp14:editId="43E4BFED">
          <wp:simplePos x="0" y="0"/>
          <wp:positionH relativeFrom="margin">
            <wp:posOffset>0</wp:posOffset>
          </wp:positionH>
          <wp:positionV relativeFrom="margin">
            <wp:posOffset>-818515</wp:posOffset>
          </wp:positionV>
          <wp:extent cx="5897880" cy="640080"/>
          <wp:effectExtent l="0" t="0" r="7620" b="7620"/>
          <wp:wrapSquare wrapText="bothSides"/>
          <wp:docPr id="7" name="Picture 7"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897880" cy="64008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68D"/>
    <w:rsid w:val="00000FC9"/>
    <w:rsid w:val="000067AA"/>
    <w:rsid w:val="0001746C"/>
    <w:rsid w:val="0003544F"/>
    <w:rsid w:val="0005092A"/>
    <w:rsid w:val="00051B34"/>
    <w:rsid w:val="000952DE"/>
    <w:rsid w:val="000B2429"/>
    <w:rsid w:val="000B257E"/>
    <w:rsid w:val="000D44AD"/>
    <w:rsid w:val="000E63C9"/>
    <w:rsid w:val="000F15B8"/>
    <w:rsid w:val="0010311B"/>
    <w:rsid w:val="00124F1F"/>
    <w:rsid w:val="001435E6"/>
    <w:rsid w:val="00155EB0"/>
    <w:rsid w:val="0016113E"/>
    <w:rsid w:val="001668AE"/>
    <w:rsid w:val="0017105F"/>
    <w:rsid w:val="00177FB0"/>
    <w:rsid w:val="0018567D"/>
    <w:rsid w:val="00185E84"/>
    <w:rsid w:val="00190397"/>
    <w:rsid w:val="001904C4"/>
    <w:rsid w:val="001A02BF"/>
    <w:rsid w:val="001A3604"/>
    <w:rsid w:val="001A66F7"/>
    <w:rsid w:val="001B1B85"/>
    <w:rsid w:val="001B4204"/>
    <w:rsid w:val="001C41AB"/>
    <w:rsid w:val="001C6894"/>
    <w:rsid w:val="001D399E"/>
    <w:rsid w:val="001D795C"/>
    <w:rsid w:val="001F1541"/>
    <w:rsid w:val="00200197"/>
    <w:rsid w:val="00204C3F"/>
    <w:rsid w:val="00212C99"/>
    <w:rsid w:val="00222DF4"/>
    <w:rsid w:val="0023017F"/>
    <w:rsid w:val="002416E6"/>
    <w:rsid w:val="002417AF"/>
    <w:rsid w:val="00246B4D"/>
    <w:rsid w:val="0025333D"/>
    <w:rsid w:val="00253A3D"/>
    <w:rsid w:val="00256B2C"/>
    <w:rsid w:val="00257E9D"/>
    <w:rsid w:val="00263919"/>
    <w:rsid w:val="00264736"/>
    <w:rsid w:val="00293421"/>
    <w:rsid w:val="002B2646"/>
    <w:rsid w:val="002C2311"/>
    <w:rsid w:val="002E22B9"/>
    <w:rsid w:val="00302EE1"/>
    <w:rsid w:val="003119BB"/>
    <w:rsid w:val="003154D8"/>
    <w:rsid w:val="00316A0F"/>
    <w:rsid w:val="00320FC1"/>
    <w:rsid w:val="00324CAD"/>
    <w:rsid w:val="003764B5"/>
    <w:rsid w:val="00381674"/>
    <w:rsid w:val="003A1069"/>
    <w:rsid w:val="003A3265"/>
    <w:rsid w:val="003B2BA4"/>
    <w:rsid w:val="003C2502"/>
    <w:rsid w:val="003C781B"/>
    <w:rsid w:val="003D13EA"/>
    <w:rsid w:val="003D1BDD"/>
    <w:rsid w:val="003E3846"/>
    <w:rsid w:val="0040728C"/>
    <w:rsid w:val="00407AC9"/>
    <w:rsid w:val="00412F35"/>
    <w:rsid w:val="0041313A"/>
    <w:rsid w:val="00417365"/>
    <w:rsid w:val="0042391F"/>
    <w:rsid w:val="00445714"/>
    <w:rsid w:val="0045366B"/>
    <w:rsid w:val="004553F3"/>
    <w:rsid w:val="00457487"/>
    <w:rsid w:val="004840B6"/>
    <w:rsid w:val="00494754"/>
    <w:rsid w:val="004A5700"/>
    <w:rsid w:val="004A63B6"/>
    <w:rsid w:val="004B527D"/>
    <w:rsid w:val="004B7402"/>
    <w:rsid w:val="004D4257"/>
    <w:rsid w:val="004E371F"/>
    <w:rsid w:val="004E77D6"/>
    <w:rsid w:val="004F0A05"/>
    <w:rsid w:val="00503CFE"/>
    <w:rsid w:val="00505741"/>
    <w:rsid w:val="00510084"/>
    <w:rsid w:val="00515F96"/>
    <w:rsid w:val="0052773F"/>
    <w:rsid w:val="0053522B"/>
    <w:rsid w:val="0057573E"/>
    <w:rsid w:val="005B5512"/>
    <w:rsid w:val="005C11C3"/>
    <w:rsid w:val="005E18F5"/>
    <w:rsid w:val="005E1B9A"/>
    <w:rsid w:val="0060775A"/>
    <w:rsid w:val="006116A7"/>
    <w:rsid w:val="00630AEE"/>
    <w:rsid w:val="0063377B"/>
    <w:rsid w:val="00646436"/>
    <w:rsid w:val="00660824"/>
    <w:rsid w:val="006670DF"/>
    <w:rsid w:val="00674839"/>
    <w:rsid w:val="006803B0"/>
    <w:rsid w:val="00683F9A"/>
    <w:rsid w:val="006A3DED"/>
    <w:rsid w:val="006B483E"/>
    <w:rsid w:val="006B4AE7"/>
    <w:rsid w:val="006C6A43"/>
    <w:rsid w:val="006D6A0C"/>
    <w:rsid w:val="006E4360"/>
    <w:rsid w:val="006E481D"/>
    <w:rsid w:val="006E69AD"/>
    <w:rsid w:val="006F66AC"/>
    <w:rsid w:val="0071240C"/>
    <w:rsid w:val="00722D6B"/>
    <w:rsid w:val="007342F4"/>
    <w:rsid w:val="00736983"/>
    <w:rsid w:val="0075189A"/>
    <w:rsid w:val="007617B4"/>
    <w:rsid w:val="0077508B"/>
    <w:rsid w:val="007A18A8"/>
    <w:rsid w:val="007A60A9"/>
    <w:rsid w:val="007B16FF"/>
    <w:rsid w:val="007D21CF"/>
    <w:rsid w:val="007E45C3"/>
    <w:rsid w:val="00807C04"/>
    <w:rsid w:val="0081738D"/>
    <w:rsid w:val="008276C7"/>
    <w:rsid w:val="00830D9C"/>
    <w:rsid w:val="0084084F"/>
    <w:rsid w:val="00840DC5"/>
    <w:rsid w:val="00845910"/>
    <w:rsid w:val="00855803"/>
    <w:rsid w:val="00867076"/>
    <w:rsid w:val="00867608"/>
    <w:rsid w:val="00867C06"/>
    <w:rsid w:val="008763CB"/>
    <w:rsid w:val="00885EDE"/>
    <w:rsid w:val="008915AB"/>
    <w:rsid w:val="0089735D"/>
    <w:rsid w:val="008A4F46"/>
    <w:rsid w:val="008D1C79"/>
    <w:rsid w:val="008D7913"/>
    <w:rsid w:val="008F0891"/>
    <w:rsid w:val="00901032"/>
    <w:rsid w:val="00936067"/>
    <w:rsid w:val="00940414"/>
    <w:rsid w:val="009437A0"/>
    <w:rsid w:val="009447C2"/>
    <w:rsid w:val="009544EB"/>
    <w:rsid w:val="009658E2"/>
    <w:rsid w:val="009732F9"/>
    <w:rsid w:val="009742C2"/>
    <w:rsid w:val="0098540B"/>
    <w:rsid w:val="009943E1"/>
    <w:rsid w:val="009B1354"/>
    <w:rsid w:val="009B745B"/>
    <w:rsid w:val="009C53BD"/>
    <w:rsid w:val="009F4952"/>
    <w:rsid w:val="00A000D8"/>
    <w:rsid w:val="00A1209F"/>
    <w:rsid w:val="00A17BDB"/>
    <w:rsid w:val="00A2642E"/>
    <w:rsid w:val="00A46534"/>
    <w:rsid w:val="00A5436E"/>
    <w:rsid w:val="00A647BA"/>
    <w:rsid w:val="00A6668D"/>
    <w:rsid w:val="00A704D3"/>
    <w:rsid w:val="00A747A5"/>
    <w:rsid w:val="00A93860"/>
    <w:rsid w:val="00A96D82"/>
    <w:rsid w:val="00A974D1"/>
    <w:rsid w:val="00AB277D"/>
    <w:rsid w:val="00AB3564"/>
    <w:rsid w:val="00AC2C33"/>
    <w:rsid w:val="00AD54C9"/>
    <w:rsid w:val="00AE2D6D"/>
    <w:rsid w:val="00B05997"/>
    <w:rsid w:val="00B0754C"/>
    <w:rsid w:val="00B14444"/>
    <w:rsid w:val="00B34678"/>
    <w:rsid w:val="00B42CA7"/>
    <w:rsid w:val="00B5209C"/>
    <w:rsid w:val="00B53F2C"/>
    <w:rsid w:val="00B702A9"/>
    <w:rsid w:val="00B82073"/>
    <w:rsid w:val="00B85BDB"/>
    <w:rsid w:val="00B87652"/>
    <w:rsid w:val="00B960F1"/>
    <w:rsid w:val="00BC0487"/>
    <w:rsid w:val="00BC68E7"/>
    <w:rsid w:val="00BC7BAC"/>
    <w:rsid w:val="00BD5194"/>
    <w:rsid w:val="00BE15EF"/>
    <w:rsid w:val="00BE24B0"/>
    <w:rsid w:val="00C3681D"/>
    <w:rsid w:val="00C50721"/>
    <w:rsid w:val="00C542DB"/>
    <w:rsid w:val="00C56586"/>
    <w:rsid w:val="00C62FB4"/>
    <w:rsid w:val="00C7056F"/>
    <w:rsid w:val="00C82C9A"/>
    <w:rsid w:val="00C8349D"/>
    <w:rsid w:val="00C86E47"/>
    <w:rsid w:val="00C93840"/>
    <w:rsid w:val="00CA6FB3"/>
    <w:rsid w:val="00CC2563"/>
    <w:rsid w:val="00CE2A65"/>
    <w:rsid w:val="00CF11F0"/>
    <w:rsid w:val="00D06E12"/>
    <w:rsid w:val="00D079E6"/>
    <w:rsid w:val="00D33579"/>
    <w:rsid w:val="00D35269"/>
    <w:rsid w:val="00D37BFE"/>
    <w:rsid w:val="00D427A7"/>
    <w:rsid w:val="00D42A81"/>
    <w:rsid w:val="00D60A8A"/>
    <w:rsid w:val="00D811E7"/>
    <w:rsid w:val="00D90516"/>
    <w:rsid w:val="00D927C5"/>
    <w:rsid w:val="00DC49E9"/>
    <w:rsid w:val="00DC585B"/>
    <w:rsid w:val="00DD0F0C"/>
    <w:rsid w:val="00DE0521"/>
    <w:rsid w:val="00DE4DD6"/>
    <w:rsid w:val="00E1158D"/>
    <w:rsid w:val="00E13C28"/>
    <w:rsid w:val="00E166E0"/>
    <w:rsid w:val="00E167DE"/>
    <w:rsid w:val="00E24A45"/>
    <w:rsid w:val="00E43D23"/>
    <w:rsid w:val="00E476C0"/>
    <w:rsid w:val="00E54B76"/>
    <w:rsid w:val="00E63584"/>
    <w:rsid w:val="00E65A46"/>
    <w:rsid w:val="00EA6D22"/>
    <w:rsid w:val="00EC102F"/>
    <w:rsid w:val="00EC4D92"/>
    <w:rsid w:val="00EC5B74"/>
    <w:rsid w:val="00EF25A2"/>
    <w:rsid w:val="00F03829"/>
    <w:rsid w:val="00F1116D"/>
    <w:rsid w:val="00F13F4F"/>
    <w:rsid w:val="00F15FA4"/>
    <w:rsid w:val="00F16E29"/>
    <w:rsid w:val="00F448E9"/>
    <w:rsid w:val="00F461CC"/>
    <w:rsid w:val="00F50D79"/>
    <w:rsid w:val="00F528EC"/>
    <w:rsid w:val="00F67B43"/>
    <w:rsid w:val="00F81B92"/>
    <w:rsid w:val="00F843E2"/>
    <w:rsid w:val="00F92C5E"/>
    <w:rsid w:val="00FA5F48"/>
    <w:rsid w:val="00FB22E4"/>
    <w:rsid w:val="00FB4B38"/>
    <w:rsid w:val="00FC4172"/>
    <w:rsid w:val="00FE2296"/>
    <w:rsid w:val="00FE429E"/>
    <w:rsid w:val="00FE7EAD"/>
    <w:rsid w:val="00FF1AE3"/>
    <w:rsid w:val="00FF52B8"/>
    <w:rsid w:val="034C108A"/>
    <w:rsid w:val="1722143D"/>
    <w:rsid w:val="3082583C"/>
    <w:rsid w:val="35C7258D"/>
    <w:rsid w:val="3A5B5BCB"/>
    <w:rsid w:val="3C7066CE"/>
    <w:rsid w:val="4DF66728"/>
    <w:rsid w:val="4E352B5E"/>
    <w:rsid w:val="592E11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D9A2F2"/>
  <w15:docId w15:val="{577DE7F0-25CD-4D52-8FDD-78AE2FB6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UnresolvedMention2">
    <w:name w:val="Unresolved Mention2"/>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240873">
      <w:bodyDiv w:val="1"/>
      <w:marLeft w:val="0"/>
      <w:marRight w:val="0"/>
      <w:marTop w:val="0"/>
      <w:marBottom w:val="0"/>
      <w:divBdr>
        <w:top w:val="none" w:sz="0" w:space="0" w:color="auto"/>
        <w:left w:val="none" w:sz="0" w:space="0" w:color="auto"/>
        <w:bottom w:val="none" w:sz="0" w:space="0" w:color="auto"/>
        <w:right w:val="none" w:sz="0" w:space="0" w:color="auto"/>
      </w:divBdr>
    </w:div>
    <w:div w:id="916595233">
      <w:bodyDiv w:val="1"/>
      <w:marLeft w:val="0"/>
      <w:marRight w:val="0"/>
      <w:marTop w:val="0"/>
      <w:marBottom w:val="0"/>
      <w:divBdr>
        <w:top w:val="none" w:sz="0" w:space="0" w:color="auto"/>
        <w:left w:val="none" w:sz="0" w:space="0" w:color="auto"/>
        <w:bottom w:val="none" w:sz="0" w:space="0" w:color="auto"/>
        <w:right w:val="none" w:sz="0" w:space="0" w:color="auto"/>
      </w:divBdr>
    </w:div>
    <w:div w:id="1029840319">
      <w:bodyDiv w:val="1"/>
      <w:marLeft w:val="0"/>
      <w:marRight w:val="0"/>
      <w:marTop w:val="0"/>
      <w:marBottom w:val="0"/>
      <w:divBdr>
        <w:top w:val="none" w:sz="0" w:space="0" w:color="auto"/>
        <w:left w:val="none" w:sz="0" w:space="0" w:color="auto"/>
        <w:bottom w:val="none" w:sz="0" w:space="0" w:color="auto"/>
        <w:right w:val="none" w:sz="0" w:space="0" w:color="auto"/>
      </w:divBdr>
    </w:div>
    <w:div w:id="1975796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AA8DC24B-048C-409B-B07F-E1C156974FF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taylor-marie hunt</dc:creator>
  <cp:lastModifiedBy>Ancy Joseph</cp:lastModifiedBy>
  <cp:revision>6</cp:revision>
  <dcterms:created xsi:type="dcterms:W3CDTF">2025-02-11T14:09:00Z</dcterms:created>
  <dcterms:modified xsi:type="dcterms:W3CDTF">2025-07-12T22:06:00Z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AE31C42096E744FD8D686F74C7092453_13</vt:lpwstr>
  </property>
</Properties>
</file>