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326572" w14:textId="77777777" w:rsidR="00AD2C55" w:rsidRPr="0024591F" w:rsidRDefault="00AD2C55" w:rsidP="00AD2C55">
      <w:pPr>
        <w:pStyle w:val="141"/>
      </w:pPr>
      <w:bookmarkStart w:id="0" w:name="_Toc413943298"/>
      <w:bookmarkStart w:id="1" w:name="_Toc434507077"/>
      <w:bookmarkStart w:id="2" w:name="_GoBack"/>
      <w:bookmarkEnd w:id="2"/>
      <w:r w:rsidRPr="0024591F">
        <w:t xml:space="preserve">ОАО «АКЦИОНЕРНЫЙ СБЕРЕГАТЕЛЬНЫЙ БАНК «БЕЛАРУСБАНК» </w:t>
      </w:r>
    </w:p>
    <w:p w14:paraId="686A9250" w14:textId="77777777" w:rsidR="00AD2C55" w:rsidRPr="006140D8" w:rsidRDefault="00AD2C55" w:rsidP="00AD2C55">
      <w:pPr>
        <w:pStyle w:val="141"/>
        <w:rPr>
          <w:szCs w:val="28"/>
        </w:rPr>
      </w:pPr>
      <w:r w:rsidRPr="006140D8">
        <w:rPr>
          <w:szCs w:val="28"/>
        </w:rPr>
        <w:t>г. Минск</w:t>
      </w:r>
    </w:p>
    <w:p w14:paraId="5B7C0757" w14:textId="77777777" w:rsidR="00AD2C55" w:rsidRPr="006140D8" w:rsidRDefault="00AD2C55" w:rsidP="00AD2C55">
      <w:pPr>
        <w:pStyle w:val="14"/>
        <w:rPr>
          <w:szCs w:val="28"/>
        </w:rPr>
      </w:pPr>
    </w:p>
    <w:p w14:paraId="40326D3F" w14:textId="77777777" w:rsidR="00AD2C55" w:rsidRPr="006140D8" w:rsidRDefault="00AD2C55" w:rsidP="00AD2C55">
      <w:pPr>
        <w:pStyle w:val="14"/>
        <w:spacing w:line="120" w:lineRule="auto"/>
        <w:rPr>
          <w:szCs w:val="28"/>
        </w:rPr>
      </w:pPr>
    </w:p>
    <w:p w14:paraId="6995DF27" w14:textId="77777777" w:rsidR="00AD2C55" w:rsidRPr="006140D8" w:rsidRDefault="00AD2C55" w:rsidP="00AD2C55">
      <w:pPr>
        <w:pStyle w:val="11"/>
        <w:suppressAutoHyphens/>
        <w:spacing w:line="480" w:lineRule="auto"/>
        <w:rPr>
          <w:szCs w:val="28"/>
        </w:rPr>
      </w:pPr>
      <w:r w:rsidRPr="006140D8">
        <w:rPr>
          <w:szCs w:val="28"/>
        </w:rPr>
        <w:t xml:space="preserve">УТВЕРЖДЕНО </w:t>
      </w:r>
    </w:p>
    <w:p w14:paraId="359ED022" w14:textId="77777777" w:rsidR="00AD2C55" w:rsidRPr="006140D8" w:rsidRDefault="00AD2C55" w:rsidP="00AD2C55">
      <w:pPr>
        <w:pStyle w:val="20"/>
        <w:suppressAutoHyphens/>
        <w:spacing w:line="216" w:lineRule="auto"/>
        <w:rPr>
          <w:szCs w:val="28"/>
        </w:rPr>
      </w:pPr>
      <w:r w:rsidRPr="006140D8">
        <w:rPr>
          <w:szCs w:val="28"/>
        </w:rPr>
        <w:t xml:space="preserve">Протокол заседания Правления </w:t>
      </w:r>
    </w:p>
    <w:p w14:paraId="28A37096" w14:textId="77777777" w:rsidR="00AD2C55" w:rsidRPr="006140D8" w:rsidRDefault="00AD2C55" w:rsidP="00AD2C55">
      <w:pPr>
        <w:pStyle w:val="20"/>
        <w:suppressAutoHyphens/>
        <w:spacing w:line="216" w:lineRule="auto"/>
        <w:rPr>
          <w:szCs w:val="28"/>
        </w:rPr>
      </w:pPr>
      <w:r w:rsidRPr="006140D8">
        <w:rPr>
          <w:szCs w:val="28"/>
        </w:rPr>
        <w:t xml:space="preserve">ОАО «АСБ Беларусбанк» </w:t>
      </w:r>
    </w:p>
    <w:p w14:paraId="2122E1DE" w14:textId="1ACD76F1" w:rsidR="00AD2C55" w:rsidRPr="006140D8" w:rsidRDefault="00AD2C55" w:rsidP="00AD2C55">
      <w:pPr>
        <w:pStyle w:val="30"/>
        <w:suppressAutoHyphens/>
        <w:spacing w:before="100" w:beforeAutospacing="1"/>
        <w:rPr>
          <w:szCs w:val="28"/>
        </w:rPr>
      </w:pPr>
      <w:proofErr w:type="gramStart"/>
      <w:r w:rsidRPr="006140D8">
        <w:rPr>
          <w:szCs w:val="28"/>
        </w:rPr>
        <w:t>11.04.2024  №</w:t>
      </w:r>
      <w:proofErr w:type="gramEnd"/>
      <w:r w:rsidRPr="006140D8">
        <w:rPr>
          <w:szCs w:val="28"/>
        </w:rPr>
        <w:t> 54.2</w:t>
      </w:r>
    </w:p>
    <w:p w14:paraId="523FBE0A" w14:textId="77777777" w:rsidR="00AD2C55" w:rsidRPr="006140D8" w:rsidRDefault="00AD2C55" w:rsidP="00AD2C55">
      <w:pPr>
        <w:pStyle w:val="14"/>
        <w:rPr>
          <w:szCs w:val="28"/>
        </w:rPr>
      </w:pPr>
    </w:p>
    <w:p w14:paraId="726A6EE8" w14:textId="77777777" w:rsidR="00AD2C55" w:rsidRPr="006140D8" w:rsidRDefault="00AD2C55" w:rsidP="00AD2C55">
      <w:pPr>
        <w:pStyle w:val="14"/>
        <w:spacing w:line="120" w:lineRule="auto"/>
        <w:rPr>
          <w:szCs w:val="28"/>
        </w:rPr>
      </w:pPr>
    </w:p>
    <w:p w14:paraId="782D9BFC" w14:textId="77777777" w:rsidR="00AD2C55" w:rsidRPr="006140D8" w:rsidRDefault="00AD2C55" w:rsidP="00AD2C55">
      <w:pPr>
        <w:pStyle w:val="1"/>
        <w:spacing w:line="480" w:lineRule="auto"/>
        <w:jc w:val="left"/>
        <w:rPr>
          <w:szCs w:val="28"/>
        </w:rPr>
      </w:pPr>
      <w:bookmarkStart w:id="3" w:name="_Toc164347980"/>
      <w:bookmarkStart w:id="4" w:name="_Toc164348004"/>
      <w:r w:rsidRPr="006140D8">
        <w:rPr>
          <w:bCs w:val="0"/>
          <w:szCs w:val="28"/>
        </w:rPr>
        <w:t>ПОЛОЖЕНИЕ</w:t>
      </w:r>
      <w:bookmarkEnd w:id="3"/>
      <w:bookmarkEnd w:id="4"/>
      <w:r w:rsidRPr="006140D8">
        <w:rPr>
          <w:bCs w:val="0"/>
          <w:szCs w:val="28"/>
        </w:rPr>
        <w:t xml:space="preserve"> </w:t>
      </w:r>
    </w:p>
    <w:bookmarkEnd w:id="0"/>
    <w:bookmarkEnd w:id="1"/>
    <w:p w14:paraId="7EA9C58C" w14:textId="0CACC466" w:rsidR="00F923DC" w:rsidRPr="006140D8" w:rsidRDefault="00204CB7" w:rsidP="00AD2C55">
      <w:pPr>
        <w:pStyle w:val="15"/>
        <w:spacing w:line="216" w:lineRule="auto"/>
        <w:rPr>
          <w:spacing w:val="-12"/>
          <w:szCs w:val="28"/>
        </w:rPr>
      </w:pPr>
      <w:r w:rsidRPr="006140D8">
        <w:rPr>
          <w:spacing w:val="-2"/>
          <w:szCs w:val="28"/>
        </w:rPr>
        <w:t>о профессиональном тестировании</w:t>
      </w:r>
      <w:r w:rsidR="0087419C" w:rsidRPr="006140D8">
        <w:rPr>
          <w:spacing w:val="-6"/>
          <w:szCs w:val="28"/>
        </w:rPr>
        <w:t xml:space="preserve"> </w:t>
      </w:r>
      <w:r w:rsidR="00AD2C55" w:rsidRPr="006140D8">
        <w:rPr>
          <w:spacing w:val="-12"/>
          <w:szCs w:val="28"/>
        </w:rPr>
        <w:t xml:space="preserve">работников ОАО </w:t>
      </w:r>
      <w:r w:rsidRPr="006140D8">
        <w:rPr>
          <w:spacing w:val="-12"/>
          <w:szCs w:val="28"/>
        </w:rPr>
        <w:t>«АСБ Беларусбанк»</w:t>
      </w:r>
      <w:r w:rsidR="00BC4767" w:rsidRPr="006140D8">
        <w:rPr>
          <w:spacing w:val="-12"/>
          <w:szCs w:val="28"/>
        </w:rPr>
        <w:t xml:space="preserve"> </w:t>
      </w:r>
    </w:p>
    <w:p w14:paraId="520C974D" w14:textId="7A4B596D" w:rsidR="00EA5BF4" w:rsidRPr="006140D8" w:rsidRDefault="00EA5BF4" w:rsidP="00EA5BF4">
      <w:pPr>
        <w:pStyle w:val="14"/>
        <w:rPr>
          <w:szCs w:val="28"/>
        </w:rPr>
      </w:pPr>
    </w:p>
    <w:p w14:paraId="37B2A3AF" w14:textId="77777777" w:rsidR="00EB1429" w:rsidRPr="006140D8" w:rsidRDefault="00EB1429" w:rsidP="00EB1429">
      <w:pPr>
        <w:pStyle w:val="14"/>
        <w:spacing w:line="120" w:lineRule="auto"/>
        <w:rPr>
          <w:szCs w:val="28"/>
        </w:rPr>
      </w:pPr>
    </w:p>
    <w:p w14:paraId="6F8AF023" w14:textId="2A4B65F6" w:rsidR="00BB2028" w:rsidRPr="006140D8" w:rsidRDefault="00BB2028" w:rsidP="00EB1429">
      <w:pPr>
        <w:pStyle w:val="1"/>
        <w:keepLines/>
        <w:spacing w:after="100" w:afterAutospacing="1"/>
        <w:rPr>
          <w:szCs w:val="28"/>
        </w:rPr>
      </w:pPr>
      <w:bookmarkStart w:id="5" w:name="_Toc130884341"/>
      <w:bookmarkStart w:id="6" w:name="_Toc179620754"/>
      <w:bookmarkStart w:id="7" w:name="_Toc228852043"/>
      <w:bookmarkStart w:id="8" w:name="_Toc228852326"/>
      <w:bookmarkStart w:id="9" w:name="_Toc434507078"/>
      <w:bookmarkStart w:id="10" w:name="_Toc164348005"/>
      <w:r w:rsidRPr="006140D8">
        <w:rPr>
          <w:szCs w:val="28"/>
        </w:rPr>
        <w:t>ГЛАВА 1</w:t>
      </w:r>
      <w:r w:rsidR="007E5F87">
        <w:rPr>
          <w:szCs w:val="28"/>
        </w:rPr>
        <w:t xml:space="preserve"> </w:t>
      </w:r>
      <w:r w:rsidR="001F4102" w:rsidRPr="006140D8">
        <w:rPr>
          <w:szCs w:val="28"/>
        </w:rPr>
        <w:br/>
      </w:r>
      <w:r w:rsidRPr="006140D8">
        <w:rPr>
          <w:szCs w:val="28"/>
        </w:rPr>
        <w:t>ОБЩИЕ ПОЛОЖЕНИЯ</w:t>
      </w:r>
      <w:bookmarkEnd w:id="5"/>
      <w:bookmarkEnd w:id="6"/>
      <w:bookmarkEnd w:id="7"/>
      <w:bookmarkEnd w:id="8"/>
      <w:bookmarkEnd w:id="9"/>
      <w:bookmarkEnd w:id="10"/>
    </w:p>
    <w:p w14:paraId="402B5DE9" w14:textId="069C7ADB" w:rsidR="00D13025" w:rsidRPr="0035336A" w:rsidRDefault="00262374" w:rsidP="006140D8">
      <w:pPr>
        <w:pStyle w:val="142"/>
      </w:pPr>
      <w:r w:rsidRPr="0035336A">
        <w:t>1.1. Положение о профессиональном тестировании</w:t>
      </w:r>
      <w:r w:rsidR="0087419C" w:rsidRPr="0035336A">
        <w:t xml:space="preserve"> </w:t>
      </w:r>
      <w:r w:rsidRPr="0035336A">
        <w:t xml:space="preserve">работников ОАО «АСБ Беларусбанк» (далее – Положение) определяет порядок организации и проведения профессионального тестирования работников </w:t>
      </w:r>
      <w:r w:rsidR="006B565F" w:rsidRPr="0035336A">
        <w:t>Головного офиса</w:t>
      </w:r>
      <w:r w:rsidRPr="0035336A">
        <w:t xml:space="preserve">, </w:t>
      </w:r>
      <w:r w:rsidR="008E168E" w:rsidRPr="0035336A">
        <w:t>областных управлений</w:t>
      </w:r>
      <w:r w:rsidRPr="0035336A">
        <w:t xml:space="preserve">, центров банковских </w:t>
      </w:r>
      <w:r w:rsidR="00D13025" w:rsidRPr="0035336A">
        <w:t>услуг Банка.</w:t>
      </w:r>
    </w:p>
    <w:p w14:paraId="5ABE7C66" w14:textId="7F20948F" w:rsidR="00262374" w:rsidRPr="0035336A" w:rsidRDefault="00D13025" w:rsidP="006140D8">
      <w:pPr>
        <w:pStyle w:val="142"/>
      </w:pPr>
      <w:r w:rsidRPr="0035336A">
        <w:t>Настоящее Положение разработано в соответствии с нормативными правовыми актами и ЛПА (</w:t>
      </w:r>
      <w:r w:rsidR="00767672" w:rsidRPr="0035336A">
        <w:t>приложение </w:t>
      </w:r>
      <w:hyperlink w:anchor="_Приложение" w:history="1">
        <w:r w:rsidR="00767672" w:rsidRPr="0035336A">
          <w:rPr>
            <w:rStyle w:val="af3"/>
            <w:u w:val="none"/>
          </w:rPr>
          <w:t>1</w:t>
        </w:r>
      </w:hyperlink>
      <w:r w:rsidRPr="0035336A">
        <w:t xml:space="preserve"> к настоящему Положению).</w:t>
      </w:r>
    </w:p>
    <w:p w14:paraId="58B73D34" w14:textId="4D0340B3" w:rsidR="00262374" w:rsidRPr="0035336A" w:rsidRDefault="00262374" w:rsidP="006140D8">
      <w:pPr>
        <w:pStyle w:val="142"/>
      </w:pPr>
      <w:r w:rsidRPr="0035336A">
        <w:t>1.2. В настоящем Положении используются термины</w:t>
      </w:r>
      <w:r w:rsidR="00063D24" w:rsidRPr="0035336A">
        <w:t>, сокращения</w:t>
      </w:r>
      <w:r w:rsidRPr="0035336A">
        <w:t xml:space="preserve"> и их определения согласно </w:t>
      </w:r>
      <w:r w:rsidR="00767672" w:rsidRPr="0035336A">
        <w:t>приложению </w:t>
      </w:r>
      <w:hyperlink w:anchor="_Приложение_2" w:history="1">
        <w:r w:rsidR="00767672" w:rsidRPr="0035336A">
          <w:rPr>
            <w:rStyle w:val="af3"/>
            <w:u w:val="none"/>
          </w:rPr>
          <w:t>2</w:t>
        </w:r>
      </w:hyperlink>
      <w:r w:rsidRPr="0035336A">
        <w:t xml:space="preserve"> к настоящему Положению.</w:t>
      </w:r>
    </w:p>
    <w:p w14:paraId="08B3E02A" w14:textId="4D7DAA78" w:rsidR="00262374" w:rsidRPr="0035336A" w:rsidRDefault="002151C0" w:rsidP="006140D8">
      <w:pPr>
        <w:pStyle w:val="142"/>
      </w:pPr>
      <w:r w:rsidRPr="0035336A">
        <w:t>1.3. Профессиональное тестирование</w:t>
      </w:r>
      <w:r w:rsidR="00DA7DDE" w:rsidRPr="0035336A">
        <w:t xml:space="preserve">, </w:t>
      </w:r>
      <w:r w:rsidR="00DA7DDE" w:rsidRPr="0035336A">
        <w:rPr>
          <w:color w:val="000000"/>
          <w:szCs w:val="28"/>
        </w:rPr>
        <w:t>за исключением тестирования работников департамента внутреннего аудита в рамках оценки компетенций,</w:t>
      </w:r>
      <w:r w:rsidRPr="0035336A">
        <w:t xml:space="preserve"> проводится </w:t>
      </w:r>
      <w:r w:rsidR="00A9064E" w:rsidRPr="0035336A">
        <w:t xml:space="preserve">департаментом </w:t>
      </w:r>
      <w:r w:rsidR="00416B4E" w:rsidRPr="0035336A">
        <w:t>персонала</w:t>
      </w:r>
      <w:r w:rsidRPr="0035336A">
        <w:t xml:space="preserve"> и службами по работе с персоналом с использованием программных средств (АСУО) и тестовых баз данных, разработанных структурными подразделениями Головного офиса (службами) по направлениям деятельности, компетенциям.</w:t>
      </w:r>
    </w:p>
    <w:p w14:paraId="0712E4CE" w14:textId="47B43AA7" w:rsidR="00257728" w:rsidRPr="0035336A" w:rsidRDefault="00257728" w:rsidP="006140D8">
      <w:pPr>
        <w:pStyle w:val="142"/>
      </w:pPr>
      <w:r w:rsidRPr="0035336A">
        <w:rPr>
          <w:color w:val="000000"/>
          <w:szCs w:val="28"/>
        </w:rPr>
        <w:t xml:space="preserve">Профессиональное тестирование работников департамента внутреннего аудита в рамках оценки компетенций проводится департаментом внутреннего аудита самостоятельно </w:t>
      </w:r>
      <w:r w:rsidR="001E1A0D" w:rsidRPr="0035336A">
        <w:rPr>
          <w:color w:val="000000"/>
          <w:szCs w:val="28"/>
        </w:rPr>
        <w:t xml:space="preserve">в соответствии с </w:t>
      </w:r>
      <w:r w:rsidRPr="0035336A">
        <w:rPr>
          <w:color w:val="000000"/>
          <w:szCs w:val="28"/>
        </w:rPr>
        <w:t>[</w:t>
      </w:r>
      <w:hyperlink w:anchor="прил1_п8" w:history="1">
        <w:r w:rsidR="005C587F" w:rsidRPr="0035336A">
          <w:rPr>
            <w:rStyle w:val="af3"/>
            <w:szCs w:val="28"/>
            <w:u w:val="none"/>
          </w:rPr>
          <w:t>8</w:t>
        </w:r>
      </w:hyperlink>
      <w:r w:rsidRPr="0035336A">
        <w:rPr>
          <w:color w:val="000000"/>
          <w:szCs w:val="28"/>
        </w:rPr>
        <w:t>].</w:t>
      </w:r>
    </w:p>
    <w:p w14:paraId="0E575603" w14:textId="144D35E2" w:rsidR="00262374" w:rsidRPr="0035336A" w:rsidRDefault="00262374" w:rsidP="006140D8">
      <w:pPr>
        <w:pStyle w:val="142"/>
      </w:pPr>
      <w:r w:rsidRPr="0035336A">
        <w:t>1.4. Цел</w:t>
      </w:r>
      <w:r w:rsidR="00135763" w:rsidRPr="0035336A">
        <w:t>ь</w:t>
      </w:r>
      <w:r w:rsidRPr="0035336A">
        <w:t xml:space="preserve"> проведения </w:t>
      </w:r>
      <w:r w:rsidR="00135763" w:rsidRPr="0035336A">
        <w:t xml:space="preserve">профессионального </w:t>
      </w:r>
      <w:r w:rsidRPr="0035336A">
        <w:t>тестирования – установить (оценить) уровень профессиональных знаний и умений работника по соответствующему направлению деятельности (компетенции</w:t>
      </w:r>
      <w:r w:rsidRPr="0035336A">
        <w:rPr>
          <w:color w:val="0000FF"/>
          <w:vertAlign w:val="superscript"/>
        </w:rPr>
        <w:footnoteReference w:id="1"/>
      </w:r>
      <w:r w:rsidR="000E2580" w:rsidRPr="0035336A">
        <w:t>)</w:t>
      </w:r>
      <w:r w:rsidR="00135763" w:rsidRPr="0035336A">
        <w:t>.</w:t>
      </w:r>
    </w:p>
    <w:p w14:paraId="2332B9AD" w14:textId="759D6F7E" w:rsidR="00E06A98" w:rsidRPr="0035336A" w:rsidRDefault="0035336A" w:rsidP="006140D8">
      <w:pPr>
        <w:pStyle w:val="142"/>
      </w:pPr>
      <w:bookmarkStart w:id="11" w:name="п1_5"/>
      <w:bookmarkEnd w:id="11"/>
      <w:r w:rsidRPr="0035336A">
        <w:t>1.5. </w:t>
      </w:r>
      <w:r w:rsidR="00E06A98" w:rsidRPr="0035336A">
        <w:t>Профессиональное тестирование работников может проводиться:</w:t>
      </w:r>
    </w:p>
    <w:p w14:paraId="45F7493E" w14:textId="38CEF3AA" w:rsidR="00746DE3" w:rsidRPr="0035336A" w:rsidRDefault="00746DE3" w:rsidP="006140D8">
      <w:pPr>
        <w:pStyle w:val="142"/>
      </w:pPr>
      <w:bookmarkStart w:id="12" w:name="п1_5_а2"/>
      <w:bookmarkEnd w:id="12"/>
      <w:r w:rsidRPr="0035336A">
        <w:t xml:space="preserve">при переводе (за исключением временного перевода) из структурных подразделений Головного офиса, служб в отдел ипотечного и льготного кредитования, отдел сопровождения ипотечных и льготных кредитов, отдел </w:t>
      </w:r>
      <w:r w:rsidRPr="0035336A">
        <w:lastRenderedPageBreak/>
        <w:t>экспертизы заявок по ипотечным и льготн</w:t>
      </w:r>
      <w:r w:rsidR="00150368">
        <w:t>ым кредитам Ипотечного офиса г.</w:t>
      </w:r>
      <w:r w:rsidR="00150368">
        <w:rPr>
          <w:lang w:val="en-US"/>
        </w:rPr>
        <w:t> </w:t>
      </w:r>
      <w:r w:rsidRPr="0035336A">
        <w:t>Минска, управления;</w:t>
      </w:r>
    </w:p>
    <w:p w14:paraId="6C09E80E" w14:textId="0E160E24" w:rsidR="00E06A98" w:rsidRPr="0035336A" w:rsidRDefault="00E06A98" w:rsidP="006140D8">
      <w:pPr>
        <w:pStyle w:val="142"/>
      </w:pPr>
      <w:r w:rsidRPr="0035336A">
        <w:t>в связи с принятием новых нормативных правовых актов, ЛПА (внесением в них изменений, дополнений);</w:t>
      </w:r>
    </w:p>
    <w:p w14:paraId="5318427E" w14:textId="77777777" w:rsidR="00E06A98" w:rsidRPr="0035336A" w:rsidRDefault="00E06A98" w:rsidP="006140D8">
      <w:pPr>
        <w:pStyle w:val="142"/>
      </w:pPr>
      <w:r w:rsidRPr="0035336A">
        <w:t>в связи с выявлением в результате проверок учреждений Банка нарушений законодательства и ЛПА;</w:t>
      </w:r>
    </w:p>
    <w:p w14:paraId="64BBBAB5" w14:textId="6359BC22" w:rsidR="00E06A98" w:rsidRPr="0035336A" w:rsidRDefault="00E06A98" w:rsidP="006140D8">
      <w:pPr>
        <w:pStyle w:val="142"/>
      </w:pPr>
      <w:bookmarkStart w:id="13" w:name="п1_5_а5"/>
      <w:bookmarkEnd w:id="13"/>
      <w:r w:rsidRPr="0035336A">
        <w:t>в рамках проведения обучающих мероприятий внутри Банка по утвержденным программам в соответствии с [</w:t>
      </w:r>
      <w:hyperlink w:anchor="прил1_п5" w:history="1">
        <w:r w:rsidR="000B3A47" w:rsidRPr="0035336A">
          <w:rPr>
            <w:rStyle w:val="af3"/>
            <w:u w:val="none"/>
          </w:rPr>
          <w:t>5</w:t>
        </w:r>
      </w:hyperlink>
      <w:r w:rsidRPr="0035336A">
        <w:t>];</w:t>
      </w:r>
    </w:p>
    <w:p w14:paraId="10F690EB" w14:textId="77777777" w:rsidR="00E06A98" w:rsidRPr="0035336A" w:rsidRDefault="00E06A98" w:rsidP="006140D8">
      <w:pPr>
        <w:pStyle w:val="142"/>
      </w:pPr>
      <w:r w:rsidRPr="0035336A">
        <w:t>для приобретения (подтверждения) компетенций и получения допуска к самостоятельной работе;</w:t>
      </w:r>
    </w:p>
    <w:p w14:paraId="5E222EB5" w14:textId="77777777" w:rsidR="00E06A98" w:rsidRPr="0035336A" w:rsidRDefault="00E06A98" w:rsidP="006140D8">
      <w:pPr>
        <w:pStyle w:val="142"/>
      </w:pPr>
      <w:r w:rsidRPr="0035336A">
        <w:t>при проведении конкурсов профессионального мастерства, предусматривающих оценку профессиональных знаний и умений;</w:t>
      </w:r>
    </w:p>
    <w:p w14:paraId="6066BD74" w14:textId="615FB13C" w:rsidR="00E06A98" w:rsidRPr="0035336A" w:rsidRDefault="00E06A98" w:rsidP="006140D8">
      <w:pPr>
        <w:pStyle w:val="142"/>
      </w:pPr>
      <w:r w:rsidRPr="0035336A">
        <w:t>в рамках проведения аттестаций в соответствии с [</w:t>
      </w:r>
      <w:hyperlink w:anchor="прил1_п4" w:history="1">
        <w:r w:rsidR="000B3A47" w:rsidRPr="0035336A">
          <w:rPr>
            <w:rStyle w:val="af3"/>
            <w:u w:val="none"/>
          </w:rPr>
          <w:t>4</w:t>
        </w:r>
      </w:hyperlink>
      <w:r w:rsidRPr="0035336A">
        <w:t>];</w:t>
      </w:r>
    </w:p>
    <w:p w14:paraId="607EF3F7" w14:textId="52FD8D0D" w:rsidR="00E06A98" w:rsidRPr="0035336A" w:rsidRDefault="00E06A98" w:rsidP="006140D8">
      <w:pPr>
        <w:pStyle w:val="142"/>
      </w:pPr>
      <w:r w:rsidRPr="0035336A">
        <w:rPr>
          <w:szCs w:val="28"/>
        </w:rPr>
        <w:t>в связи с проверкой на знание законодательства и ЛПА, регламентирующих организацию кассовой работы, признаков подлинности и платежности денежной наличности в соответствии с [</w:t>
      </w:r>
      <w:hyperlink w:anchor="прил1_п2" w:history="1">
        <w:r w:rsidR="000B3A47" w:rsidRPr="0035336A">
          <w:rPr>
            <w:rStyle w:val="af3"/>
            <w:szCs w:val="28"/>
            <w:u w:val="none"/>
          </w:rPr>
          <w:t>2</w:t>
        </w:r>
      </w:hyperlink>
      <w:r w:rsidRPr="0035336A">
        <w:rPr>
          <w:szCs w:val="28"/>
        </w:rPr>
        <w:t>];</w:t>
      </w:r>
    </w:p>
    <w:p w14:paraId="016228FF" w14:textId="77777777" w:rsidR="00E06A98" w:rsidRPr="0035336A" w:rsidRDefault="00E06A98" w:rsidP="006140D8">
      <w:pPr>
        <w:pStyle w:val="142"/>
      </w:pPr>
      <w:r w:rsidRPr="0035336A">
        <w:t>в иных случаях, предусмотренных ЛПА.</w:t>
      </w:r>
    </w:p>
    <w:p w14:paraId="0A1461B0" w14:textId="4FA63FB6" w:rsidR="005A7BAD" w:rsidRPr="0035336A" w:rsidRDefault="00262374" w:rsidP="006140D8">
      <w:pPr>
        <w:pStyle w:val="142"/>
      </w:pPr>
      <w:r w:rsidRPr="0035336A">
        <w:t>1.</w:t>
      </w:r>
      <w:r w:rsidR="00D71786" w:rsidRPr="0035336A">
        <w:t>6</w:t>
      </w:r>
      <w:r w:rsidRPr="0035336A">
        <w:t>. Профессиональное тестирование специалистов по оказанию розничных банковских услуг</w:t>
      </w:r>
      <w:r w:rsidR="00121772" w:rsidRPr="0035336A">
        <w:t xml:space="preserve"> и специалистов по продаже розничных банковских продуктов</w:t>
      </w:r>
      <w:r w:rsidRPr="0035336A">
        <w:t xml:space="preserve"> всех наименований и категорий</w:t>
      </w:r>
      <w:r w:rsidR="007E48BA" w:rsidRPr="0035336A">
        <w:t xml:space="preserve"> </w:t>
      </w:r>
      <w:r w:rsidRPr="0035336A">
        <w:t xml:space="preserve">организуется в соответствии с </w:t>
      </w:r>
      <w:r w:rsidR="007E48BA" w:rsidRPr="0035336A">
        <w:rPr>
          <w:szCs w:val="28"/>
        </w:rPr>
        <w:t>[</w:t>
      </w:r>
      <w:hyperlink w:anchor="прил1_п2" w:history="1">
        <w:r w:rsidR="000B3A47" w:rsidRPr="0035336A">
          <w:rPr>
            <w:rStyle w:val="af3"/>
            <w:szCs w:val="28"/>
            <w:u w:val="none"/>
          </w:rPr>
          <w:t>2</w:t>
        </w:r>
      </w:hyperlink>
      <w:r w:rsidR="00113598" w:rsidRPr="0035336A">
        <w:rPr>
          <w:szCs w:val="28"/>
        </w:rPr>
        <w:t>]</w:t>
      </w:r>
      <w:r w:rsidR="007E48BA" w:rsidRPr="0035336A">
        <w:rPr>
          <w:rStyle w:val="af3"/>
          <w:color w:val="auto"/>
          <w:szCs w:val="28"/>
          <w:u w:val="none"/>
        </w:rPr>
        <w:t xml:space="preserve">, </w:t>
      </w:r>
      <w:r w:rsidR="00113598" w:rsidRPr="0035336A">
        <w:rPr>
          <w:rStyle w:val="af3"/>
          <w:color w:val="auto"/>
          <w:szCs w:val="28"/>
          <w:u w:val="none"/>
        </w:rPr>
        <w:t>[</w:t>
      </w:r>
      <w:hyperlink w:anchor="прил1_п5" w:history="1">
        <w:r w:rsidR="000B3A47" w:rsidRPr="0035336A">
          <w:rPr>
            <w:rStyle w:val="af3"/>
            <w:szCs w:val="28"/>
            <w:u w:val="none"/>
          </w:rPr>
          <w:t>5</w:t>
        </w:r>
      </w:hyperlink>
      <w:r w:rsidR="007E48BA" w:rsidRPr="0035336A">
        <w:rPr>
          <w:szCs w:val="28"/>
        </w:rPr>
        <w:t>]</w:t>
      </w:r>
      <w:r w:rsidRPr="0035336A">
        <w:t>.</w:t>
      </w:r>
    </w:p>
    <w:p w14:paraId="6D312F89" w14:textId="77777777" w:rsidR="000B3A47" w:rsidRPr="0035336A" w:rsidRDefault="000B3A47" w:rsidP="006140D8">
      <w:pPr>
        <w:pStyle w:val="142"/>
      </w:pPr>
    </w:p>
    <w:p w14:paraId="6A80609A" w14:textId="7CE8DAA4" w:rsidR="00262374" w:rsidRPr="006140D8" w:rsidRDefault="00262374" w:rsidP="003E680E">
      <w:pPr>
        <w:pStyle w:val="1"/>
        <w:keepLines/>
        <w:spacing w:after="100" w:afterAutospacing="1"/>
        <w:rPr>
          <w:szCs w:val="28"/>
        </w:rPr>
      </w:pPr>
      <w:bookmarkStart w:id="14" w:name="_Toc130884342"/>
      <w:bookmarkStart w:id="15" w:name="_Toc179620755"/>
      <w:bookmarkStart w:id="16" w:name="_Toc228852044"/>
      <w:bookmarkStart w:id="17" w:name="_Toc228852327"/>
      <w:bookmarkStart w:id="18" w:name="_Toc434507079"/>
      <w:bookmarkStart w:id="19" w:name="_Toc164348006"/>
      <w:r w:rsidRPr="006140D8">
        <w:rPr>
          <w:szCs w:val="28"/>
        </w:rPr>
        <w:t xml:space="preserve">ГЛАВА 2 </w:t>
      </w:r>
      <w:r w:rsidRPr="006140D8">
        <w:rPr>
          <w:szCs w:val="28"/>
        </w:rPr>
        <w:br/>
        <w:t>ФОРМИРОВАНИЕ ТЕСТОВОЙ БАЗЫ</w:t>
      </w:r>
      <w:bookmarkEnd w:id="14"/>
      <w:bookmarkEnd w:id="15"/>
      <w:bookmarkEnd w:id="16"/>
      <w:bookmarkEnd w:id="17"/>
      <w:r w:rsidRPr="006140D8">
        <w:rPr>
          <w:szCs w:val="28"/>
        </w:rPr>
        <w:t xml:space="preserve"> ДЛЯ ПРОФЕССИОНАЛЬНОГО ТЕСТИРОВАНИЯ</w:t>
      </w:r>
      <w:bookmarkEnd w:id="18"/>
      <w:bookmarkEnd w:id="19"/>
    </w:p>
    <w:p w14:paraId="5A06EA8E" w14:textId="77777777" w:rsidR="00262374" w:rsidRPr="0035336A" w:rsidRDefault="00262374" w:rsidP="006140D8">
      <w:pPr>
        <w:pStyle w:val="142"/>
      </w:pPr>
      <w:r w:rsidRPr="0035336A">
        <w:t>2.1. Тест проверки (оценки) уровня профессиональной подготовленности представляет собой систему заданий, в результате выполнения которых определяется уровень знаний и умений тестируемых лиц по направлениям деятельности (компетенциям).</w:t>
      </w:r>
    </w:p>
    <w:p w14:paraId="56613807" w14:textId="45B69345" w:rsidR="008A4429" w:rsidRPr="0035336A" w:rsidRDefault="008A4429" w:rsidP="006140D8">
      <w:pPr>
        <w:pStyle w:val="142"/>
      </w:pPr>
      <w:r w:rsidRPr="0035336A">
        <w:t>2.2. Тестовые задания для профессионального тестирования создаются в редакторах Microsoft Excel, Microsoft Word в виде вопросов и вариантов ответов на них в соотношении «один вопрос – несколько вариантов ответов, один из которых является правильным, а остальные – неправильными (близкими к правильному по содержанию)».</w:t>
      </w:r>
    </w:p>
    <w:p w14:paraId="6AAF5AB4" w14:textId="77777777" w:rsidR="008A4429" w:rsidRPr="0035336A" w:rsidRDefault="008A4429" w:rsidP="006140D8">
      <w:pPr>
        <w:pStyle w:val="142"/>
      </w:pPr>
      <w:r w:rsidRPr="0035336A">
        <w:t>Тестовые задания для руководящих работников Банка могут представлять собой ролевые ситуации, сориентированные на конкретные условия банковской деятельности, в соотношении «одна ролевая ситуация – несколько предлагаемых вариантов решения данной ситуации, один из которых является правильным, а остальные – неправильными (близкими к правильному по содержанию)».</w:t>
      </w:r>
    </w:p>
    <w:p w14:paraId="64379663" w14:textId="2402FE84" w:rsidR="008A4429" w:rsidRPr="0035336A" w:rsidRDefault="008A4429" w:rsidP="006140D8">
      <w:pPr>
        <w:pStyle w:val="142"/>
      </w:pPr>
      <w:r w:rsidRPr="0035336A">
        <w:t xml:space="preserve">Тестовые задания, формируемые в рамках обучающих мероприятий в соответствии с абзацем </w:t>
      </w:r>
      <w:hyperlink w:anchor="п1_5_а5" w:history="1">
        <w:r w:rsidR="000B3A47" w:rsidRPr="00C2263C">
          <w:rPr>
            <w:rStyle w:val="af3"/>
            <w:u w:val="none"/>
          </w:rPr>
          <w:t>пятым</w:t>
        </w:r>
      </w:hyperlink>
      <w:r w:rsidR="000B3A47" w:rsidRPr="00C2263C">
        <w:t xml:space="preserve"> </w:t>
      </w:r>
      <w:r w:rsidRPr="0035336A">
        <w:t xml:space="preserve">пункта </w:t>
      </w:r>
      <w:r w:rsidRPr="00C2263C">
        <w:t>1.</w:t>
      </w:r>
      <w:r w:rsidR="00753F33" w:rsidRPr="00C2263C">
        <w:t>5</w:t>
      </w:r>
      <w:r w:rsidRPr="0035336A">
        <w:t xml:space="preserve"> настоящего Положения, могут содержать несколько правильных ответов на один вопрос.</w:t>
      </w:r>
    </w:p>
    <w:p w14:paraId="3022E481" w14:textId="2EB77BC5" w:rsidR="00043A5B" w:rsidRPr="0035336A" w:rsidRDefault="00262374" w:rsidP="006140D8">
      <w:pPr>
        <w:pStyle w:val="142"/>
      </w:pPr>
      <w:bookmarkStart w:id="20" w:name="п2_3"/>
      <w:bookmarkEnd w:id="20"/>
      <w:r w:rsidRPr="0035336A">
        <w:t xml:space="preserve">2.3. Тестовые задания для профессионального тестирования, </w:t>
      </w:r>
      <w:r w:rsidR="00043A5B" w:rsidRPr="0035336A">
        <w:t>проводимого в соответствии с пунктом </w:t>
      </w:r>
      <w:hyperlink w:anchor="п1_5" w:history="1">
        <w:r w:rsidR="00043A5B" w:rsidRPr="0035336A">
          <w:rPr>
            <w:rStyle w:val="af3"/>
            <w:u w:val="none"/>
          </w:rPr>
          <w:t>1.5</w:t>
        </w:r>
      </w:hyperlink>
      <w:r w:rsidR="00043A5B" w:rsidRPr="0035336A">
        <w:t xml:space="preserve"> настоящего Положения, разрабатываются </w:t>
      </w:r>
      <w:r w:rsidR="00043A5B" w:rsidRPr="0035336A">
        <w:lastRenderedPageBreak/>
        <w:t>структурными подразделениями Головного офиса</w:t>
      </w:r>
      <w:r w:rsidR="00043A5B" w:rsidRPr="0035336A">
        <w:rPr>
          <w:rStyle w:val="ad"/>
          <w:color w:val="0000FF"/>
        </w:rPr>
        <w:footnoteReference w:id="2"/>
      </w:r>
      <w:r w:rsidR="00043A5B" w:rsidRPr="0035336A">
        <w:t xml:space="preserve"> по направлениям деятельности</w:t>
      </w:r>
      <w:r w:rsidR="00746DE3" w:rsidRPr="0035336A">
        <w:t xml:space="preserve"> с учетом функций подразделений (служб), систематизируются в соответствии с должностными обязанностями для каждой должности</w:t>
      </w:r>
      <w:r w:rsidR="00043A5B" w:rsidRPr="0035336A">
        <w:t xml:space="preserve"> и пред</w:t>
      </w:r>
      <w:r w:rsidR="00C94859" w:rsidRPr="0035336A">
        <w:t>о</w:t>
      </w:r>
      <w:r w:rsidR="00043A5B" w:rsidRPr="0035336A">
        <w:t xml:space="preserve">ставляются в департамент персонала докладной запиской в </w:t>
      </w:r>
      <w:r w:rsidR="00C2263C">
        <w:rPr>
          <w:rFonts w:eastAsia="Calibri"/>
          <w:szCs w:val="28"/>
          <w:lang w:eastAsia="en-US"/>
        </w:rPr>
        <w:t>ПК </w:t>
      </w:r>
      <w:r w:rsidR="00043A5B" w:rsidRPr="0035336A">
        <w:rPr>
          <w:rFonts w:eastAsia="Calibri"/>
          <w:szCs w:val="28"/>
          <w:lang w:eastAsia="en-US"/>
        </w:rPr>
        <w:t>«Внутренний документооборот»</w:t>
      </w:r>
      <w:r w:rsidR="00043A5B" w:rsidRPr="0035336A">
        <w:t xml:space="preserve"> не позднее чем за 15 календарных дней до даты проведения </w:t>
      </w:r>
      <w:r w:rsidR="004C6F52" w:rsidRPr="0035336A">
        <w:t xml:space="preserve">профессионального </w:t>
      </w:r>
      <w:r w:rsidR="00043A5B" w:rsidRPr="0035336A">
        <w:t>тестирования.</w:t>
      </w:r>
    </w:p>
    <w:p w14:paraId="0303785F" w14:textId="64E5E28D" w:rsidR="00262374" w:rsidRPr="0035336A" w:rsidRDefault="00262374" w:rsidP="006140D8">
      <w:pPr>
        <w:pStyle w:val="142"/>
        <w:rPr>
          <w:szCs w:val="28"/>
        </w:rPr>
      </w:pPr>
      <w:r w:rsidRPr="0035336A">
        <w:t>Тестовые задания на знание компетенций разрабатываются структурными подразделениями</w:t>
      </w:r>
      <w:r w:rsidR="00A53F69" w:rsidRPr="0035336A">
        <w:rPr>
          <w:rStyle w:val="ad"/>
          <w:color w:val="0000FF"/>
        </w:rPr>
        <w:footnoteReference w:id="3"/>
      </w:r>
      <w:r w:rsidRPr="0035336A">
        <w:t xml:space="preserve"> </w:t>
      </w:r>
      <w:r w:rsidR="006B565F" w:rsidRPr="0035336A">
        <w:t>Головного офиса</w:t>
      </w:r>
      <w:r w:rsidRPr="0035336A">
        <w:t xml:space="preserve"> по соответствующим направлениям деятельности (не менее 20 тестовых заданий по каждой компетенции) в </w:t>
      </w:r>
      <w:r w:rsidRPr="0035336A">
        <w:rPr>
          <w:szCs w:val="28"/>
        </w:rPr>
        <w:t>соответствии с [</w:t>
      </w:r>
      <w:hyperlink w:anchor="прил1_п7" w:history="1">
        <w:r w:rsidR="005C587F" w:rsidRPr="0035336A">
          <w:rPr>
            <w:rStyle w:val="af3"/>
            <w:u w:val="none"/>
          </w:rPr>
          <w:t>7</w:t>
        </w:r>
      </w:hyperlink>
      <w:r w:rsidRPr="0035336A">
        <w:rPr>
          <w:szCs w:val="28"/>
        </w:rPr>
        <w:t>].</w:t>
      </w:r>
    </w:p>
    <w:p w14:paraId="31267286" w14:textId="6BDEE645" w:rsidR="00826E66" w:rsidRPr="0035336A" w:rsidRDefault="00826E66" w:rsidP="006140D8">
      <w:pPr>
        <w:pStyle w:val="142"/>
      </w:pPr>
      <w:r w:rsidRPr="0035336A">
        <w:t>2.4. База каждого теста для профессионального тестирования:</w:t>
      </w:r>
    </w:p>
    <w:p w14:paraId="5EAE100B" w14:textId="451298DB" w:rsidR="00826E66" w:rsidRPr="0035336A" w:rsidRDefault="00826E66" w:rsidP="006140D8">
      <w:pPr>
        <w:pStyle w:val="142"/>
      </w:pPr>
      <w:r w:rsidRPr="0035336A">
        <w:t xml:space="preserve">работников Банка, подлежащих </w:t>
      </w:r>
      <w:r w:rsidR="004C6F52" w:rsidRPr="0035336A">
        <w:t xml:space="preserve">профессиональному </w:t>
      </w:r>
      <w:r w:rsidRPr="0035336A">
        <w:t>тестированию, проводимому в соответствии с пунктом </w:t>
      </w:r>
      <w:hyperlink w:anchor="п1_5" w:history="1">
        <w:r w:rsidRPr="0035336A">
          <w:rPr>
            <w:rStyle w:val="af3"/>
            <w:u w:val="none"/>
          </w:rPr>
          <w:t>1.5</w:t>
        </w:r>
      </w:hyperlink>
      <w:r w:rsidRPr="0035336A">
        <w:t xml:space="preserve"> настоящего Положения</w:t>
      </w:r>
      <w:r w:rsidR="00557AF6" w:rsidRPr="0035336A">
        <w:t xml:space="preserve"> (за исключением работников, указанных в </w:t>
      </w:r>
      <w:r w:rsidR="00557AF6" w:rsidRPr="00C2263C">
        <w:t xml:space="preserve">абзаце </w:t>
      </w:r>
      <w:hyperlink w:anchor="п1_5_а2" w:history="1">
        <w:r w:rsidR="00557AF6" w:rsidRPr="00C2263C">
          <w:rPr>
            <w:rStyle w:val="af3"/>
            <w:u w:val="none"/>
          </w:rPr>
          <w:t>втором</w:t>
        </w:r>
      </w:hyperlink>
      <w:r w:rsidR="00557AF6" w:rsidRPr="0035336A">
        <w:t xml:space="preserve"> пункта </w:t>
      </w:r>
      <w:r w:rsidR="00557AF6" w:rsidRPr="00C2263C">
        <w:t>1.5</w:t>
      </w:r>
      <w:r w:rsidR="000B3A47" w:rsidRPr="0035336A">
        <w:t xml:space="preserve"> настоящего Положения</w:t>
      </w:r>
      <w:r w:rsidR="00557AF6" w:rsidRPr="0035336A">
        <w:t>)</w:t>
      </w:r>
      <w:r w:rsidRPr="0035336A">
        <w:t xml:space="preserve">, определяется структурным подразделением Головного офиса (службой), инициирующим(ей) проведение </w:t>
      </w:r>
      <w:r w:rsidR="004C6F52" w:rsidRPr="0035336A">
        <w:t xml:space="preserve">профессионального </w:t>
      </w:r>
      <w:r w:rsidRPr="0035336A">
        <w:t xml:space="preserve">тестирования, исходя из целей и тематики </w:t>
      </w:r>
      <w:r w:rsidR="004C6F52" w:rsidRPr="0035336A">
        <w:t xml:space="preserve">профессионального </w:t>
      </w:r>
      <w:r w:rsidRPr="0035336A">
        <w:t>тестирования (но не менее 20 </w:t>
      </w:r>
      <w:r w:rsidR="00557AF6" w:rsidRPr="0035336A">
        <w:t>тестовых заданий);</w:t>
      </w:r>
    </w:p>
    <w:p w14:paraId="19B0AE29" w14:textId="4CAFEA3E" w:rsidR="00557AF6" w:rsidRPr="0035336A" w:rsidRDefault="00557AF6" w:rsidP="006140D8">
      <w:pPr>
        <w:pStyle w:val="142"/>
      </w:pPr>
      <w:r w:rsidRPr="0035336A">
        <w:t xml:space="preserve">работников Банка, указанных в </w:t>
      </w:r>
      <w:r w:rsidRPr="00C2263C">
        <w:t xml:space="preserve">абзаце </w:t>
      </w:r>
      <w:hyperlink w:anchor="п1_5_а2" w:history="1">
        <w:r w:rsidRPr="00C2263C">
          <w:rPr>
            <w:rStyle w:val="af3"/>
            <w:u w:val="none"/>
          </w:rPr>
          <w:t>втором</w:t>
        </w:r>
      </w:hyperlink>
      <w:r w:rsidRPr="0035336A">
        <w:t xml:space="preserve"> пункта </w:t>
      </w:r>
      <w:r w:rsidRPr="00C2263C">
        <w:t>1.5</w:t>
      </w:r>
      <w:r w:rsidRPr="0035336A">
        <w:t xml:space="preserve"> настоящего Положения, должна содержать не менее 40 тестовых заданий.</w:t>
      </w:r>
    </w:p>
    <w:p w14:paraId="372D7A34" w14:textId="153374C5" w:rsidR="00412C9F" w:rsidRPr="0035336A" w:rsidRDefault="00262374" w:rsidP="006140D8">
      <w:pPr>
        <w:pStyle w:val="142"/>
      </w:pPr>
      <w:r w:rsidRPr="0035336A">
        <w:t>2.</w:t>
      </w:r>
      <w:r w:rsidR="00557AF6" w:rsidRPr="0035336A">
        <w:t>5</w:t>
      </w:r>
      <w:r w:rsidRPr="0035336A">
        <w:t>. Обновление тестовых заданий обеспечивается структурными подразделениями</w:t>
      </w:r>
      <w:r w:rsidR="007A5A72" w:rsidRPr="0035336A">
        <w:rPr>
          <w:rStyle w:val="ad"/>
          <w:color w:val="0000FF"/>
        </w:rPr>
        <w:footnoteReference w:id="4"/>
      </w:r>
      <w:r w:rsidRPr="0035336A">
        <w:t xml:space="preserve"> </w:t>
      </w:r>
      <w:r w:rsidR="006B565F" w:rsidRPr="0035336A">
        <w:t>Головного офиса</w:t>
      </w:r>
      <w:r w:rsidRPr="0035336A">
        <w:t xml:space="preserve"> по направлениям деятельности с периодичностью не реже одного раза в полугодие (при необходимости). </w:t>
      </w:r>
      <w:r w:rsidR="00412C9F" w:rsidRPr="0035336A">
        <w:t>В случае изменения законодательства и ЛПА обновление проводится в максимально короткий срок, но не позднее 7 рабочих дней после вступления в силу соответствующих изменений.</w:t>
      </w:r>
    </w:p>
    <w:p w14:paraId="2F2D4FCA" w14:textId="024BF76D" w:rsidR="00153123" w:rsidRPr="0035336A" w:rsidRDefault="00BE75E1" w:rsidP="006140D8">
      <w:pPr>
        <w:pStyle w:val="142"/>
      </w:pPr>
      <w:r w:rsidRPr="0035336A">
        <w:t xml:space="preserve">Перечни </w:t>
      </w:r>
      <w:r w:rsidR="00412C9F" w:rsidRPr="0035336A">
        <w:t xml:space="preserve">нормативных правовых актов и ЛПА, на основании которых разрабатывались (обновлялись) тестовые задания, представляются структурными подразделениями Головного офиса в </w:t>
      </w:r>
      <w:r w:rsidR="006519EF" w:rsidRPr="0035336A">
        <w:t>департамент персонала</w:t>
      </w:r>
      <w:r w:rsidR="00412C9F" w:rsidRPr="0035336A">
        <w:t xml:space="preserve"> посредством </w:t>
      </w:r>
      <w:r w:rsidR="00DC60E7" w:rsidRPr="0035336A">
        <w:rPr>
          <w:rFonts w:eastAsia="Calibri"/>
          <w:szCs w:val="28"/>
          <w:lang w:eastAsia="en-US"/>
        </w:rPr>
        <w:t>ПК «Внутренний документооборот»</w:t>
      </w:r>
      <w:r w:rsidR="00412C9F" w:rsidRPr="0035336A">
        <w:t>.</w:t>
      </w:r>
    </w:p>
    <w:p w14:paraId="785ABDB0" w14:textId="375FAF18" w:rsidR="00507EAC" w:rsidRPr="0035336A" w:rsidRDefault="00507EAC" w:rsidP="006140D8">
      <w:pPr>
        <w:pStyle w:val="142"/>
      </w:pPr>
      <w:r w:rsidRPr="0035336A">
        <w:t>2.</w:t>
      </w:r>
      <w:r w:rsidR="00557AF6" w:rsidRPr="0035336A">
        <w:t>6</w:t>
      </w:r>
      <w:r w:rsidRPr="0035336A">
        <w:t>. </w:t>
      </w:r>
      <w:r w:rsidR="006519EF" w:rsidRPr="0035336A">
        <w:t>Департамент персонала</w:t>
      </w:r>
      <w:r w:rsidRPr="0035336A">
        <w:t xml:space="preserve"> в соответствии с представленными тестовыми заданиями:</w:t>
      </w:r>
    </w:p>
    <w:p w14:paraId="4C2C09D0" w14:textId="77777777" w:rsidR="00507EAC" w:rsidRPr="0035336A" w:rsidRDefault="00507EAC" w:rsidP="006140D8">
      <w:pPr>
        <w:pStyle w:val="142"/>
      </w:pPr>
      <w:r w:rsidRPr="0035336A">
        <w:t>формирует базы тестовых заданий по направлениям деятельности;</w:t>
      </w:r>
    </w:p>
    <w:p w14:paraId="50815A96" w14:textId="0AF33030" w:rsidR="00507EAC" w:rsidRPr="0035336A" w:rsidRDefault="00507EAC" w:rsidP="006140D8">
      <w:pPr>
        <w:pStyle w:val="142"/>
      </w:pPr>
      <w:r w:rsidRPr="0035336A">
        <w:t>преобразовывает и импортирует их в программный комплекс АСУО;</w:t>
      </w:r>
    </w:p>
    <w:p w14:paraId="0D7D0729" w14:textId="2E8C63AD" w:rsidR="00262374" w:rsidRPr="0035336A" w:rsidRDefault="00507EAC" w:rsidP="006140D8">
      <w:pPr>
        <w:pStyle w:val="142"/>
      </w:pPr>
      <w:r w:rsidRPr="0035336A">
        <w:t>открывает доступ к базам тестовых заданий учреждениям Банка для проведения профессионального тестирования в установленном порядке.</w:t>
      </w:r>
    </w:p>
    <w:p w14:paraId="10885B22" w14:textId="0C6DF94C" w:rsidR="00950AA6" w:rsidRPr="0035336A" w:rsidRDefault="00950AA6" w:rsidP="006140D8">
      <w:pPr>
        <w:pStyle w:val="142"/>
      </w:pPr>
      <w:r w:rsidRPr="0035336A">
        <w:lastRenderedPageBreak/>
        <w:t>2.</w:t>
      </w:r>
      <w:r w:rsidR="00557AF6" w:rsidRPr="0035336A">
        <w:t>7</w:t>
      </w:r>
      <w:r w:rsidRPr="0035336A">
        <w:t>. В структурных подразделениях</w:t>
      </w:r>
      <w:r w:rsidR="0057668B" w:rsidRPr="0035336A">
        <w:rPr>
          <w:rStyle w:val="ad"/>
          <w:color w:val="0000FF"/>
        </w:rPr>
        <w:footnoteReference w:id="5"/>
      </w:r>
      <w:r w:rsidRPr="0035336A">
        <w:t xml:space="preserve"> Головного офиса назначаются ответственные за формирование и представление тестовых заданий в </w:t>
      </w:r>
      <w:r w:rsidR="000E24D0" w:rsidRPr="0035336A">
        <w:t>департамент персонала</w:t>
      </w:r>
      <w:r w:rsidRPr="0035336A">
        <w:t xml:space="preserve"> с закреплением указанных обязанностей в должностных инструкциях.</w:t>
      </w:r>
    </w:p>
    <w:p w14:paraId="5A1CD368" w14:textId="27E9466A" w:rsidR="00950AA6" w:rsidRPr="0035336A" w:rsidRDefault="00950AA6" w:rsidP="006140D8">
      <w:pPr>
        <w:pStyle w:val="142"/>
      </w:pPr>
      <w:r w:rsidRPr="0035336A">
        <w:t>Ответственный за формирование и представление тестовых заданий</w:t>
      </w:r>
      <w:r w:rsidR="00BE75E1" w:rsidRPr="0035336A">
        <w:t>, формирующий докладную записку в ПК «Внутренний документооборот»,</w:t>
      </w:r>
      <w:r w:rsidRPr="0035336A">
        <w:t xml:space="preserve"> ограничивает доступ к открытию файлов с тестовыми заданиями паролем</w:t>
      </w:r>
      <w:r w:rsidRPr="0035336A">
        <w:rPr>
          <w:color w:val="0000FF"/>
          <w:vertAlign w:val="superscript"/>
        </w:rPr>
        <w:footnoteReference w:id="6"/>
      </w:r>
      <w:r w:rsidRPr="0035336A">
        <w:t xml:space="preserve"> и направляет их в </w:t>
      </w:r>
      <w:r w:rsidR="000E24D0" w:rsidRPr="0035336A">
        <w:t>департамент персонала</w:t>
      </w:r>
      <w:r w:rsidRPr="0035336A">
        <w:t xml:space="preserve"> докладной запиской в </w:t>
      </w:r>
      <w:r w:rsidR="00DC60E7" w:rsidRPr="0035336A">
        <w:rPr>
          <w:rFonts w:eastAsia="Calibri"/>
          <w:szCs w:val="28"/>
          <w:lang w:eastAsia="en-US"/>
        </w:rPr>
        <w:t>ПК «Внутренний документооборот»</w:t>
      </w:r>
      <w:r w:rsidRPr="0035336A">
        <w:t>, подписанной руководителем структурного подразделения Головного офиса.</w:t>
      </w:r>
    </w:p>
    <w:p w14:paraId="1EE7357E" w14:textId="34B81A1C" w:rsidR="00262374" w:rsidRPr="0035336A" w:rsidRDefault="00950AA6" w:rsidP="006140D8">
      <w:pPr>
        <w:pStyle w:val="142"/>
      </w:pPr>
      <w:r w:rsidRPr="0035336A">
        <w:t xml:space="preserve">Пароль сообщается посредством </w:t>
      </w:r>
      <w:r w:rsidR="00DC60E7" w:rsidRPr="0035336A">
        <w:rPr>
          <w:rFonts w:eastAsia="Calibri"/>
          <w:szCs w:val="28"/>
          <w:lang w:eastAsia="en-US"/>
        </w:rPr>
        <w:t>ПК «Внутренний документооборот»</w:t>
      </w:r>
      <w:r w:rsidRPr="0035336A">
        <w:t xml:space="preserve"> руководителям, подписывающим докладную записку, и работнику </w:t>
      </w:r>
      <w:r w:rsidR="000E24D0" w:rsidRPr="0035336A">
        <w:t>департамента персонала</w:t>
      </w:r>
      <w:r w:rsidRPr="0035336A">
        <w:t>, ответственному за проведение профессионального тестирования.</w:t>
      </w:r>
    </w:p>
    <w:p w14:paraId="0B525B89" w14:textId="793C0FA4" w:rsidR="00262374" w:rsidRPr="0035336A" w:rsidRDefault="00262374" w:rsidP="006140D8">
      <w:pPr>
        <w:pStyle w:val="142"/>
      </w:pPr>
      <w:r w:rsidRPr="0035336A">
        <w:t>2.</w:t>
      </w:r>
      <w:r w:rsidR="00557AF6" w:rsidRPr="0035336A">
        <w:t>8</w:t>
      </w:r>
      <w:r w:rsidRPr="0035336A">
        <w:t xml:space="preserve">. Руководители структурных подразделений </w:t>
      </w:r>
      <w:r w:rsidR="006B565F" w:rsidRPr="0035336A">
        <w:t>Головного офиса</w:t>
      </w:r>
      <w:r w:rsidRPr="0035336A">
        <w:t xml:space="preserve"> несут персональную ответственность за своевременную разработку, актуальность и обновление тестовых заданий.</w:t>
      </w:r>
    </w:p>
    <w:p w14:paraId="3F35FBB1" w14:textId="77E87542" w:rsidR="00262374" w:rsidRPr="0035336A" w:rsidRDefault="00262374" w:rsidP="006140D8">
      <w:pPr>
        <w:pStyle w:val="142"/>
      </w:pPr>
      <w:r w:rsidRPr="0035336A">
        <w:t>2.</w:t>
      </w:r>
      <w:r w:rsidR="00557AF6" w:rsidRPr="0035336A">
        <w:t>9</w:t>
      </w:r>
      <w:r w:rsidRPr="0035336A">
        <w:t xml:space="preserve">. Тестовые задания для профессионального тестирования носят конфиденциальный характер и могут передаваться работникам, не осуществляющим тестирование (формирование тестовых заданий), по решению или с согласия Председателя Правления </w:t>
      </w:r>
      <w:r w:rsidR="004D1CF0" w:rsidRPr="0035336A">
        <w:t xml:space="preserve">Банка </w:t>
      </w:r>
      <w:r w:rsidRPr="0035336A">
        <w:t>(заместителя Председателя Правления, главного бухгалтера, исполнительного директора</w:t>
      </w:r>
      <w:r w:rsidR="007A5A72" w:rsidRPr="0035336A">
        <w:t xml:space="preserve"> Банка</w:t>
      </w:r>
      <w:r w:rsidRPr="0035336A">
        <w:t>) для исполнения возложенных на них обязанностей.</w:t>
      </w:r>
    </w:p>
    <w:p w14:paraId="150598F5" w14:textId="77777777" w:rsidR="00262374" w:rsidRPr="0035336A" w:rsidRDefault="00262374" w:rsidP="006140D8">
      <w:pPr>
        <w:pStyle w:val="142"/>
      </w:pPr>
    </w:p>
    <w:p w14:paraId="12C9B8D0" w14:textId="77777777" w:rsidR="00262374" w:rsidRPr="006140D8" w:rsidRDefault="00262374" w:rsidP="006140D8">
      <w:pPr>
        <w:pStyle w:val="1"/>
        <w:keepLines/>
        <w:spacing w:after="100" w:afterAutospacing="1"/>
        <w:ind w:left="57" w:right="57"/>
        <w:rPr>
          <w:szCs w:val="28"/>
        </w:rPr>
      </w:pPr>
      <w:bookmarkStart w:id="21" w:name="_Toc130884343"/>
      <w:bookmarkStart w:id="22" w:name="_Toc179620756"/>
      <w:bookmarkStart w:id="23" w:name="_Toc228852045"/>
      <w:bookmarkStart w:id="24" w:name="_Toc228852328"/>
      <w:bookmarkStart w:id="25" w:name="_Toc434507080"/>
      <w:bookmarkStart w:id="26" w:name="_Toc164348007"/>
      <w:r w:rsidRPr="006140D8">
        <w:rPr>
          <w:szCs w:val="28"/>
        </w:rPr>
        <w:t xml:space="preserve">ГЛАВА 3 </w:t>
      </w:r>
      <w:r w:rsidRPr="006140D8">
        <w:rPr>
          <w:szCs w:val="28"/>
        </w:rPr>
        <w:br/>
        <w:t>ОРГАНИЗАЦИЯ ПРОВЕДЕНИЯ ПРОФЕССИОНАЛЬНОГО ТЕСТИРОВАНИЯ</w:t>
      </w:r>
      <w:bookmarkEnd w:id="21"/>
      <w:bookmarkEnd w:id="22"/>
      <w:bookmarkEnd w:id="23"/>
      <w:bookmarkEnd w:id="24"/>
      <w:bookmarkEnd w:id="25"/>
      <w:bookmarkEnd w:id="26"/>
    </w:p>
    <w:p w14:paraId="5FC3B3D1" w14:textId="6789AD84" w:rsidR="00262374" w:rsidRPr="006140D8" w:rsidRDefault="006F0CC0" w:rsidP="006140D8">
      <w:pPr>
        <w:pStyle w:val="142"/>
      </w:pPr>
      <w:r w:rsidRPr="006140D8">
        <w:t>3.1.</w:t>
      </w:r>
      <w:r w:rsidR="00C2263C">
        <w:t> </w:t>
      </w:r>
      <w:r w:rsidR="005D5F8A" w:rsidRPr="006140D8">
        <w:t>П</w:t>
      </w:r>
      <w:r w:rsidR="00262374" w:rsidRPr="006140D8">
        <w:t>рофессионально</w:t>
      </w:r>
      <w:r w:rsidR="005D5F8A" w:rsidRPr="006140D8">
        <w:t>е тестирование проводится</w:t>
      </w:r>
      <w:r w:rsidR="00E80975" w:rsidRPr="006140D8">
        <w:t>:</w:t>
      </w:r>
    </w:p>
    <w:p w14:paraId="36DF5B22" w14:textId="52E85675" w:rsidR="00020802" w:rsidRPr="006140D8" w:rsidRDefault="00FD1CB5" w:rsidP="006140D8">
      <w:pPr>
        <w:pStyle w:val="142"/>
      </w:pPr>
      <w:r w:rsidRPr="006140D8">
        <w:t>д</w:t>
      </w:r>
      <w:r w:rsidR="00D020D2" w:rsidRPr="006140D8">
        <w:t>епартамент</w:t>
      </w:r>
      <w:r w:rsidR="006F0CC0" w:rsidRPr="006140D8">
        <w:t>ом</w:t>
      </w:r>
      <w:r w:rsidR="00D020D2" w:rsidRPr="006140D8">
        <w:t xml:space="preserve"> персонала</w:t>
      </w:r>
      <w:r w:rsidR="00221A66" w:rsidRPr="006140D8">
        <w:t xml:space="preserve"> – для работников </w:t>
      </w:r>
      <w:r w:rsidR="00375DD1" w:rsidRPr="006140D8">
        <w:t xml:space="preserve">Головного офиса, </w:t>
      </w:r>
      <w:r w:rsidR="00221A66" w:rsidRPr="006140D8">
        <w:t>служб по работе с персоналом</w:t>
      </w:r>
      <w:r w:rsidR="001F0DCD" w:rsidRPr="006140D8">
        <w:t>,</w:t>
      </w:r>
      <w:r w:rsidR="00301CBC" w:rsidRPr="006140D8">
        <w:t xml:space="preserve"> ЦБУ </w:t>
      </w:r>
      <w:r w:rsidR="007E08EB" w:rsidRPr="006140D8">
        <w:t xml:space="preserve">в </w:t>
      </w:r>
      <w:r w:rsidR="00301CBC" w:rsidRPr="006140D8">
        <w:t>г.</w:t>
      </w:r>
      <w:r w:rsidR="00C2263C">
        <w:t> </w:t>
      </w:r>
      <w:r w:rsidR="00301CBC" w:rsidRPr="006140D8">
        <w:t>Минск</w:t>
      </w:r>
      <w:r w:rsidR="007E08EB" w:rsidRPr="006140D8">
        <w:t>е</w:t>
      </w:r>
      <w:r w:rsidR="00524DA8" w:rsidRPr="006140D8">
        <w:t>;</w:t>
      </w:r>
    </w:p>
    <w:p w14:paraId="74F661FC" w14:textId="15960235" w:rsidR="00262374" w:rsidRPr="006140D8" w:rsidRDefault="00C76C9B" w:rsidP="006140D8">
      <w:pPr>
        <w:pStyle w:val="142"/>
      </w:pPr>
      <w:r w:rsidRPr="006140D8">
        <w:t>службой</w:t>
      </w:r>
      <w:r w:rsidR="00262374" w:rsidRPr="006140D8">
        <w:t xml:space="preserve"> по работе с персоналом управления – для работников </w:t>
      </w:r>
      <w:r w:rsidR="00375DD1" w:rsidRPr="006140D8">
        <w:t xml:space="preserve">учреждений </w:t>
      </w:r>
      <w:r w:rsidR="000B3A47" w:rsidRPr="006140D8">
        <w:t>Б</w:t>
      </w:r>
      <w:r w:rsidR="00375DD1" w:rsidRPr="006140D8">
        <w:t>анка</w:t>
      </w:r>
      <w:r w:rsidR="00262374" w:rsidRPr="006140D8">
        <w:rPr>
          <w:color w:val="0000FF"/>
          <w:vertAlign w:val="superscript"/>
        </w:rPr>
        <w:footnoteReference w:id="7"/>
      </w:r>
      <w:r w:rsidR="00301CBC" w:rsidRPr="006140D8">
        <w:t>.</w:t>
      </w:r>
    </w:p>
    <w:p w14:paraId="3E3629C5" w14:textId="2EF5FFDB" w:rsidR="00C44305" w:rsidRPr="006140D8" w:rsidRDefault="00C44305" w:rsidP="006140D8">
      <w:pPr>
        <w:pStyle w:val="142"/>
      </w:pPr>
      <w:r w:rsidRPr="006140D8">
        <w:t>Департаментом персонала профессиональное тестирование может проводиться</w:t>
      </w:r>
      <w:r w:rsidR="00C76C9B" w:rsidRPr="006140D8">
        <w:t xml:space="preserve"> также</w:t>
      </w:r>
      <w:r w:rsidR="00FB3C74">
        <w:t xml:space="preserve"> для работников учреждений Б</w:t>
      </w:r>
      <w:r w:rsidRPr="006140D8">
        <w:t>анка.</w:t>
      </w:r>
    </w:p>
    <w:p w14:paraId="2B19EA46" w14:textId="04F2DD1D" w:rsidR="00262374" w:rsidRPr="006140D8" w:rsidRDefault="00FA1803" w:rsidP="006140D8">
      <w:pPr>
        <w:pStyle w:val="142"/>
      </w:pPr>
      <w:r w:rsidRPr="006140D8">
        <w:t xml:space="preserve">3.2. Профессиональное тестирование проводится в форме компьютерного тестирования в </w:t>
      </w:r>
      <w:r w:rsidR="00B373C0" w:rsidRPr="006140D8">
        <w:t>департаменте персонала</w:t>
      </w:r>
      <w:r w:rsidRPr="006140D8">
        <w:t>, службах по работе с персоналом, на рабочем месте тестируемого работника в дистанционном режиме, при необходимости – иных структурных подразделениях Банка в отведенных для этого местах, оборудованных компьютерной техникой.</w:t>
      </w:r>
    </w:p>
    <w:p w14:paraId="19C81860" w14:textId="7FB501E8" w:rsidR="00262374" w:rsidRPr="0035336A" w:rsidRDefault="00262374" w:rsidP="006140D8">
      <w:pPr>
        <w:pStyle w:val="142"/>
      </w:pPr>
      <w:r w:rsidRPr="0035336A">
        <w:lastRenderedPageBreak/>
        <w:t>3.</w:t>
      </w:r>
      <w:r w:rsidR="000B3A47" w:rsidRPr="0035336A">
        <w:t>3</w:t>
      </w:r>
      <w:r w:rsidRPr="0035336A">
        <w:t xml:space="preserve">. Проведение </w:t>
      </w:r>
      <w:r w:rsidR="005A7BAD" w:rsidRPr="0035336A">
        <w:t xml:space="preserve">профессионального </w:t>
      </w:r>
      <w:r w:rsidRPr="0035336A">
        <w:t xml:space="preserve">тестирования работников Банка, подлежащих аттестации, осуществляется </w:t>
      </w:r>
      <w:r w:rsidR="00D57F94" w:rsidRPr="0035336A">
        <w:t>департаментом персонала</w:t>
      </w:r>
      <w:r w:rsidRPr="0035336A">
        <w:t xml:space="preserve"> (службой по работе с персоналом) в соответствии с приказом о проведении аттестации.</w:t>
      </w:r>
    </w:p>
    <w:p w14:paraId="5D2714E7" w14:textId="43558B14" w:rsidR="00262374" w:rsidRPr="0035336A" w:rsidRDefault="00056B46" w:rsidP="006140D8">
      <w:pPr>
        <w:pStyle w:val="142"/>
      </w:pPr>
      <w:r w:rsidRPr="0035336A">
        <w:t>3.</w:t>
      </w:r>
      <w:r w:rsidR="000B3A47" w:rsidRPr="0035336A">
        <w:t>4</w:t>
      </w:r>
      <w:r w:rsidRPr="0035336A">
        <w:t xml:space="preserve">. Проведение </w:t>
      </w:r>
      <w:r w:rsidR="005A7BAD" w:rsidRPr="0035336A">
        <w:t xml:space="preserve">профессионального </w:t>
      </w:r>
      <w:r w:rsidRPr="0035336A">
        <w:t xml:space="preserve">тестирования работников Банка при </w:t>
      </w:r>
      <w:r w:rsidR="007043A3" w:rsidRPr="0035336A">
        <w:t>переводе</w:t>
      </w:r>
      <w:r w:rsidR="00E20FA4" w:rsidRPr="0035336A">
        <w:t xml:space="preserve">; для </w:t>
      </w:r>
      <w:r w:rsidRPr="0035336A">
        <w:t>приобретени</w:t>
      </w:r>
      <w:r w:rsidR="00E20FA4" w:rsidRPr="0035336A">
        <w:t>я</w:t>
      </w:r>
      <w:r w:rsidRPr="0035336A">
        <w:t xml:space="preserve"> (подтверждени</w:t>
      </w:r>
      <w:r w:rsidR="00E20FA4" w:rsidRPr="0035336A">
        <w:t>я</w:t>
      </w:r>
      <w:r w:rsidRPr="0035336A">
        <w:t>) компетенций</w:t>
      </w:r>
      <w:r w:rsidR="00E20FA4" w:rsidRPr="0035336A">
        <w:t>,</w:t>
      </w:r>
      <w:r w:rsidRPr="0035336A">
        <w:t xml:space="preserve"> получения допуска к самостоятельной работе</w:t>
      </w:r>
      <w:r w:rsidR="008A63E5" w:rsidRPr="00911859">
        <w:rPr>
          <w:rStyle w:val="ad"/>
          <w:color w:val="0000FF"/>
        </w:rPr>
        <w:footnoteReference w:id="8"/>
      </w:r>
      <w:r w:rsidR="00E20FA4" w:rsidRPr="0035336A">
        <w:t>;</w:t>
      </w:r>
      <w:r w:rsidRPr="0035336A">
        <w:t xml:space="preserve"> при проведении конкурсов профессионального мастерства </w:t>
      </w:r>
      <w:r w:rsidR="00262374" w:rsidRPr="0035336A">
        <w:t xml:space="preserve">осуществляется </w:t>
      </w:r>
      <w:r w:rsidR="00D57F94" w:rsidRPr="0035336A">
        <w:t>департаментом персонала</w:t>
      </w:r>
      <w:r w:rsidR="00262374" w:rsidRPr="0035336A">
        <w:t xml:space="preserve"> (службой по работе с персоналом)</w:t>
      </w:r>
      <w:r w:rsidR="00323B2E" w:rsidRPr="0035336A">
        <w:t xml:space="preserve"> </w:t>
      </w:r>
      <w:r w:rsidR="00262374" w:rsidRPr="0035336A">
        <w:t xml:space="preserve">на основании заявки </w:t>
      </w:r>
      <w:r w:rsidR="006611B7" w:rsidRPr="0035336A">
        <w:rPr>
          <w:szCs w:val="28"/>
        </w:rPr>
        <w:t xml:space="preserve">на проведение </w:t>
      </w:r>
      <w:r w:rsidR="005A7BAD" w:rsidRPr="0035336A">
        <w:rPr>
          <w:szCs w:val="28"/>
        </w:rPr>
        <w:t xml:space="preserve">профессионального </w:t>
      </w:r>
      <w:r w:rsidR="006611B7" w:rsidRPr="0035336A">
        <w:rPr>
          <w:szCs w:val="28"/>
        </w:rPr>
        <w:t>тестирования</w:t>
      </w:r>
      <w:r w:rsidR="00194DEE" w:rsidRPr="0035336A">
        <w:rPr>
          <w:vertAlign w:val="superscript"/>
        </w:rPr>
        <w:t xml:space="preserve"> </w:t>
      </w:r>
      <w:r w:rsidR="00262374" w:rsidRPr="0035336A">
        <w:t xml:space="preserve">руководителя структурного подразделения </w:t>
      </w:r>
      <w:r w:rsidR="006B565F" w:rsidRPr="0035336A">
        <w:t>Головного офиса</w:t>
      </w:r>
      <w:r w:rsidR="00262374" w:rsidRPr="0035336A">
        <w:t xml:space="preserve"> (службы) на имя руководителя </w:t>
      </w:r>
      <w:r w:rsidR="00D57F94" w:rsidRPr="0035336A">
        <w:t>(лица, им уполномоченного) департамента персонала</w:t>
      </w:r>
      <w:r w:rsidR="00262374" w:rsidRPr="0035336A">
        <w:t xml:space="preserve"> (службы по работе с персоналом), направленной не позднее 2 рабочих дней до планируемой даты проведения </w:t>
      </w:r>
      <w:r w:rsidR="005A7BAD" w:rsidRPr="0035336A">
        <w:t xml:space="preserve">профессионального </w:t>
      </w:r>
      <w:r w:rsidR="00262374" w:rsidRPr="0035336A">
        <w:t>тестирования (</w:t>
      </w:r>
      <w:r w:rsidR="00862A63" w:rsidRPr="0035336A">
        <w:t>приложение </w:t>
      </w:r>
      <w:hyperlink w:anchor="_Приложение_3" w:history="1">
        <w:r w:rsidR="00862A63" w:rsidRPr="0035336A">
          <w:rPr>
            <w:rStyle w:val="af3"/>
            <w:u w:val="none"/>
          </w:rPr>
          <w:t>3</w:t>
        </w:r>
      </w:hyperlink>
      <w:r w:rsidR="00862A63" w:rsidRPr="0035336A">
        <w:t xml:space="preserve"> </w:t>
      </w:r>
      <w:r w:rsidR="00262374" w:rsidRPr="0035336A">
        <w:t>к настоящему Положению).</w:t>
      </w:r>
    </w:p>
    <w:p w14:paraId="3F59D169" w14:textId="41632C74" w:rsidR="00262374" w:rsidRPr="0035336A" w:rsidRDefault="00262374" w:rsidP="006140D8">
      <w:pPr>
        <w:pStyle w:val="142"/>
      </w:pPr>
      <w:r w:rsidRPr="0035336A">
        <w:t xml:space="preserve">Работник </w:t>
      </w:r>
      <w:r w:rsidR="00D57F94" w:rsidRPr="0035336A">
        <w:t>департамента персонала</w:t>
      </w:r>
      <w:r w:rsidRPr="0035336A">
        <w:t xml:space="preserve"> (службы по работе с персоналом), ответственный за проведение профессионального тестирования:</w:t>
      </w:r>
    </w:p>
    <w:p w14:paraId="73C38DC5" w14:textId="1C845F20" w:rsidR="00262374" w:rsidRPr="0035336A" w:rsidRDefault="00262374" w:rsidP="006140D8">
      <w:pPr>
        <w:pStyle w:val="142"/>
      </w:pPr>
      <w:r w:rsidRPr="0035336A">
        <w:t xml:space="preserve">формирует тест, проводит </w:t>
      </w:r>
      <w:r w:rsidR="005A7BAD" w:rsidRPr="0035336A">
        <w:t xml:space="preserve">профессиональное </w:t>
      </w:r>
      <w:r w:rsidRPr="0035336A">
        <w:t>тестирование в установленном порядке;</w:t>
      </w:r>
    </w:p>
    <w:p w14:paraId="3022BC99" w14:textId="031BB84C" w:rsidR="00262374" w:rsidRPr="0035336A" w:rsidRDefault="00DE384B" w:rsidP="006140D8">
      <w:pPr>
        <w:pStyle w:val="142"/>
      </w:pPr>
      <w:r w:rsidRPr="0035336A">
        <w:rPr>
          <w:szCs w:val="28"/>
        </w:rPr>
        <w:t xml:space="preserve">не позднее 2 рабочих дней после исполнения заявки на проведение </w:t>
      </w:r>
      <w:r w:rsidR="005A7BAD" w:rsidRPr="0035336A">
        <w:rPr>
          <w:szCs w:val="28"/>
        </w:rPr>
        <w:t xml:space="preserve">профессионального </w:t>
      </w:r>
      <w:r w:rsidRPr="0035336A">
        <w:rPr>
          <w:szCs w:val="28"/>
        </w:rPr>
        <w:t xml:space="preserve">тестирования помещает отчет </w:t>
      </w:r>
      <w:r w:rsidR="00E4120A" w:rsidRPr="0035336A">
        <w:rPr>
          <w:szCs w:val="28"/>
        </w:rPr>
        <w:t>п</w:t>
      </w:r>
      <w:r w:rsidRPr="0035336A">
        <w:rPr>
          <w:szCs w:val="28"/>
        </w:rPr>
        <w:t>о</w:t>
      </w:r>
      <w:r w:rsidR="00E4120A" w:rsidRPr="0035336A">
        <w:rPr>
          <w:szCs w:val="28"/>
        </w:rPr>
        <w:t xml:space="preserve"> результатам</w:t>
      </w:r>
      <w:r w:rsidRPr="0035336A">
        <w:rPr>
          <w:szCs w:val="28"/>
        </w:rPr>
        <w:t xml:space="preserve"> прохождени</w:t>
      </w:r>
      <w:r w:rsidR="00E4120A" w:rsidRPr="0035336A">
        <w:rPr>
          <w:szCs w:val="28"/>
        </w:rPr>
        <w:t>я</w:t>
      </w:r>
      <w:r w:rsidRPr="0035336A">
        <w:rPr>
          <w:szCs w:val="28"/>
        </w:rPr>
        <w:t xml:space="preserve"> </w:t>
      </w:r>
      <w:r w:rsidR="00E4120A" w:rsidRPr="0035336A">
        <w:rPr>
          <w:szCs w:val="28"/>
        </w:rPr>
        <w:t xml:space="preserve">теста </w:t>
      </w:r>
      <w:r w:rsidR="000B3A47" w:rsidRPr="0035336A">
        <w:rPr>
          <w:szCs w:val="28"/>
        </w:rPr>
        <w:t xml:space="preserve">(приложение </w:t>
      </w:r>
      <w:hyperlink w:anchor="_Приложение_4" w:history="1">
        <w:r w:rsidR="000B3A47" w:rsidRPr="0035336A">
          <w:rPr>
            <w:rStyle w:val="af3"/>
            <w:szCs w:val="28"/>
            <w:u w:val="none"/>
          </w:rPr>
          <w:t>4</w:t>
        </w:r>
      </w:hyperlink>
      <w:r w:rsidR="000B3A47" w:rsidRPr="0035336A">
        <w:rPr>
          <w:szCs w:val="28"/>
        </w:rPr>
        <w:t xml:space="preserve"> к настоящему Положению) </w:t>
      </w:r>
      <w:r w:rsidRPr="0035336A">
        <w:rPr>
          <w:szCs w:val="28"/>
        </w:rPr>
        <w:t>в заявку на проведение тестирования</w:t>
      </w:r>
      <w:r w:rsidR="00262374" w:rsidRPr="0035336A">
        <w:t>.</w:t>
      </w:r>
    </w:p>
    <w:p w14:paraId="3FAA0124" w14:textId="5FEF2C99" w:rsidR="00745D20" w:rsidRPr="0035336A" w:rsidRDefault="00745D20" w:rsidP="006140D8">
      <w:pPr>
        <w:pStyle w:val="142"/>
      </w:pPr>
      <w:r w:rsidRPr="0035336A">
        <w:t>3.</w:t>
      </w:r>
      <w:r w:rsidR="000B3A47" w:rsidRPr="0035336A">
        <w:t>5</w:t>
      </w:r>
      <w:r w:rsidRPr="0035336A">
        <w:t>. </w:t>
      </w:r>
      <w:r w:rsidR="00DE384B" w:rsidRPr="0035336A">
        <w:rPr>
          <w:szCs w:val="28"/>
        </w:rPr>
        <w:t xml:space="preserve">Проведение </w:t>
      </w:r>
      <w:r w:rsidR="005A7BAD" w:rsidRPr="0035336A">
        <w:rPr>
          <w:szCs w:val="28"/>
        </w:rPr>
        <w:t xml:space="preserve">профессионального </w:t>
      </w:r>
      <w:r w:rsidR="00DE384B" w:rsidRPr="0035336A">
        <w:rPr>
          <w:szCs w:val="28"/>
        </w:rPr>
        <w:t>тестирования в рамках проведения аттестации, в связи с проверкой на</w:t>
      </w:r>
      <w:r w:rsidR="00BF2DF7" w:rsidRPr="0035336A">
        <w:rPr>
          <w:szCs w:val="28"/>
        </w:rPr>
        <w:t xml:space="preserve"> знание законодательства и ЛПА Б</w:t>
      </w:r>
      <w:r w:rsidR="00DE384B" w:rsidRPr="0035336A">
        <w:rPr>
          <w:szCs w:val="28"/>
        </w:rPr>
        <w:t>анка, регламентирующих организацию кассовой работы, признаков подлинности и платежности денежной наличности, принятием нормативных актов, ЛПА, выявлением в результате проверок нарушений законодательства и ЛПА осуществляется</w:t>
      </w:r>
      <w:r w:rsidRPr="0035336A">
        <w:t>:</w:t>
      </w:r>
    </w:p>
    <w:p w14:paraId="77FA8775" w14:textId="5102DF81" w:rsidR="00745D20" w:rsidRPr="0035336A" w:rsidRDefault="00B5081C" w:rsidP="006140D8">
      <w:pPr>
        <w:pStyle w:val="142"/>
      </w:pPr>
      <w:r w:rsidRPr="0035336A">
        <w:t>департаментом персонала</w:t>
      </w:r>
      <w:r w:rsidR="00745D20" w:rsidRPr="0035336A">
        <w:t xml:space="preserve"> – на основании докладной записки в </w:t>
      </w:r>
      <w:r w:rsidR="00526A67">
        <w:rPr>
          <w:rFonts w:eastAsia="Calibri"/>
          <w:szCs w:val="28"/>
          <w:lang w:eastAsia="en-US"/>
        </w:rPr>
        <w:t>ПК </w:t>
      </w:r>
      <w:r w:rsidR="008D6361" w:rsidRPr="0035336A">
        <w:rPr>
          <w:rFonts w:eastAsia="Calibri"/>
          <w:szCs w:val="28"/>
          <w:lang w:eastAsia="en-US"/>
        </w:rPr>
        <w:t>«Внутренний документооборот»</w:t>
      </w:r>
      <w:r w:rsidR="00745D20" w:rsidRPr="0035336A">
        <w:t xml:space="preserve"> структурного подразделения Головного офиса, инициирующего проведение профессионального тестирования, на имя </w:t>
      </w:r>
      <w:r w:rsidR="00647845" w:rsidRPr="0035336A">
        <w:t>руководителя</w:t>
      </w:r>
      <w:r w:rsidR="004B43E2" w:rsidRPr="0035336A">
        <w:t xml:space="preserve"> (лица, им уполномоченного)</w:t>
      </w:r>
      <w:r w:rsidR="00745D20" w:rsidRPr="0035336A">
        <w:t xml:space="preserve"> </w:t>
      </w:r>
      <w:r w:rsidRPr="0035336A">
        <w:t>департамента персонала</w:t>
      </w:r>
      <w:r w:rsidR="00745D20" w:rsidRPr="0035336A">
        <w:t>;</w:t>
      </w:r>
    </w:p>
    <w:p w14:paraId="612B9B59" w14:textId="608AE5BE" w:rsidR="00745D20" w:rsidRPr="0035336A" w:rsidRDefault="00745D20" w:rsidP="006140D8">
      <w:pPr>
        <w:pStyle w:val="142"/>
      </w:pPr>
      <w:r w:rsidRPr="0035336A">
        <w:t xml:space="preserve">службой по работе с персоналом – на основании докладной записки в </w:t>
      </w:r>
      <w:r w:rsidR="00526A67">
        <w:rPr>
          <w:rFonts w:eastAsia="Calibri"/>
          <w:szCs w:val="28"/>
          <w:lang w:eastAsia="en-US"/>
        </w:rPr>
        <w:t>ПК </w:t>
      </w:r>
      <w:r w:rsidR="008D6361" w:rsidRPr="0035336A">
        <w:rPr>
          <w:rFonts w:eastAsia="Calibri"/>
          <w:szCs w:val="28"/>
          <w:lang w:eastAsia="en-US"/>
        </w:rPr>
        <w:t>«Внутренний документооборот»</w:t>
      </w:r>
      <w:r w:rsidRPr="0035336A">
        <w:t xml:space="preserve"> службы</w:t>
      </w:r>
      <w:r w:rsidR="00C20656" w:rsidRPr="0035336A">
        <w:t xml:space="preserve"> (</w:t>
      </w:r>
      <w:r w:rsidR="008A63E5" w:rsidRPr="0035336A">
        <w:t>структурного подразделения Головного офиса</w:t>
      </w:r>
      <w:r w:rsidR="00C20656" w:rsidRPr="0035336A">
        <w:t>)</w:t>
      </w:r>
      <w:r w:rsidRPr="0035336A">
        <w:t>, инициирующей</w:t>
      </w:r>
      <w:r w:rsidR="000B3A47" w:rsidRPr="0035336A">
        <w:t>(его)</w:t>
      </w:r>
      <w:r w:rsidRPr="0035336A">
        <w:t xml:space="preserve"> проведение профессионального тестирования, на имя руководителя </w:t>
      </w:r>
      <w:r w:rsidR="009D473F" w:rsidRPr="0035336A">
        <w:t>управления</w:t>
      </w:r>
      <w:r w:rsidRPr="0035336A">
        <w:t>.</w:t>
      </w:r>
    </w:p>
    <w:p w14:paraId="60F38B4F" w14:textId="4A63824E" w:rsidR="00745D20" w:rsidRPr="0035336A" w:rsidRDefault="00745D20" w:rsidP="006140D8">
      <w:pPr>
        <w:pStyle w:val="142"/>
      </w:pPr>
      <w:r w:rsidRPr="0035336A">
        <w:t xml:space="preserve">В докладной записке указываются цели, планируемые сроки проведения </w:t>
      </w:r>
      <w:r w:rsidR="005A7BAD" w:rsidRPr="0035336A">
        <w:t xml:space="preserve">профессионального </w:t>
      </w:r>
      <w:r w:rsidRPr="0035336A">
        <w:t xml:space="preserve">тестирования, список работников, подлежащих </w:t>
      </w:r>
      <w:r w:rsidR="005A7BAD" w:rsidRPr="0035336A">
        <w:t xml:space="preserve">профессиональному </w:t>
      </w:r>
      <w:r w:rsidRPr="0035336A">
        <w:t>тестированию и тестовые задания (</w:t>
      </w:r>
      <w:r w:rsidR="00AE29B4" w:rsidRPr="0035336A">
        <w:t xml:space="preserve">при их наличии). Тестовые задания разрабатываются </w:t>
      </w:r>
      <w:r w:rsidRPr="0035336A">
        <w:t>в соответствии с пунктом </w:t>
      </w:r>
      <w:hyperlink w:anchor="п2_3" w:history="1">
        <w:r w:rsidR="00862A63" w:rsidRPr="0035336A">
          <w:rPr>
            <w:rStyle w:val="af3"/>
            <w:u w:val="none"/>
          </w:rPr>
          <w:t>2.</w:t>
        </w:r>
        <w:r w:rsidR="00B12EBD" w:rsidRPr="0035336A">
          <w:rPr>
            <w:rStyle w:val="af3"/>
            <w:u w:val="none"/>
          </w:rPr>
          <w:t>3</w:t>
        </w:r>
      </w:hyperlink>
      <w:r w:rsidRPr="0035336A">
        <w:t xml:space="preserve"> настоящего Положения</w:t>
      </w:r>
      <w:r w:rsidR="00AE29B4" w:rsidRPr="0035336A">
        <w:t>, в том числе по запросу департамента персонала (службы по работе с персоналом</w:t>
      </w:r>
      <w:r w:rsidRPr="0035336A">
        <w:t>).</w:t>
      </w:r>
      <w:r w:rsidR="009D473F" w:rsidRPr="0035336A">
        <w:t xml:space="preserve"> </w:t>
      </w:r>
    </w:p>
    <w:p w14:paraId="7A3437B4" w14:textId="64D1C1B3" w:rsidR="00745D20" w:rsidRPr="0035336A" w:rsidRDefault="00745D20" w:rsidP="006140D8">
      <w:pPr>
        <w:pStyle w:val="142"/>
      </w:pPr>
      <w:r w:rsidRPr="0035336A">
        <w:lastRenderedPageBreak/>
        <w:t xml:space="preserve">Работник </w:t>
      </w:r>
      <w:r w:rsidR="00B5081C" w:rsidRPr="0035336A">
        <w:t>департамента персонала</w:t>
      </w:r>
      <w:r w:rsidRPr="0035336A">
        <w:t xml:space="preserve"> (службы по работе с персоналом), ответственный за проведение профессионального тестирования, на основании докладной записки организует и проводит профессиональное тестирование.</w:t>
      </w:r>
    </w:p>
    <w:p w14:paraId="4049E4B5" w14:textId="483CD41E" w:rsidR="00745D20" w:rsidRPr="0035336A" w:rsidRDefault="00745D20" w:rsidP="006140D8">
      <w:pPr>
        <w:pStyle w:val="142"/>
      </w:pPr>
      <w:r w:rsidRPr="0035336A">
        <w:t xml:space="preserve">Результаты </w:t>
      </w:r>
      <w:r w:rsidR="004C6F52" w:rsidRPr="0035336A">
        <w:t xml:space="preserve">профессионального </w:t>
      </w:r>
      <w:r w:rsidRPr="0035336A">
        <w:t>тестирования</w:t>
      </w:r>
      <w:r w:rsidR="00831278" w:rsidRPr="0035336A">
        <w:t xml:space="preserve"> (приложение </w:t>
      </w:r>
      <w:hyperlink w:anchor="_Приложение_5" w:history="1">
        <w:r w:rsidR="00831278" w:rsidRPr="0035336A">
          <w:rPr>
            <w:rStyle w:val="af3"/>
            <w:u w:val="none"/>
          </w:rPr>
          <w:t>4</w:t>
        </w:r>
      </w:hyperlink>
      <w:r w:rsidR="00831278" w:rsidRPr="0035336A">
        <w:t xml:space="preserve"> к настоящему Положению)</w:t>
      </w:r>
      <w:r w:rsidRPr="0035336A">
        <w:t xml:space="preserve"> не позднее 2 рабочих дней после проведения </w:t>
      </w:r>
      <w:r w:rsidR="004C6F52" w:rsidRPr="0035336A">
        <w:t xml:space="preserve">профессионального </w:t>
      </w:r>
      <w:r w:rsidRPr="0035336A">
        <w:t xml:space="preserve">тестирования направляются посредством </w:t>
      </w:r>
      <w:r w:rsidR="007F0505" w:rsidRPr="0035336A">
        <w:rPr>
          <w:rFonts w:eastAsia="Calibri"/>
          <w:szCs w:val="28"/>
          <w:lang w:eastAsia="en-US"/>
        </w:rPr>
        <w:t>ПК «Внутренний документооборот»</w:t>
      </w:r>
      <w:r w:rsidR="00F57234">
        <w:t xml:space="preserve"> </w:t>
      </w:r>
      <w:r w:rsidR="00A53640" w:rsidRPr="0035336A">
        <w:rPr>
          <w:szCs w:val="28"/>
        </w:rPr>
        <w:t>секретарю аттестационной комиссии</w:t>
      </w:r>
      <w:r w:rsidR="00A53640" w:rsidRPr="0035336A">
        <w:rPr>
          <w:color w:val="0000FF"/>
          <w:szCs w:val="28"/>
          <w:vertAlign w:val="superscript"/>
        </w:rPr>
        <w:footnoteReference w:id="9"/>
      </w:r>
      <w:r w:rsidR="00A53640" w:rsidRPr="0035336A">
        <w:rPr>
          <w:szCs w:val="28"/>
        </w:rPr>
        <w:t>,</w:t>
      </w:r>
      <w:r w:rsidRPr="0035336A">
        <w:t xml:space="preserve"> руководителю структурного подразделения </w:t>
      </w:r>
      <w:r w:rsidR="00DD1609" w:rsidRPr="0035336A">
        <w:t xml:space="preserve">Головного офиса </w:t>
      </w:r>
      <w:r w:rsidRPr="0035336A">
        <w:t xml:space="preserve">(службы), инициировавшего(ей) проведение </w:t>
      </w:r>
      <w:r w:rsidR="004C6F52" w:rsidRPr="0035336A">
        <w:t xml:space="preserve">профессионального </w:t>
      </w:r>
      <w:r w:rsidRPr="0035336A">
        <w:t>тестирования.</w:t>
      </w:r>
    </w:p>
    <w:p w14:paraId="6DD7D861" w14:textId="439EDC4C" w:rsidR="00745D20" w:rsidRPr="0035336A" w:rsidRDefault="00745D20" w:rsidP="006140D8">
      <w:pPr>
        <w:pStyle w:val="142"/>
      </w:pPr>
      <w:r w:rsidRPr="0035336A">
        <w:t>3.</w:t>
      </w:r>
      <w:r w:rsidR="000B3A47" w:rsidRPr="0035336A">
        <w:t>6</w:t>
      </w:r>
      <w:r w:rsidRPr="0035336A">
        <w:t xml:space="preserve">. Работник, прошедший </w:t>
      </w:r>
      <w:r w:rsidR="004C6F52" w:rsidRPr="0035336A">
        <w:t xml:space="preserve">профессиональное </w:t>
      </w:r>
      <w:r w:rsidRPr="0035336A">
        <w:t>тестирование, знакомится с результатами пройденного теста в программ</w:t>
      </w:r>
      <w:r w:rsidR="00DD1609" w:rsidRPr="0035336A">
        <w:t>ном комплексе</w:t>
      </w:r>
      <w:r w:rsidRPr="0035336A">
        <w:t xml:space="preserve"> АСУО.</w:t>
      </w:r>
    </w:p>
    <w:p w14:paraId="0C94FF45" w14:textId="5CA38C34" w:rsidR="00745D20" w:rsidRPr="0035336A" w:rsidRDefault="00745D20" w:rsidP="006140D8">
      <w:pPr>
        <w:pStyle w:val="142"/>
      </w:pPr>
      <w:r w:rsidRPr="0035336A">
        <w:t xml:space="preserve">В случае возникновения спорных вопросов по результатам профессионального тестирования работник на отчете </w:t>
      </w:r>
      <w:r w:rsidR="000B3A47" w:rsidRPr="0035336A">
        <w:t xml:space="preserve">по </w:t>
      </w:r>
      <w:r w:rsidR="00DD1609" w:rsidRPr="0035336A">
        <w:t>результатам</w:t>
      </w:r>
      <w:r w:rsidRPr="0035336A">
        <w:t xml:space="preserve"> прохождени</w:t>
      </w:r>
      <w:r w:rsidR="00DD1609" w:rsidRPr="0035336A">
        <w:t>я</w:t>
      </w:r>
      <w:r w:rsidRPr="0035336A">
        <w:t xml:space="preserve"> </w:t>
      </w:r>
      <w:r w:rsidR="00DD1609" w:rsidRPr="0035336A">
        <w:t>теста</w:t>
      </w:r>
      <w:r w:rsidRPr="0035336A">
        <w:t xml:space="preserve"> </w:t>
      </w:r>
      <w:r w:rsidR="000B3A47" w:rsidRPr="0035336A">
        <w:t xml:space="preserve">(приложение </w:t>
      </w:r>
      <w:hyperlink w:anchor="_Приложение_5" w:history="1">
        <w:r w:rsidR="000B3A47" w:rsidRPr="0035336A">
          <w:rPr>
            <w:rStyle w:val="af3"/>
            <w:u w:val="none"/>
          </w:rPr>
          <w:t>4</w:t>
        </w:r>
      </w:hyperlink>
      <w:r w:rsidR="000B3A47" w:rsidRPr="0035336A">
        <w:t xml:space="preserve"> к настоящему Положению) </w:t>
      </w:r>
      <w:r w:rsidRPr="0035336A">
        <w:t xml:space="preserve">письменно излагает свои возражения с указанием причин и наименования документа, регламентирующего </w:t>
      </w:r>
      <w:r w:rsidR="0057668B" w:rsidRPr="0035336A">
        <w:t xml:space="preserve">оспариваемый </w:t>
      </w:r>
      <w:r w:rsidRPr="0035336A">
        <w:t xml:space="preserve">вопрос. Копия отчета </w:t>
      </w:r>
      <w:r w:rsidR="000B3A47" w:rsidRPr="0035336A">
        <w:t>п</w:t>
      </w:r>
      <w:r w:rsidRPr="0035336A">
        <w:t xml:space="preserve">о </w:t>
      </w:r>
      <w:r w:rsidR="000B3A47" w:rsidRPr="0035336A">
        <w:t xml:space="preserve">результатам </w:t>
      </w:r>
      <w:r w:rsidRPr="0035336A">
        <w:t>прохождени</w:t>
      </w:r>
      <w:r w:rsidR="000B3A47" w:rsidRPr="0035336A">
        <w:t>я</w:t>
      </w:r>
      <w:r w:rsidRPr="0035336A">
        <w:t xml:space="preserve"> </w:t>
      </w:r>
      <w:r w:rsidR="000B3A47" w:rsidRPr="0035336A">
        <w:t>теста</w:t>
      </w:r>
      <w:r w:rsidRPr="0035336A">
        <w:t xml:space="preserve"> с возражениями работника передается в </w:t>
      </w:r>
      <w:r w:rsidR="00AE29B4" w:rsidRPr="0035336A">
        <w:t>департамент персонала</w:t>
      </w:r>
      <w:r w:rsidR="00C76108" w:rsidRPr="0035336A">
        <w:t xml:space="preserve"> посредством </w:t>
      </w:r>
      <w:r w:rsidR="00C76108" w:rsidRPr="0035336A">
        <w:rPr>
          <w:rFonts w:eastAsia="Calibri"/>
          <w:szCs w:val="28"/>
          <w:lang w:eastAsia="en-US"/>
        </w:rPr>
        <w:t>ПК «Внутренний документооборот»</w:t>
      </w:r>
      <w:r w:rsidRPr="0035336A">
        <w:t xml:space="preserve">. </w:t>
      </w:r>
    </w:p>
    <w:p w14:paraId="4B11C19F" w14:textId="5F4EFC4F" w:rsidR="00745D20" w:rsidRPr="0035336A" w:rsidRDefault="00AE29B4" w:rsidP="006140D8">
      <w:pPr>
        <w:pStyle w:val="142"/>
      </w:pPr>
      <w:r w:rsidRPr="0035336A">
        <w:t>Департамент персонала</w:t>
      </w:r>
      <w:r w:rsidR="00745D20" w:rsidRPr="0035336A">
        <w:t xml:space="preserve"> анализирует представленные возражения и в случае </w:t>
      </w:r>
      <w:r w:rsidR="00135154" w:rsidRPr="0035336A">
        <w:t xml:space="preserve">наличия </w:t>
      </w:r>
      <w:r w:rsidR="00C76108" w:rsidRPr="0035336A">
        <w:t xml:space="preserve">расхождения с имеющейся базой тестовых заданий </w:t>
      </w:r>
      <w:r w:rsidR="00745D20" w:rsidRPr="0035336A">
        <w:t xml:space="preserve">направляет </w:t>
      </w:r>
      <w:r w:rsidR="00C76108" w:rsidRPr="0035336A">
        <w:t xml:space="preserve">посредством </w:t>
      </w:r>
      <w:r w:rsidR="00C76108" w:rsidRPr="0035336A">
        <w:rPr>
          <w:rFonts w:eastAsia="Calibri"/>
          <w:szCs w:val="28"/>
          <w:lang w:eastAsia="en-US"/>
        </w:rPr>
        <w:t>ПК «Внутренний документооборот»</w:t>
      </w:r>
      <w:r w:rsidR="00C76108" w:rsidRPr="0035336A">
        <w:t xml:space="preserve"> </w:t>
      </w:r>
      <w:r w:rsidR="00745D20" w:rsidRPr="0035336A">
        <w:t xml:space="preserve">копию отчета </w:t>
      </w:r>
      <w:r w:rsidR="00DD1609" w:rsidRPr="0035336A">
        <w:t>п</w:t>
      </w:r>
      <w:r w:rsidR="00745D20" w:rsidRPr="0035336A">
        <w:t xml:space="preserve">о </w:t>
      </w:r>
      <w:r w:rsidR="00DD1609" w:rsidRPr="0035336A">
        <w:t xml:space="preserve">результатам </w:t>
      </w:r>
      <w:r w:rsidR="00745D20" w:rsidRPr="0035336A">
        <w:t>прохождени</w:t>
      </w:r>
      <w:r w:rsidR="00DD1609" w:rsidRPr="0035336A">
        <w:t>я</w:t>
      </w:r>
      <w:r w:rsidR="00745D20" w:rsidRPr="0035336A">
        <w:t xml:space="preserve"> </w:t>
      </w:r>
      <w:r w:rsidR="00DD1609" w:rsidRPr="0035336A">
        <w:t>теста</w:t>
      </w:r>
      <w:r w:rsidR="00745D20" w:rsidRPr="0035336A">
        <w:t xml:space="preserve"> структурному подразделению Головного офиса – разработчику тестового задания.</w:t>
      </w:r>
    </w:p>
    <w:p w14:paraId="033DDC83" w14:textId="4EE0DAF0" w:rsidR="00745D20" w:rsidRPr="0035336A" w:rsidRDefault="00745D20" w:rsidP="006140D8">
      <w:pPr>
        <w:pStyle w:val="142"/>
      </w:pPr>
      <w:r w:rsidRPr="0035336A">
        <w:t>Соответствующее структурное подразделение Головного офиса в течение 3</w:t>
      </w:r>
      <w:r w:rsidR="00F57234">
        <w:t> </w:t>
      </w:r>
      <w:r w:rsidRPr="0035336A">
        <w:t xml:space="preserve">рабочих дней рассматривает представленные возражения и направляет в </w:t>
      </w:r>
      <w:r w:rsidR="00AE29B4" w:rsidRPr="0035336A">
        <w:t>департамент персонала</w:t>
      </w:r>
      <w:r w:rsidRPr="0035336A">
        <w:t xml:space="preserve"> ответ</w:t>
      </w:r>
      <w:r w:rsidR="004B78E7" w:rsidRPr="0035336A">
        <w:t xml:space="preserve"> посредством </w:t>
      </w:r>
      <w:r w:rsidR="004B78E7" w:rsidRPr="0035336A">
        <w:rPr>
          <w:rFonts w:eastAsia="Calibri"/>
          <w:szCs w:val="28"/>
          <w:lang w:eastAsia="en-US"/>
        </w:rPr>
        <w:t>ПК «Внутренний документооборот»</w:t>
      </w:r>
      <w:r w:rsidRPr="0035336A">
        <w:t xml:space="preserve">. В случае признания тестового задания неактуальным (некорректным) </w:t>
      </w:r>
      <w:r w:rsidR="00AE29B4" w:rsidRPr="0035336A">
        <w:t>департамент персонала</w:t>
      </w:r>
      <w:r w:rsidRPr="0035336A">
        <w:t xml:space="preserve"> в течение 1 рабочего дня производит корректировку результатов </w:t>
      </w:r>
      <w:r w:rsidR="004C6F52" w:rsidRPr="0035336A">
        <w:t xml:space="preserve">профессионального </w:t>
      </w:r>
      <w:r w:rsidRPr="0035336A">
        <w:t>тестирования и имеющейся базы тестовых заданий.</w:t>
      </w:r>
    </w:p>
    <w:p w14:paraId="774148B5" w14:textId="0BB44BD5" w:rsidR="00745D20" w:rsidRPr="0035336A" w:rsidRDefault="00745D20" w:rsidP="006140D8">
      <w:pPr>
        <w:pStyle w:val="142"/>
      </w:pPr>
      <w:r w:rsidRPr="0035336A">
        <w:t>3.</w:t>
      </w:r>
      <w:r w:rsidR="00912B4C" w:rsidRPr="0035336A">
        <w:t>7</w:t>
      </w:r>
      <w:r w:rsidRPr="0035336A">
        <w:t xml:space="preserve">. Время решения одного тестового задания регламентировано и составляет 1 минуту, если иное не определено ЛПА. Если тестируемый не успел ответить на все тестовые задания за время, отведенное на </w:t>
      </w:r>
      <w:r w:rsidR="004C6F52" w:rsidRPr="0035336A">
        <w:t xml:space="preserve">профессиональное </w:t>
      </w:r>
      <w:r w:rsidRPr="0035336A">
        <w:t>тестирование, оставшиеся без ответа тестовые задания оцениваются как неправильные ответы.</w:t>
      </w:r>
    </w:p>
    <w:p w14:paraId="1E8F2DA9" w14:textId="59F315AC" w:rsidR="00745D20" w:rsidRPr="0035336A" w:rsidRDefault="00745D20" w:rsidP="006140D8">
      <w:pPr>
        <w:pStyle w:val="142"/>
      </w:pPr>
      <w:r w:rsidRPr="0035336A">
        <w:t>3.</w:t>
      </w:r>
      <w:r w:rsidR="00912B4C" w:rsidRPr="0035336A">
        <w:t>8</w:t>
      </w:r>
      <w:r w:rsidRPr="0035336A">
        <w:t>. Оценка результатов профессионального тестирования определяется количеством правильных ответов на тестовые задания.</w:t>
      </w:r>
    </w:p>
    <w:p w14:paraId="662915C8" w14:textId="1CD0EA81" w:rsidR="00262374" w:rsidRPr="0035336A" w:rsidRDefault="00745D20" w:rsidP="006140D8">
      <w:pPr>
        <w:pStyle w:val="142"/>
      </w:pPr>
      <w:r w:rsidRPr="0035336A">
        <w:t>3.</w:t>
      </w:r>
      <w:r w:rsidR="00912B4C" w:rsidRPr="0035336A">
        <w:t>9</w:t>
      </w:r>
      <w:r w:rsidRPr="0035336A">
        <w:t>. </w:t>
      </w:r>
      <w:r w:rsidR="004B78E7" w:rsidRPr="0035336A">
        <w:t>При прохождении профессионального тестирования в соответствии с п</w:t>
      </w:r>
      <w:r w:rsidR="00912B4C" w:rsidRPr="0035336A">
        <w:t>унктом</w:t>
      </w:r>
      <w:r w:rsidR="0035336A" w:rsidRPr="0035336A">
        <w:t xml:space="preserve"> </w:t>
      </w:r>
      <w:hyperlink w:anchor="п1_5" w:history="1">
        <w:r w:rsidR="004B78E7" w:rsidRPr="0035336A">
          <w:rPr>
            <w:rStyle w:val="af3"/>
            <w:u w:val="none"/>
          </w:rPr>
          <w:t>1.5</w:t>
        </w:r>
      </w:hyperlink>
      <w:r w:rsidRPr="0035336A">
        <w:t xml:space="preserve"> </w:t>
      </w:r>
      <w:r w:rsidR="00912B4C" w:rsidRPr="0035336A">
        <w:t xml:space="preserve">настоящего Положения </w:t>
      </w:r>
      <w:r w:rsidRPr="0035336A">
        <w:t>более 90 % правильных ответов от количества тестовых заданий – высокая степень знаний; от 70 % до 90 % правильных ответов от количества тестовых заданий – средняя степень знаний; ниже 70 % от количества тестовых заданий – низкая степень знаний, если иное не определено ЛПА.</w:t>
      </w:r>
    </w:p>
    <w:p w14:paraId="5CDBD53D" w14:textId="608D900B" w:rsidR="004B78E7" w:rsidRPr="006140D8" w:rsidRDefault="00C80946" w:rsidP="006140D8">
      <w:pPr>
        <w:pStyle w:val="142"/>
      </w:pPr>
      <w:r w:rsidRPr="006140D8">
        <w:lastRenderedPageBreak/>
        <w:t>3.</w:t>
      </w:r>
      <w:r w:rsidR="004B78E7" w:rsidRPr="006140D8">
        <w:t>1</w:t>
      </w:r>
      <w:r w:rsidR="00912B4C" w:rsidRPr="006140D8">
        <w:t>0</w:t>
      </w:r>
      <w:r w:rsidR="00903B11" w:rsidRPr="006140D8">
        <w:t>.</w:t>
      </w:r>
      <w:r w:rsidR="00AD2C55" w:rsidRPr="006140D8">
        <w:t> </w:t>
      </w:r>
      <w:r w:rsidR="004B78E7" w:rsidRPr="006140D8">
        <w:t>При прохождении профессионального тестирования для приобретения (подтверждения) компетенций, получения допуска к самостоятельной</w:t>
      </w:r>
      <w:r w:rsidR="008E3E2A" w:rsidRPr="006140D8">
        <w:t xml:space="preserve"> работе – не ниже 85</w:t>
      </w:r>
      <w:r w:rsidR="00AD2C55" w:rsidRPr="006140D8">
        <w:t> </w:t>
      </w:r>
      <w:r w:rsidR="008E3E2A" w:rsidRPr="006140D8">
        <w:t>% правильных ответов от количества тестовых заданий.</w:t>
      </w:r>
    </w:p>
    <w:p w14:paraId="51357AB0" w14:textId="04BCDFA1" w:rsidR="00C80946" w:rsidRPr="006140D8" w:rsidRDefault="00C80946" w:rsidP="006140D8">
      <w:pPr>
        <w:pStyle w:val="142"/>
      </w:pPr>
      <w:r w:rsidRPr="006140D8">
        <w:t xml:space="preserve">Если при прохождении профессионального тестирования </w:t>
      </w:r>
      <w:r w:rsidR="00307028" w:rsidRPr="006140D8">
        <w:t xml:space="preserve">для </w:t>
      </w:r>
      <w:r w:rsidRPr="006140D8">
        <w:t>приобретени</w:t>
      </w:r>
      <w:r w:rsidR="00307028" w:rsidRPr="006140D8">
        <w:t>я</w:t>
      </w:r>
      <w:r w:rsidRPr="006140D8">
        <w:t xml:space="preserve"> (подтверждени</w:t>
      </w:r>
      <w:r w:rsidR="00307028" w:rsidRPr="006140D8">
        <w:t>я</w:t>
      </w:r>
      <w:r w:rsidRPr="006140D8">
        <w:t xml:space="preserve">) компетенций, получения допуска к самостоятельной работе работник не набрал количества баллов, необходимых для получения компетенции(й), допуска к самостоятельной работе, он может пройти повторное профессиональное тестирование в порядке, определенном ЛПА, но не чаще </w:t>
      </w:r>
      <w:r w:rsidR="006A7EF1" w:rsidRPr="006140D8">
        <w:t xml:space="preserve">1 </w:t>
      </w:r>
      <w:r w:rsidRPr="006140D8">
        <w:t>раза в день.</w:t>
      </w:r>
    </w:p>
    <w:p w14:paraId="0BB09466" w14:textId="6DB1DD58" w:rsidR="00C80946" w:rsidRPr="006140D8" w:rsidRDefault="00C80946" w:rsidP="006140D8">
      <w:pPr>
        <w:pStyle w:val="142"/>
      </w:pPr>
      <w:r w:rsidRPr="006140D8">
        <w:t xml:space="preserve">Повторное </w:t>
      </w:r>
      <w:r w:rsidR="004C6F52" w:rsidRPr="006140D8">
        <w:t xml:space="preserve">профессиональное </w:t>
      </w:r>
      <w:r w:rsidRPr="006140D8">
        <w:t xml:space="preserve">тестирование на получение допуска к самостоятельной работе для специалистов по оказанию розничных банковских продуктов и услуг (специалистов по продажам розничных банковских продуктов) проводится не ранее чем через </w:t>
      </w:r>
      <w:r w:rsidR="006A7EF1" w:rsidRPr="006140D8">
        <w:t xml:space="preserve">3 </w:t>
      </w:r>
      <w:r w:rsidRPr="006140D8">
        <w:t xml:space="preserve">рабочих дня после прохождения </w:t>
      </w:r>
      <w:r w:rsidR="004C6F52" w:rsidRPr="006140D8">
        <w:t xml:space="preserve">профессионального </w:t>
      </w:r>
      <w:r w:rsidRPr="006140D8">
        <w:t>тестирования.</w:t>
      </w:r>
    </w:p>
    <w:p w14:paraId="1039B418" w14:textId="1A872575" w:rsidR="00C80946" w:rsidRPr="006140D8" w:rsidRDefault="00C80946" w:rsidP="006140D8">
      <w:pPr>
        <w:pStyle w:val="142"/>
      </w:pPr>
      <w:r w:rsidRPr="006140D8">
        <w:t xml:space="preserve">Ответственность за соблюдение сроков повторного </w:t>
      </w:r>
      <w:r w:rsidR="004C6F52" w:rsidRPr="006140D8">
        <w:t xml:space="preserve">профессионального </w:t>
      </w:r>
      <w:r w:rsidRPr="006140D8">
        <w:t xml:space="preserve">тестирования возлагается на </w:t>
      </w:r>
      <w:r w:rsidR="00DD1609" w:rsidRPr="006140D8">
        <w:t>структурные подразделения Головного офиса (</w:t>
      </w:r>
      <w:r w:rsidRPr="006140D8">
        <w:t>службы</w:t>
      </w:r>
      <w:r w:rsidR="00DD1609" w:rsidRPr="006140D8">
        <w:t>)</w:t>
      </w:r>
      <w:r w:rsidRPr="006140D8">
        <w:t>, инициирующие проведение профессионального тестирования.</w:t>
      </w:r>
    </w:p>
    <w:p w14:paraId="10BEC88D" w14:textId="25EB4AD1" w:rsidR="00262374" w:rsidRPr="006140D8" w:rsidRDefault="00262374" w:rsidP="006140D8">
      <w:pPr>
        <w:pStyle w:val="142"/>
      </w:pPr>
      <w:r w:rsidRPr="006140D8">
        <w:t>3.1</w:t>
      </w:r>
      <w:r w:rsidR="00912B4C" w:rsidRPr="006140D8">
        <w:t>1</w:t>
      </w:r>
      <w:r w:rsidRPr="006140D8">
        <w:t>. Результаты профессионального тестирования доводятся до должностных лиц, принимающих (согласующих) соответствующие решения, в порядке и случаях, определенных настоящим Положением и ЛПА.</w:t>
      </w:r>
    </w:p>
    <w:p w14:paraId="405F2D4D" w14:textId="77777777" w:rsidR="00262374" w:rsidRPr="006140D8" w:rsidRDefault="00262374" w:rsidP="006140D8">
      <w:pPr>
        <w:pStyle w:val="142"/>
      </w:pPr>
      <w:bookmarkStart w:id="27" w:name="_5._ОРГАНИЗАЦИЯ_ПСИХОЛОГИЧЕСКОГО"/>
      <w:bookmarkEnd w:id="27"/>
    </w:p>
    <w:p w14:paraId="1E59B9AB" w14:textId="6681544B" w:rsidR="00262374" w:rsidRPr="006140D8" w:rsidRDefault="00262374" w:rsidP="006140D8">
      <w:pPr>
        <w:pStyle w:val="142"/>
      </w:pPr>
      <w:r w:rsidRPr="006140D8">
        <w:t xml:space="preserve">Настоящее Положение вступает в силу с </w:t>
      </w:r>
      <w:r w:rsidR="00AD2C55" w:rsidRPr="006140D8">
        <w:t>22.04.2024</w:t>
      </w:r>
      <w:r w:rsidR="004A2B2E" w:rsidRPr="006140D8">
        <w:t>.</w:t>
      </w:r>
    </w:p>
    <w:p w14:paraId="4251FCC7" w14:textId="3F065BAE" w:rsidR="00262374" w:rsidRPr="006140D8" w:rsidRDefault="00262374" w:rsidP="006140D8">
      <w:pPr>
        <w:pStyle w:val="142"/>
      </w:pPr>
      <w:r w:rsidRPr="006140D8">
        <w:t>Со вступлением в силу настоящего Положения утрачивают силу</w:t>
      </w:r>
      <w:r w:rsidR="00D26151" w:rsidRPr="006140D8">
        <w:t xml:space="preserve"> </w:t>
      </w:r>
      <w:r w:rsidRPr="006140D8">
        <w:t>Положение о профессиональном и психологическом тестировании работников АСБ «Беларусбанк», утвержденное Правлением Банка 2</w:t>
      </w:r>
      <w:r w:rsidR="00F25575" w:rsidRPr="006140D8">
        <w:t>7</w:t>
      </w:r>
      <w:r w:rsidRPr="006140D8">
        <w:t>.</w:t>
      </w:r>
      <w:r w:rsidR="00F25575" w:rsidRPr="006140D8">
        <w:t>10</w:t>
      </w:r>
      <w:r w:rsidRPr="006140D8">
        <w:t>.20</w:t>
      </w:r>
      <w:r w:rsidR="00F25575" w:rsidRPr="006140D8">
        <w:t>15</w:t>
      </w:r>
      <w:r w:rsidRPr="006140D8">
        <w:t xml:space="preserve"> (протокол № </w:t>
      </w:r>
      <w:r w:rsidR="00F25575" w:rsidRPr="006140D8">
        <w:t>103.7</w:t>
      </w:r>
      <w:r w:rsidRPr="006140D8">
        <w:t>)</w:t>
      </w:r>
      <w:r w:rsidR="00D26151" w:rsidRPr="006140D8">
        <w:t>.</w:t>
      </w:r>
    </w:p>
    <w:p w14:paraId="2C71F60E" w14:textId="77777777" w:rsidR="0079362E" w:rsidRPr="0024591F" w:rsidRDefault="0079362E" w:rsidP="003E680E">
      <w:pPr>
        <w:pStyle w:val="14"/>
      </w:pPr>
    </w:p>
    <w:p w14:paraId="2AF948D6" w14:textId="77777777" w:rsidR="0079362E" w:rsidRPr="0024591F" w:rsidRDefault="0079362E" w:rsidP="003E680E">
      <w:pPr>
        <w:pStyle w:val="14"/>
        <w:spacing w:line="120" w:lineRule="auto"/>
      </w:pPr>
    </w:p>
    <w:p w14:paraId="207263C4" w14:textId="0589DD4C" w:rsidR="0079362E" w:rsidRPr="00AD2C55" w:rsidRDefault="00AD2C55" w:rsidP="00AD2C55">
      <w:pPr>
        <w:pStyle w:val="14"/>
      </w:pPr>
      <w:r w:rsidRPr="00AD2C55">
        <w:t>Департамент</w:t>
      </w:r>
      <w:bookmarkStart w:id="28" w:name="_Toc277599264"/>
      <w:bookmarkStart w:id="29" w:name="_Toc277600008"/>
      <w:r w:rsidRPr="00AD2C55">
        <w:t xml:space="preserve"> персонала</w:t>
      </w:r>
    </w:p>
    <w:p w14:paraId="14FB707F" w14:textId="39134DE2" w:rsidR="00AD2C55" w:rsidRPr="00AD2C55" w:rsidRDefault="00AD2C55" w:rsidP="00AD2C55">
      <w:pPr>
        <w:pStyle w:val="14"/>
      </w:pPr>
    </w:p>
    <w:p w14:paraId="349FAC39" w14:textId="77777777" w:rsidR="00AD2C55" w:rsidRPr="00AD2C55" w:rsidRDefault="00AD2C55" w:rsidP="00AD2C55">
      <w:pPr>
        <w:pStyle w:val="14"/>
        <w:spacing w:line="120" w:lineRule="auto"/>
      </w:pPr>
    </w:p>
    <w:p w14:paraId="05B3DF57" w14:textId="77777777" w:rsidR="0079362E" w:rsidRPr="0024591F" w:rsidRDefault="0079362E" w:rsidP="003E680E">
      <w:pPr>
        <w:pStyle w:val="1"/>
        <w:pageBreakBefore/>
        <w:ind w:left="5670"/>
        <w:jc w:val="left"/>
        <w:rPr>
          <w:bCs w:val="0"/>
        </w:rPr>
      </w:pPr>
      <w:bookmarkStart w:id="30" w:name="_Приложение"/>
      <w:bookmarkStart w:id="31" w:name="_Приложение_1"/>
      <w:bookmarkStart w:id="32" w:name="_Toc434507082"/>
      <w:bookmarkStart w:id="33" w:name="_Toc164348008"/>
      <w:bookmarkEnd w:id="30"/>
      <w:bookmarkEnd w:id="31"/>
      <w:r w:rsidRPr="0024591F">
        <w:rPr>
          <w:bCs w:val="0"/>
        </w:rPr>
        <w:lastRenderedPageBreak/>
        <w:t xml:space="preserve">Приложение </w:t>
      </w:r>
      <w:bookmarkEnd w:id="28"/>
      <w:bookmarkEnd w:id="29"/>
      <w:r w:rsidR="00555F07" w:rsidRPr="0024591F">
        <w:rPr>
          <w:bCs w:val="0"/>
        </w:rPr>
        <w:t>1</w:t>
      </w:r>
      <w:bookmarkEnd w:id="32"/>
      <w:bookmarkEnd w:id="33"/>
    </w:p>
    <w:p w14:paraId="608BB284" w14:textId="5B541CF1" w:rsidR="0079362E" w:rsidRDefault="0079362E" w:rsidP="00AD2C55">
      <w:pPr>
        <w:pStyle w:val="142"/>
        <w:ind w:firstLine="0"/>
      </w:pPr>
    </w:p>
    <w:p w14:paraId="44E73632" w14:textId="77777777" w:rsidR="00AD2C55" w:rsidRPr="0024591F" w:rsidRDefault="00AD2C55" w:rsidP="00AD2C55">
      <w:pPr>
        <w:pStyle w:val="142"/>
        <w:spacing w:line="120" w:lineRule="auto"/>
        <w:ind w:firstLine="0"/>
      </w:pPr>
    </w:p>
    <w:p w14:paraId="6A4C6EB5" w14:textId="741DADEB" w:rsidR="00DA6557" w:rsidRDefault="00DA6557" w:rsidP="00214305">
      <w:pPr>
        <w:pStyle w:val="142"/>
        <w:ind w:firstLine="0"/>
        <w:jc w:val="center"/>
      </w:pPr>
      <w:r w:rsidRPr="0024591F">
        <w:t>ПЕРЕЧЕНЬ</w:t>
      </w:r>
      <w:r w:rsidR="0029200F" w:rsidRPr="0024591F">
        <w:t xml:space="preserve"> </w:t>
      </w:r>
      <w:r w:rsidR="0029200F" w:rsidRPr="0024591F">
        <w:br/>
      </w:r>
      <w:r w:rsidRPr="00020802">
        <w:t xml:space="preserve">нормативных </w:t>
      </w:r>
      <w:r w:rsidRPr="006140D8">
        <w:rPr>
          <w:szCs w:val="28"/>
        </w:rPr>
        <w:t>правовых</w:t>
      </w:r>
      <w:r w:rsidR="0029200F" w:rsidRPr="00020802">
        <w:t xml:space="preserve"> актов</w:t>
      </w:r>
      <w:r w:rsidRPr="00020802">
        <w:t xml:space="preserve"> и </w:t>
      </w:r>
      <w:r w:rsidR="0029200F" w:rsidRPr="00020802">
        <w:t>ЛПА</w:t>
      </w:r>
      <w:r w:rsidRPr="00020802">
        <w:rPr>
          <w:rStyle w:val="ad"/>
          <w:color w:val="0000FF"/>
        </w:rPr>
        <w:footnoteReference w:id="10"/>
      </w:r>
    </w:p>
    <w:p w14:paraId="31A5F8BF" w14:textId="77777777" w:rsidR="00214305" w:rsidRPr="00020802" w:rsidRDefault="00214305" w:rsidP="00214305">
      <w:pPr>
        <w:pStyle w:val="142"/>
        <w:ind w:firstLine="0"/>
      </w:pPr>
    </w:p>
    <w:p w14:paraId="0C4E5C1D" w14:textId="3762BF11" w:rsidR="005F4DC9" w:rsidRPr="00020802" w:rsidRDefault="00FB3C74" w:rsidP="00FB3C74">
      <w:pPr>
        <w:pStyle w:val="142"/>
      </w:pPr>
      <w:bookmarkStart w:id="34" w:name="прил1_п1"/>
      <w:bookmarkEnd w:id="34"/>
      <w:r>
        <w:t>1.</w:t>
      </w:r>
      <w:r w:rsidR="00A12371" w:rsidRPr="00020802">
        <w:t> </w:t>
      </w:r>
      <w:r w:rsidR="005F4DC9" w:rsidRPr="00020802">
        <w:t xml:space="preserve">Инструкция о порядке </w:t>
      </w:r>
      <w:r w:rsidR="00912B4C" w:rsidRPr="00020802">
        <w:t xml:space="preserve">организации </w:t>
      </w:r>
      <w:r w:rsidR="005F4DC9" w:rsidRPr="00020802">
        <w:t xml:space="preserve">работы со служебной информацией ограниченного распространения в ОАО «АСБ Беларусбанк», утвержденная Правлением Банка </w:t>
      </w:r>
      <w:r w:rsidR="00A12371" w:rsidRPr="00020802">
        <w:t>31.07.2023</w:t>
      </w:r>
      <w:r w:rsidR="005F4DC9" w:rsidRPr="00020802">
        <w:t xml:space="preserve"> (протокол № </w:t>
      </w:r>
      <w:r w:rsidR="00A12371" w:rsidRPr="00020802">
        <w:t>109.3</w:t>
      </w:r>
      <w:r w:rsidR="005F4DC9" w:rsidRPr="00020802">
        <w:t>).</w:t>
      </w:r>
    </w:p>
    <w:p w14:paraId="27A60569" w14:textId="19918917" w:rsidR="00CD2834" w:rsidRPr="00020802" w:rsidRDefault="00FB3C74" w:rsidP="00FB3C74">
      <w:pPr>
        <w:pStyle w:val="142"/>
      </w:pPr>
      <w:bookmarkStart w:id="35" w:name="прил1_п2"/>
      <w:bookmarkEnd w:id="35"/>
      <w:r>
        <w:t>2.</w:t>
      </w:r>
      <w:r w:rsidR="00CD2834" w:rsidRPr="00020802">
        <w:t> Инструкция по организации кассовой работы в учреждениях ОАО «АСБ Беларусбанк», утвержденная Правлением Банка 21.12.2018 (протокол № 143.16).</w:t>
      </w:r>
    </w:p>
    <w:p w14:paraId="24A6070E" w14:textId="5D772265" w:rsidR="00CD2834" w:rsidRPr="00020802" w:rsidRDefault="00FB3C74" w:rsidP="00FB3C74">
      <w:pPr>
        <w:pStyle w:val="142"/>
      </w:pPr>
      <w:bookmarkStart w:id="36" w:name="прил1_п3"/>
      <w:bookmarkEnd w:id="36"/>
      <w:r>
        <w:t>3</w:t>
      </w:r>
      <w:r w:rsidR="00B0117F">
        <w:t>.</w:t>
      </w:r>
      <w:r w:rsidR="00864EA5" w:rsidRPr="00020802">
        <w:t> </w:t>
      </w:r>
      <w:r w:rsidR="00CD2834" w:rsidRPr="00020802">
        <w:t>Кодекс профессиональной этики раб</w:t>
      </w:r>
      <w:r w:rsidR="006D4C31">
        <w:t>отника банковского холдинга ОАО </w:t>
      </w:r>
      <w:r w:rsidR="00CD2834" w:rsidRPr="00020802">
        <w:t>«АСБ Беларусбанк», утвержденный Наблюдательным советом Банка 20.04.2016 (протокол № 10.5).</w:t>
      </w:r>
    </w:p>
    <w:p w14:paraId="31A7BAF5" w14:textId="649ECF7C" w:rsidR="00CD2834" w:rsidRPr="00020802" w:rsidRDefault="00FB3C74" w:rsidP="00FB3C74">
      <w:pPr>
        <w:pStyle w:val="142"/>
      </w:pPr>
      <w:bookmarkStart w:id="37" w:name="прил1_п4"/>
      <w:bookmarkEnd w:id="37"/>
      <w:r>
        <w:t>4</w:t>
      </w:r>
      <w:r w:rsidR="00B0117F">
        <w:t>.</w:t>
      </w:r>
      <w:r w:rsidR="00CD2834" w:rsidRPr="00020802">
        <w:t> Положение об аттестации работников, присвоении квалификационных категорий специалистам, разрядов, классов рабочим в ОАО «АСБ Беларусбанк», утвержденное Правлением Банка 06.02.2018 (протокол № 136.6).</w:t>
      </w:r>
    </w:p>
    <w:p w14:paraId="12C4E662" w14:textId="5E2870C1" w:rsidR="00DA6557" w:rsidRPr="00020802" w:rsidRDefault="00FB3C74" w:rsidP="00FB3C74">
      <w:pPr>
        <w:pStyle w:val="142"/>
      </w:pPr>
      <w:bookmarkStart w:id="38" w:name="прил1_п5"/>
      <w:bookmarkEnd w:id="38"/>
      <w:r>
        <w:t>5. </w:t>
      </w:r>
      <w:r w:rsidR="006B565F" w:rsidRPr="00020802">
        <w:t xml:space="preserve">Положение об обучении работников ОАО «АСБ Беларусбанк», утвержденное Правлением Банка </w:t>
      </w:r>
      <w:r w:rsidR="00064F05" w:rsidRPr="00020802">
        <w:t>16.10.2020 (протокол № 137.5)</w:t>
      </w:r>
      <w:r w:rsidR="00DA6557" w:rsidRPr="00020802">
        <w:t>.</w:t>
      </w:r>
    </w:p>
    <w:p w14:paraId="2CB036B3" w14:textId="4019E061" w:rsidR="00CD2834" w:rsidRPr="00020802" w:rsidRDefault="00FB3C74" w:rsidP="00FB3C74">
      <w:pPr>
        <w:pStyle w:val="142"/>
      </w:pPr>
      <w:bookmarkStart w:id="39" w:name="прил1_п6"/>
      <w:bookmarkEnd w:id="39"/>
      <w:r>
        <w:t>6. </w:t>
      </w:r>
      <w:r w:rsidR="00CD2834" w:rsidRPr="00020802">
        <w:t xml:space="preserve">Положение о подборе и адаптации персонала в ОАО «АСБ Беларусбанк», утвержденное Правлением Банка </w:t>
      </w:r>
      <w:r w:rsidR="00313D9B" w:rsidRPr="00020802">
        <w:t>28</w:t>
      </w:r>
      <w:r w:rsidR="00CD2834" w:rsidRPr="00020802">
        <w:t>.</w:t>
      </w:r>
      <w:r w:rsidR="00313D9B" w:rsidRPr="00020802">
        <w:t>09</w:t>
      </w:r>
      <w:r w:rsidR="00CD2834" w:rsidRPr="00020802">
        <w:t>.2023 (протокол №</w:t>
      </w:r>
      <w:r w:rsidR="006D3711">
        <w:t> </w:t>
      </w:r>
      <w:r w:rsidR="00313D9B" w:rsidRPr="00020802">
        <w:t>141.8</w:t>
      </w:r>
      <w:r w:rsidR="00CD2834" w:rsidRPr="00020802">
        <w:t>).</w:t>
      </w:r>
    </w:p>
    <w:p w14:paraId="20C25529" w14:textId="5C5C9850" w:rsidR="00CD2834" w:rsidRPr="00020802" w:rsidRDefault="00FB3C74" w:rsidP="00FB3C74">
      <w:pPr>
        <w:pStyle w:val="142"/>
      </w:pPr>
      <w:bookmarkStart w:id="40" w:name="прил1_п7"/>
      <w:bookmarkEnd w:id="40"/>
      <w:r>
        <w:t>7.</w:t>
      </w:r>
      <w:r w:rsidR="00CD2834" w:rsidRPr="00020802">
        <w:t> Положение о порядке работы с профессиональными компетенциями в ОАО</w:t>
      </w:r>
      <w:r w:rsidR="006D4C31">
        <w:t> </w:t>
      </w:r>
      <w:r w:rsidR="00CD2834" w:rsidRPr="00020802">
        <w:t>«АСБ Беларусбанк»</w:t>
      </w:r>
      <w:r w:rsidR="00850E38" w:rsidRPr="00020802">
        <w:t>, утвержденное Правлением Банка</w:t>
      </w:r>
      <w:r w:rsidR="006D3711">
        <w:t xml:space="preserve"> 18.08.2022 (протокол № </w:t>
      </w:r>
      <w:r w:rsidR="00CD2834" w:rsidRPr="00020802">
        <w:t>121.3).</w:t>
      </w:r>
    </w:p>
    <w:p w14:paraId="545E14BD" w14:textId="22F27629" w:rsidR="00CD2834" w:rsidRPr="00020802" w:rsidRDefault="00FB3C74" w:rsidP="00FB3C74">
      <w:pPr>
        <w:pStyle w:val="142"/>
      </w:pPr>
      <w:bookmarkStart w:id="41" w:name="прил1_п8"/>
      <w:bookmarkEnd w:id="41"/>
      <w:r>
        <w:t>8.</w:t>
      </w:r>
      <w:r w:rsidR="00CD2834" w:rsidRPr="00020802">
        <w:t xml:space="preserve"> Порядок оценки уровня компетенций работников департамента внутреннего аудита ОАО «АСБ Беларусбанк», утвержденный Председателем Правления Банка </w:t>
      </w:r>
      <w:r w:rsidR="006F288B" w:rsidRPr="00020802">
        <w:t>18.10.2023.</w:t>
      </w:r>
    </w:p>
    <w:p w14:paraId="2A601EDB" w14:textId="21318A15" w:rsidR="008134CA" w:rsidRPr="00020802" w:rsidRDefault="00FB3C74" w:rsidP="00FB3C74">
      <w:pPr>
        <w:pStyle w:val="142"/>
      </w:pPr>
      <w:bookmarkStart w:id="42" w:name="прил1_п9"/>
      <w:bookmarkEnd w:id="42"/>
      <w:r>
        <w:t>9.</w:t>
      </w:r>
      <w:r w:rsidR="00864EA5" w:rsidRPr="00020802">
        <w:t> </w:t>
      </w:r>
      <w:r w:rsidR="0029200F" w:rsidRPr="00020802">
        <w:t>Регламент специальной квалификационной комиссии ОАО «АСБ Беларусбанк», утвержденный приказом Председателя Правления Банка от 11.09.2019 №</w:t>
      </w:r>
      <w:r w:rsidR="006D3711">
        <w:t> </w:t>
      </w:r>
      <w:r w:rsidR="0029200F" w:rsidRPr="00020802">
        <w:t>621</w:t>
      </w:r>
      <w:r w:rsidR="008134CA" w:rsidRPr="00020802">
        <w:t>.</w:t>
      </w:r>
    </w:p>
    <w:p w14:paraId="5F88774D" w14:textId="4A70BA02" w:rsidR="0062223A" w:rsidRPr="00020802" w:rsidRDefault="00FB3C74" w:rsidP="00FB3C74">
      <w:pPr>
        <w:pStyle w:val="142"/>
      </w:pPr>
      <w:bookmarkStart w:id="43" w:name="прил1_п10"/>
      <w:bookmarkEnd w:id="43"/>
      <w:r>
        <w:t>10.</w:t>
      </w:r>
      <w:r w:rsidR="00864EA5" w:rsidRPr="00020802">
        <w:t> </w:t>
      </w:r>
      <w:r w:rsidR="0062223A" w:rsidRPr="00020802">
        <w:t>Регламент учета персонала в учреждениях ОАО «АСБ Беларусбанк», утвержденный заместителем Председателя Правления Банка 28.02.2019.</w:t>
      </w:r>
    </w:p>
    <w:p w14:paraId="2608E814" w14:textId="3F5C8467" w:rsidR="005F712E" w:rsidRDefault="005F712E" w:rsidP="00FB3C74">
      <w:pPr>
        <w:pStyle w:val="142"/>
        <w:ind w:firstLine="0"/>
      </w:pPr>
    </w:p>
    <w:p w14:paraId="5B503B62" w14:textId="77777777" w:rsidR="00FB3C74" w:rsidRPr="0024591F" w:rsidRDefault="00FB3C74" w:rsidP="00FB3C74">
      <w:pPr>
        <w:pStyle w:val="142"/>
        <w:spacing w:line="120" w:lineRule="auto"/>
        <w:ind w:firstLine="0"/>
      </w:pPr>
    </w:p>
    <w:p w14:paraId="3EBC1D49" w14:textId="77777777" w:rsidR="005F712E" w:rsidRPr="0024591F" w:rsidRDefault="005F712E" w:rsidP="003E680E">
      <w:pPr>
        <w:pStyle w:val="1"/>
        <w:pageBreakBefore/>
        <w:ind w:left="5670"/>
        <w:jc w:val="left"/>
        <w:rPr>
          <w:bCs w:val="0"/>
        </w:rPr>
      </w:pPr>
      <w:bookmarkStart w:id="44" w:name="_Приложение_2"/>
      <w:bookmarkStart w:id="45" w:name="_Toc413943304"/>
      <w:bookmarkStart w:id="46" w:name="_Toc434507083"/>
      <w:bookmarkStart w:id="47" w:name="_Toc164348009"/>
      <w:bookmarkEnd w:id="44"/>
      <w:r w:rsidRPr="0024591F">
        <w:rPr>
          <w:bCs w:val="0"/>
        </w:rPr>
        <w:lastRenderedPageBreak/>
        <w:t>Приложение 2</w:t>
      </w:r>
      <w:bookmarkEnd w:id="45"/>
      <w:bookmarkEnd w:id="46"/>
      <w:bookmarkEnd w:id="47"/>
    </w:p>
    <w:p w14:paraId="51BC4113" w14:textId="77777777" w:rsidR="005F712E" w:rsidRPr="0024591F" w:rsidRDefault="005F712E" w:rsidP="003E680E">
      <w:pPr>
        <w:pStyle w:val="14"/>
        <w:spacing w:line="360" w:lineRule="auto"/>
      </w:pPr>
    </w:p>
    <w:p w14:paraId="3E1961A6" w14:textId="1A55AD01" w:rsidR="00576E0E" w:rsidRDefault="00576E0E" w:rsidP="00214305">
      <w:pPr>
        <w:pStyle w:val="142"/>
        <w:ind w:firstLine="0"/>
        <w:jc w:val="center"/>
      </w:pPr>
      <w:bookmarkStart w:id="48" w:name="_Toc228852333"/>
      <w:r w:rsidRPr="00020802">
        <w:t>Термины</w:t>
      </w:r>
      <w:r w:rsidR="004071E3" w:rsidRPr="00020802">
        <w:t>, сокращения</w:t>
      </w:r>
      <w:r w:rsidRPr="00020802">
        <w:t xml:space="preserve"> и их определения</w:t>
      </w:r>
      <w:r w:rsidR="004071E3" w:rsidRPr="00020802">
        <w:t>, используемые в настоящем Положении</w:t>
      </w:r>
    </w:p>
    <w:p w14:paraId="63DAD23B" w14:textId="77777777" w:rsidR="00214305" w:rsidRPr="00020802" w:rsidRDefault="00214305" w:rsidP="00214305">
      <w:pPr>
        <w:pStyle w:val="142"/>
        <w:ind w:firstLine="0"/>
      </w:pPr>
    </w:p>
    <w:p w14:paraId="70124AEB" w14:textId="4B3FEF8F" w:rsidR="004E381C" w:rsidRPr="006D3711" w:rsidRDefault="004E381C" w:rsidP="003E680E">
      <w:pPr>
        <w:pStyle w:val="142"/>
      </w:pPr>
      <w:r w:rsidRPr="006D3711">
        <w:t>АСУО – автоматизированная система управления обучением;</w:t>
      </w:r>
    </w:p>
    <w:p w14:paraId="08D11AC7" w14:textId="77777777" w:rsidR="004E381C" w:rsidRPr="006D3711" w:rsidRDefault="004E381C" w:rsidP="003E680E">
      <w:pPr>
        <w:pStyle w:val="142"/>
      </w:pPr>
      <w:r w:rsidRPr="006D3711">
        <w:t>Банк – ОАО «АСБ Беларусбанк»;</w:t>
      </w:r>
    </w:p>
    <w:p w14:paraId="7A62388E" w14:textId="012F868F" w:rsidR="001F508A" w:rsidRPr="006D3711" w:rsidRDefault="001F508A" w:rsidP="001F508A">
      <w:pPr>
        <w:pStyle w:val="142"/>
      </w:pPr>
      <w:r w:rsidRPr="006D3711">
        <w:t>Головной офис – Головной офис Банка</w:t>
      </w:r>
      <w:r w:rsidR="00596EEE" w:rsidRPr="006D3711">
        <w:t>;</w:t>
      </w:r>
    </w:p>
    <w:p w14:paraId="79F9A669" w14:textId="2110B0DF" w:rsidR="00D3663E" w:rsidRPr="006D3711" w:rsidRDefault="00D3663E" w:rsidP="003E680E">
      <w:pPr>
        <w:pStyle w:val="142"/>
      </w:pPr>
      <w:r w:rsidRPr="006D3711">
        <w:rPr>
          <w:szCs w:val="28"/>
        </w:rPr>
        <w:t>заявка на проведение тестирования –</w:t>
      </w:r>
      <w:r w:rsidR="00596EEE" w:rsidRPr="006D3711">
        <w:rPr>
          <w:szCs w:val="28"/>
        </w:rPr>
        <w:t xml:space="preserve"> </w:t>
      </w:r>
      <w:r w:rsidR="00082318" w:rsidRPr="006D3711">
        <w:rPr>
          <w:szCs w:val="28"/>
        </w:rPr>
        <w:t xml:space="preserve">заявка на профессиональное тестирование, сформированная в </w:t>
      </w:r>
      <w:r w:rsidRPr="006D3711">
        <w:rPr>
          <w:szCs w:val="28"/>
        </w:rPr>
        <w:t>программн</w:t>
      </w:r>
      <w:r w:rsidR="00082318" w:rsidRPr="006D3711">
        <w:rPr>
          <w:szCs w:val="28"/>
        </w:rPr>
        <w:t>ом</w:t>
      </w:r>
      <w:r w:rsidRPr="006D3711">
        <w:rPr>
          <w:szCs w:val="28"/>
        </w:rPr>
        <w:t xml:space="preserve"> комплекс</w:t>
      </w:r>
      <w:r w:rsidR="00082318" w:rsidRPr="006D3711">
        <w:rPr>
          <w:szCs w:val="28"/>
        </w:rPr>
        <w:t>е «Заявка на проведение тестирования»</w:t>
      </w:r>
      <w:r w:rsidR="00313D9B" w:rsidRPr="006D3711">
        <w:rPr>
          <w:szCs w:val="28"/>
        </w:rPr>
        <w:t xml:space="preserve"> на платформе</w:t>
      </w:r>
      <w:r w:rsidRPr="006D3711">
        <w:rPr>
          <w:szCs w:val="28"/>
        </w:rPr>
        <w:t xml:space="preserve"> Notes Domino;</w:t>
      </w:r>
    </w:p>
    <w:p w14:paraId="258E1AE5" w14:textId="40172F7F" w:rsidR="004E381C" w:rsidRPr="006D3711" w:rsidRDefault="004E381C" w:rsidP="003E680E">
      <w:pPr>
        <w:pStyle w:val="142"/>
      </w:pPr>
      <w:r w:rsidRPr="006D3711">
        <w:t>компетенция – совокупность знаний и умений</w:t>
      </w:r>
      <w:r w:rsidR="0071293C" w:rsidRPr="006D3711">
        <w:t xml:space="preserve"> (навыков)</w:t>
      </w:r>
      <w:r w:rsidRPr="006D3711">
        <w:t>, необходимых для выполнения работником определенного перечня операций (функций) по соответствующей должности, в том числе знание законодательства и ЛПА по направлению деятельности;</w:t>
      </w:r>
    </w:p>
    <w:p w14:paraId="57AA7BE9" w14:textId="44E78FE0" w:rsidR="00576E0E" w:rsidRPr="006D3711" w:rsidRDefault="004E381C" w:rsidP="003E680E">
      <w:pPr>
        <w:pStyle w:val="142"/>
      </w:pPr>
      <w:r w:rsidRPr="006D3711">
        <w:t>ЛПА – локальные правовые акты Банка;</w:t>
      </w:r>
    </w:p>
    <w:p w14:paraId="5BFACE5D" w14:textId="7C30FEF1" w:rsidR="00DC6705" w:rsidRPr="006D3711" w:rsidRDefault="00FB3C74" w:rsidP="00DC6705">
      <w:pPr>
        <w:pStyle w:val="142"/>
      </w:pPr>
      <w:r w:rsidRPr="006D3711">
        <w:t>ПК </w:t>
      </w:r>
      <w:r w:rsidR="00DC6705" w:rsidRPr="006D3711">
        <w:t>«Внутренний документооборот»</w:t>
      </w:r>
      <w:r w:rsidR="00AA533A" w:rsidRPr="006D3711">
        <w:t xml:space="preserve"> – </w:t>
      </w:r>
      <w:r w:rsidR="00DC6705" w:rsidRPr="006D3711">
        <w:t xml:space="preserve">программный комплекс «Внутренний документооборот» на платформе </w:t>
      </w:r>
      <w:r w:rsidR="00DC6705" w:rsidRPr="006D3711">
        <w:rPr>
          <w:szCs w:val="28"/>
        </w:rPr>
        <w:t>Notes/Domino;</w:t>
      </w:r>
    </w:p>
    <w:p w14:paraId="57DB470A" w14:textId="235FF178" w:rsidR="00DC6705" w:rsidRPr="006D3711" w:rsidRDefault="00DC6705" w:rsidP="00DC6705">
      <w:pPr>
        <w:pStyle w:val="142"/>
      </w:pPr>
      <w:r w:rsidRPr="006D3711">
        <w:t>подразделения – управления, отделы, секторы в составе структурных подразделений Головного офиса</w:t>
      </w:r>
      <w:r w:rsidR="00C7642F" w:rsidRPr="006D3711">
        <w:t>;</w:t>
      </w:r>
    </w:p>
    <w:p w14:paraId="529A60F1" w14:textId="03573A6F" w:rsidR="00576E0E" w:rsidRPr="006D3711" w:rsidRDefault="00576E0E" w:rsidP="003E680E">
      <w:pPr>
        <w:pStyle w:val="142"/>
      </w:pPr>
      <w:r w:rsidRPr="006D3711">
        <w:t>служба по работе с персоналом –</w:t>
      </w:r>
      <w:r w:rsidR="00263FA7" w:rsidRPr="006D3711">
        <w:t xml:space="preserve"> </w:t>
      </w:r>
      <w:r w:rsidRPr="006D3711">
        <w:t xml:space="preserve">отдел по работе с персоналом </w:t>
      </w:r>
      <w:r w:rsidR="002D59BC" w:rsidRPr="006D3711">
        <w:t>управления</w:t>
      </w:r>
      <w:r w:rsidRPr="006D3711">
        <w:t>;</w:t>
      </w:r>
    </w:p>
    <w:p w14:paraId="6B2D7158" w14:textId="77777777" w:rsidR="00E8082D" w:rsidRPr="006D3711" w:rsidRDefault="00E8082D" w:rsidP="00E8082D">
      <w:pPr>
        <w:pStyle w:val="142"/>
      </w:pPr>
      <w:r w:rsidRPr="006D3711">
        <w:t>службы – офисы, отделы, секторы, службы учреждений Банка;</w:t>
      </w:r>
    </w:p>
    <w:p w14:paraId="0785D406" w14:textId="17426C79" w:rsidR="00576E0E" w:rsidRPr="006D3711" w:rsidRDefault="00576E0E" w:rsidP="003E680E">
      <w:pPr>
        <w:pStyle w:val="142"/>
      </w:pPr>
      <w:r w:rsidRPr="006D3711">
        <w:t xml:space="preserve">структурные подразделения </w:t>
      </w:r>
      <w:r w:rsidR="006B565F" w:rsidRPr="006D3711">
        <w:t>Головного офиса</w:t>
      </w:r>
      <w:r w:rsidRPr="006D3711">
        <w:t xml:space="preserve"> – департаменты, центры, казначейство, </w:t>
      </w:r>
      <w:r w:rsidR="00C7672C" w:rsidRPr="006D3711">
        <w:rPr>
          <w:szCs w:val="28"/>
        </w:rPr>
        <w:t>Ипотечный офис,</w:t>
      </w:r>
      <w:r w:rsidR="00F32154" w:rsidRPr="006D3711">
        <w:rPr>
          <w:szCs w:val="28"/>
        </w:rPr>
        <w:t xml:space="preserve"> </w:t>
      </w:r>
      <w:r w:rsidR="00C7672C" w:rsidRPr="006D3711">
        <w:rPr>
          <w:szCs w:val="28"/>
        </w:rPr>
        <w:t>служба внутреннего контроля</w:t>
      </w:r>
      <w:r w:rsidRPr="006D3711">
        <w:t xml:space="preserve">, секретариат Председателя Правления, режимно-секретная часть, самостоятельные управления, самостоятельные отделы </w:t>
      </w:r>
      <w:r w:rsidR="006B565F" w:rsidRPr="006D3711">
        <w:t>Головного офиса</w:t>
      </w:r>
      <w:r w:rsidRPr="006D3711">
        <w:t xml:space="preserve"> Банка;</w:t>
      </w:r>
    </w:p>
    <w:p w14:paraId="532AE14F" w14:textId="4153D87A" w:rsidR="009D52FE" w:rsidRPr="006D3711" w:rsidRDefault="009D52FE" w:rsidP="003E680E">
      <w:pPr>
        <w:pStyle w:val="142"/>
      </w:pPr>
      <w:r w:rsidRPr="006D3711">
        <w:t>управления – областные управления Банка;</w:t>
      </w:r>
    </w:p>
    <w:p w14:paraId="2F12776E" w14:textId="77777777" w:rsidR="009D52FE" w:rsidRPr="006D3711" w:rsidRDefault="009D52FE" w:rsidP="003E680E">
      <w:pPr>
        <w:pStyle w:val="142"/>
      </w:pPr>
      <w:r w:rsidRPr="006D3711">
        <w:t>учреждения Банка – управления, ЦБУ;</w:t>
      </w:r>
    </w:p>
    <w:p w14:paraId="727C87BB" w14:textId="1CFDFCDF" w:rsidR="00576E0E" w:rsidRPr="006D3711" w:rsidRDefault="009D52FE" w:rsidP="003E680E">
      <w:pPr>
        <w:pStyle w:val="142"/>
      </w:pPr>
      <w:r w:rsidRPr="006D3711">
        <w:rPr>
          <w:szCs w:val="28"/>
        </w:rPr>
        <w:t xml:space="preserve">ЦБУ – центры банковских услуг, в т. ч. центры банковских услуг с дополнительными функциями, центры банковских услуг </w:t>
      </w:r>
      <w:r w:rsidR="00A12371" w:rsidRPr="006D3711">
        <w:rPr>
          <w:szCs w:val="28"/>
        </w:rPr>
        <w:t xml:space="preserve">в </w:t>
      </w:r>
      <w:r w:rsidRPr="006D3711">
        <w:rPr>
          <w:szCs w:val="28"/>
        </w:rPr>
        <w:t>г. Минск</w:t>
      </w:r>
      <w:r w:rsidR="00A12371" w:rsidRPr="006D3711">
        <w:rPr>
          <w:szCs w:val="28"/>
        </w:rPr>
        <w:t>е</w:t>
      </w:r>
      <w:r w:rsidR="001F508A" w:rsidRPr="006D3711">
        <w:t>.</w:t>
      </w:r>
    </w:p>
    <w:p w14:paraId="49A42EF1" w14:textId="2D1A72F8" w:rsidR="008C6B91" w:rsidRPr="006D3711" w:rsidRDefault="008C6B91" w:rsidP="003E680E">
      <w:pPr>
        <w:pStyle w:val="142"/>
        <w:rPr>
          <w:szCs w:val="28"/>
          <w:vertAlign w:val="superscript"/>
        </w:rPr>
      </w:pPr>
      <w:r w:rsidRPr="006D3711">
        <w:rPr>
          <w:szCs w:val="28"/>
        </w:rPr>
        <w:t xml:space="preserve">Термин </w:t>
      </w:r>
      <w:r w:rsidR="009D7618" w:rsidRPr="006D3711">
        <w:rPr>
          <w:szCs w:val="28"/>
        </w:rPr>
        <w:t>«служба кассовой работы» используется в значении, определенном [</w:t>
      </w:r>
      <w:hyperlink w:anchor="прил1_п2" w:history="1">
        <w:r w:rsidR="00912B4C" w:rsidRPr="006D3711">
          <w:rPr>
            <w:rStyle w:val="af3"/>
            <w:szCs w:val="28"/>
            <w:u w:val="none"/>
          </w:rPr>
          <w:t>2</w:t>
        </w:r>
      </w:hyperlink>
      <w:r w:rsidR="009D7618" w:rsidRPr="006D3711">
        <w:rPr>
          <w:szCs w:val="28"/>
        </w:rPr>
        <w:t>]</w:t>
      </w:r>
      <w:r w:rsidR="00A0738D" w:rsidRPr="006D3711">
        <w:rPr>
          <w:szCs w:val="28"/>
        </w:rPr>
        <w:t>.</w:t>
      </w:r>
    </w:p>
    <w:p w14:paraId="1CDA4511" w14:textId="58AE24EB" w:rsidR="00576E0E" w:rsidRPr="0024591F" w:rsidRDefault="00576E0E" w:rsidP="003E680E">
      <w:pPr>
        <w:pStyle w:val="1"/>
        <w:pageBreakBefore/>
        <w:ind w:left="5670"/>
        <w:jc w:val="left"/>
        <w:rPr>
          <w:bCs w:val="0"/>
          <w:szCs w:val="28"/>
        </w:rPr>
      </w:pPr>
      <w:bookmarkStart w:id="49" w:name="_Приложение_3"/>
      <w:bookmarkStart w:id="50" w:name="_Toc434507085"/>
      <w:bookmarkStart w:id="51" w:name="_Toc164348010"/>
      <w:bookmarkStart w:id="52" w:name="_Toc413943305"/>
      <w:bookmarkEnd w:id="49"/>
      <w:r w:rsidRPr="0024591F">
        <w:rPr>
          <w:bCs w:val="0"/>
          <w:szCs w:val="28"/>
        </w:rPr>
        <w:lastRenderedPageBreak/>
        <w:t xml:space="preserve">Приложение </w:t>
      </w:r>
      <w:bookmarkEnd w:id="50"/>
      <w:r w:rsidR="009F3546">
        <w:rPr>
          <w:bCs w:val="0"/>
          <w:szCs w:val="28"/>
        </w:rPr>
        <w:t>3</w:t>
      </w:r>
      <w:bookmarkEnd w:id="51"/>
    </w:p>
    <w:p w14:paraId="7ECD3520" w14:textId="77777777" w:rsidR="00C7672C" w:rsidRPr="0024591F" w:rsidRDefault="00C7672C" w:rsidP="00CC1C3E">
      <w:pPr>
        <w:shd w:val="clear" w:color="auto" w:fill="FFFFFF"/>
        <w:rPr>
          <w:szCs w:val="28"/>
        </w:rPr>
      </w:pPr>
    </w:p>
    <w:p w14:paraId="217BF7D9" w14:textId="77777777" w:rsidR="00C7672C" w:rsidRPr="0024591F" w:rsidRDefault="00C7672C" w:rsidP="00CC1C3E">
      <w:pPr>
        <w:shd w:val="clear" w:color="auto" w:fill="FFFFFF"/>
        <w:spacing w:line="120" w:lineRule="auto"/>
        <w:rPr>
          <w:szCs w:val="28"/>
        </w:rPr>
      </w:pPr>
    </w:p>
    <w:p w14:paraId="5A93BED5" w14:textId="45F90415" w:rsidR="00313D9B" w:rsidRDefault="00B652EB" w:rsidP="00313D9B">
      <w:pPr>
        <w:shd w:val="clear" w:color="auto" w:fill="FFFFFF"/>
        <w:tabs>
          <w:tab w:val="left" w:pos="142"/>
          <w:tab w:val="left" w:pos="4111"/>
        </w:tabs>
        <w:ind w:left="5670"/>
        <w:jc w:val="left"/>
        <w:rPr>
          <w:szCs w:val="28"/>
        </w:rPr>
      </w:pPr>
      <w:r>
        <w:rPr>
          <w:szCs w:val="28"/>
        </w:rPr>
        <w:t>Департамент персонала</w:t>
      </w:r>
    </w:p>
    <w:p w14:paraId="2BE016FA" w14:textId="2E49A6E1" w:rsidR="00C7672C" w:rsidRPr="0024591F" w:rsidRDefault="004F6DB6" w:rsidP="00313D9B">
      <w:pPr>
        <w:shd w:val="clear" w:color="auto" w:fill="FFFFFF"/>
        <w:tabs>
          <w:tab w:val="left" w:pos="142"/>
          <w:tab w:val="left" w:pos="4111"/>
        </w:tabs>
        <w:ind w:left="5670"/>
        <w:jc w:val="left"/>
        <w:rPr>
          <w:szCs w:val="28"/>
        </w:rPr>
      </w:pPr>
      <w:r w:rsidRPr="0024591F">
        <w:rPr>
          <w:szCs w:val="28"/>
        </w:rPr>
        <w:t>(служба по работе</w:t>
      </w:r>
      <w:r w:rsidRPr="0024591F">
        <w:rPr>
          <w:szCs w:val="28"/>
        </w:rPr>
        <w:br/>
        <w:t>с персоналом)</w:t>
      </w:r>
    </w:p>
    <w:p w14:paraId="4EDE31D0" w14:textId="77777777" w:rsidR="004F6DB6" w:rsidRPr="0024591F" w:rsidRDefault="004F6DB6" w:rsidP="00CC1C3E">
      <w:pPr>
        <w:shd w:val="clear" w:color="auto" w:fill="FFFFFF"/>
        <w:rPr>
          <w:szCs w:val="28"/>
        </w:rPr>
      </w:pPr>
    </w:p>
    <w:p w14:paraId="3D29CCDB" w14:textId="77777777" w:rsidR="00C7672C" w:rsidRPr="0024591F" w:rsidRDefault="00C7672C" w:rsidP="00CC1C3E">
      <w:pPr>
        <w:shd w:val="clear" w:color="auto" w:fill="FFFFFF"/>
        <w:spacing w:line="120" w:lineRule="auto"/>
        <w:rPr>
          <w:szCs w:val="28"/>
        </w:rPr>
      </w:pPr>
    </w:p>
    <w:p w14:paraId="07A4D4AA" w14:textId="77777777" w:rsidR="00C7672C" w:rsidRPr="0024591F" w:rsidRDefault="00C7672C" w:rsidP="00CC1C3E">
      <w:pPr>
        <w:shd w:val="clear" w:color="auto" w:fill="FFFFFF"/>
        <w:rPr>
          <w:szCs w:val="28"/>
        </w:rPr>
      </w:pPr>
      <w:r w:rsidRPr="0024591F">
        <w:rPr>
          <w:szCs w:val="28"/>
        </w:rPr>
        <w:t>ЗАЯВКА на профессиональное тестирование №</w:t>
      </w:r>
    </w:p>
    <w:p w14:paraId="597F2ED6" w14:textId="77777777" w:rsidR="00C7672C" w:rsidRPr="0024591F" w:rsidRDefault="00C7672C" w:rsidP="00CC1C3E">
      <w:pPr>
        <w:shd w:val="clear" w:color="auto" w:fill="FFFFFF"/>
        <w:rPr>
          <w:szCs w:val="28"/>
        </w:rPr>
      </w:pPr>
    </w:p>
    <w:p w14:paraId="7F34A09B" w14:textId="77777777" w:rsidR="00C7672C" w:rsidRPr="0024591F" w:rsidRDefault="00C7672C" w:rsidP="00CC1C3E">
      <w:pPr>
        <w:shd w:val="clear" w:color="auto" w:fill="FFFFFF"/>
        <w:rPr>
          <w:szCs w:val="28"/>
        </w:rPr>
      </w:pPr>
      <w:r w:rsidRPr="0024591F">
        <w:rPr>
          <w:szCs w:val="28"/>
        </w:rPr>
        <w:t>Дата регистрации:</w:t>
      </w:r>
    </w:p>
    <w:p w14:paraId="2102447C" w14:textId="77777777" w:rsidR="00C7672C" w:rsidRPr="0024591F" w:rsidRDefault="00C7672C" w:rsidP="00CC1C3E">
      <w:pPr>
        <w:shd w:val="clear" w:color="auto" w:fill="FFFFFF"/>
        <w:rPr>
          <w:szCs w:val="28"/>
        </w:rPr>
      </w:pPr>
    </w:p>
    <w:p w14:paraId="6F0A0B5B" w14:textId="77777777" w:rsidR="00C7672C" w:rsidRPr="0024591F" w:rsidRDefault="00C7672C" w:rsidP="00CC1C3E">
      <w:pPr>
        <w:shd w:val="clear" w:color="auto" w:fill="FFFFFF"/>
        <w:rPr>
          <w:szCs w:val="28"/>
        </w:rPr>
      </w:pPr>
      <w:r w:rsidRPr="0024591F">
        <w:rPr>
          <w:szCs w:val="28"/>
        </w:rPr>
        <w:t>Место проведения:</w:t>
      </w:r>
    </w:p>
    <w:p w14:paraId="6F6298BE" w14:textId="77777777" w:rsidR="00C7672C" w:rsidRPr="0024591F" w:rsidRDefault="00C7672C" w:rsidP="00CC1C3E">
      <w:pPr>
        <w:shd w:val="clear" w:color="auto" w:fill="FFFFFF"/>
        <w:rPr>
          <w:szCs w:val="28"/>
        </w:rPr>
      </w:pPr>
    </w:p>
    <w:p w14:paraId="348AA670" w14:textId="7F7908FD" w:rsidR="00C7672C" w:rsidRPr="0024591F" w:rsidRDefault="00C7672C" w:rsidP="00CC1C3E">
      <w:pPr>
        <w:shd w:val="clear" w:color="auto" w:fill="FFFFFF"/>
        <w:rPr>
          <w:szCs w:val="28"/>
        </w:rPr>
      </w:pPr>
      <w:r w:rsidRPr="0024591F">
        <w:rPr>
          <w:szCs w:val="28"/>
        </w:rPr>
        <w:t>Сведения о работнике:</w:t>
      </w:r>
    </w:p>
    <w:p w14:paraId="461FE271" w14:textId="77777777" w:rsidR="00C7672C" w:rsidRPr="0024591F" w:rsidRDefault="00C7672C" w:rsidP="006D3711">
      <w:pPr>
        <w:shd w:val="clear" w:color="auto" w:fill="FFFFFF" w:themeFill="background1"/>
        <w:rPr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595"/>
        <w:gridCol w:w="1577"/>
        <w:gridCol w:w="1617"/>
        <w:gridCol w:w="1617"/>
        <w:gridCol w:w="1617"/>
        <w:gridCol w:w="1605"/>
      </w:tblGrid>
      <w:tr w:rsidR="00C7672C" w:rsidRPr="006D4C31" w14:paraId="38C593F0" w14:textId="77777777" w:rsidTr="00CC1C3E">
        <w:trPr>
          <w:jc w:val="center"/>
        </w:trPr>
        <w:tc>
          <w:tcPr>
            <w:tcW w:w="1595" w:type="dxa"/>
            <w:shd w:val="clear" w:color="auto" w:fill="FFFFFF"/>
          </w:tcPr>
          <w:p w14:paraId="503ED507" w14:textId="77777777" w:rsidR="00C7672C" w:rsidRPr="006D4C31" w:rsidRDefault="00C7672C" w:rsidP="00CC1C3E">
            <w:pPr>
              <w:shd w:val="clear" w:color="auto" w:fill="FFFFFF"/>
              <w:spacing w:line="216" w:lineRule="auto"/>
              <w:jc w:val="center"/>
              <w:rPr>
                <w:sz w:val="24"/>
              </w:rPr>
            </w:pPr>
            <w:r w:rsidRPr="006D4C31">
              <w:rPr>
                <w:sz w:val="24"/>
              </w:rPr>
              <w:t>Дата проведения тестирования</w:t>
            </w:r>
          </w:p>
        </w:tc>
        <w:tc>
          <w:tcPr>
            <w:tcW w:w="1593" w:type="dxa"/>
            <w:shd w:val="clear" w:color="auto" w:fill="FFFFFF"/>
          </w:tcPr>
          <w:p w14:paraId="157F4E6E" w14:textId="77777777" w:rsidR="00C7672C" w:rsidRPr="006D4C31" w:rsidRDefault="00C7672C" w:rsidP="00CC1C3E">
            <w:pPr>
              <w:shd w:val="clear" w:color="auto" w:fill="FFFFFF"/>
              <w:spacing w:line="216" w:lineRule="auto"/>
              <w:jc w:val="center"/>
              <w:rPr>
                <w:sz w:val="24"/>
              </w:rPr>
            </w:pPr>
            <w:r w:rsidRPr="006D4C31">
              <w:rPr>
                <w:sz w:val="24"/>
              </w:rPr>
              <w:t>Цель проведения</w:t>
            </w:r>
          </w:p>
        </w:tc>
        <w:tc>
          <w:tcPr>
            <w:tcW w:w="1623" w:type="dxa"/>
            <w:shd w:val="clear" w:color="auto" w:fill="FFFFFF"/>
          </w:tcPr>
          <w:p w14:paraId="4FF0801E" w14:textId="6676D8A1" w:rsidR="00C7672C" w:rsidRPr="006D4C31" w:rsidRDefault="00C7672C">
            <w:pPr>
              <w:shd w:val="clear" w:color="auto" w:fill="FFFFFF"/>
              <w:spacing w:line="216" w:lineRule="auto"/>
              <w:jc w:val="center"/>
              <w:rPr>
                <w:sz w:val="24"/>
              </w:rPr>
            </w:pPr>
            <w:r w:rsidRPr="006D4C31">
              <w:rPr>
                <w:sz w:val="24"/>
              </w:rPr>
              <w:t>Ф.</w:t>
            </w:r>
            <w:r w:rsidR="007E5F87" w:rsidRPr="006D4C31">
              <w:rPr>
                <w:sz w:val="24"/>
              </w:rPr>
              <w:t> </w:t>
            </w:r>
            <w:r w:rsidRPr="006D4C31">
              <w:rPr>
                <w:sz w:val="24"/>
              </w:rPr>
              <w:t>И.</w:t>
            </w:r>
            <w:r w:rsidR="007E5F87" w:rsidRPr="006D4C31">
              <w:rPr>
                <w:sz w:val="24"/>
              </w:rPr>
              <w:t> </w:t>
            </w:r>
            <w:r w:rsidRPr="006D4C31">
              <w:rPr>
                <w:sz w:val="24"/>
              </w:rPr>
              <w:t>О. работника, на которого оформляется заявка</w:t>
            </w:r>
          </w:p>
        </w:tc>
        <w:tc>
          <w:tcPr>
            <w:tcW w:w="1623" w:type="dxa"/>
            <w:shd w:val="clear" w:color="auto" w:fill="FFFFFF"/>
          </w:tcPr>
          <w:p w14:paraId="586FD48A" w14:textId="70DA3B48" w:rsidR="00C7672C" w:rsidRPr="006D4C31" w:rsidRDefault="00C7672C">
            <w:pPr>
              <w:shd w:val="clear" w:color="auto" w:fill="FFFFFF"/>
              <w:spacing w:line="216" w:lineRule="auto"/>
              <w:jc w:val="center"/>
              <w:rPr>
                <w:sz w:val="24"/>
              </w:rPr>
            </w:pPr>
            <w:r w:rsidRPr="006D4C31">
              <w:rPr>
                <w:sz w:val="24"/>
              </w:rPr>
              <w:t xml:space="preserve">Должность работника, </w:t>
            </w:r>
            <w:r w:rsidR="0034490B" w:rsidRPr="006D4C31">
              <w:rPr>
                <w:sz w:val="24"/>
              </w:rPr>
              <w:t>на которого оформляется заявка</w:t>
            </w:r>
          </w:p>
        </w:tc>
        <w:tc>
          <w:tcPr>
            <w:tcW w:w="1624" w:type="dxa"/>
            <w:shd w:val="clear" w:color="auto" w:fill="FFFFFF"/>
          </w:tcPr>
          <w:p w14:paraId="5539A393" w14:textId="7F212D4B" w:rsidR="00C7672C" w:rsidRPr="006D4C31" w:rsidRDefault="00C7672C">
            <w:pPr>
              <w:shd w:val="clear" w:color="auto" w:fill="FFFFFF"/>
              <w:spacing w:line="216" w:lineRule="auto"/>
              <w:jc w:val="center"/>
              <w:rPr>
                <w:sz w:val="24"/>
              </w:rPr>
            </w:pPr>
            <w:r w:rsidRPr="006D4C31">
              <w:rPr>
                <w:sz w:val="24"/>
              </w:rPr>
              <w:t>Место работы работника, на которого оформляется заявка</w:t>
            </w:r>
          </w:p>
        </w:tc>
        <w:tc>
          <w:tcPr>
            <w:tcW w:w="1608" w:type="dxa"/>
            <w:shd w:val="clear" w:color="auto" w:fill="FFFFFF"/>
          </w:tcPr>
          <w:p w14:paraId="1F451865" w14:textId="36D38511" w:rsidR="00C7672C" w:rsidRPr="006D4C31" w:rsidRDefault="00A0738D">
            <w:pPr>
              <w:shd w:val="clear" w:color="auto" w:fill="FFFFFF"/>
              <w:spacing w:line="216" w:lineRule="auto"/>
              <w:jc w:val="center"/>
              <w:rPr>
                <w:sz w:val="24"/>
              </w:rPr>
            </w:pPr>
            <w:r w:rsidRPr="006D4C31">
              <w:rPr>
                <w:sz w:val="24"/>
              </w:rPr>
              <w:t>П</w:t>
            </w:r>
            <w:r w:rsidR="00C7672C" w:rsidRPr="006D4C31">
              <w:rPr>
                <w:sz w:val="24"/>
              </w:rPr>
              <w:t>еречень компетенций</w:t>
            </w:r>
          </w:p>
        </w:tc>
      </w:tr>
    </w:tbl>
    <w:p w14:paraId="0EC92F57" w14:textId="77777777" w:rsidR="00C7672C" w:rsidRPr="0024591F" w:rsidRDefault="00C7672C" w:rsidP="00CC1C3E">
      <w:pPr>
        <w:shd w:val="clear" w:color="auto" w:fill="FFFFFF"/>
        <w:rPr>
          <w:szCs w:val="28"/>
        </w:rPr>
      </w:pPr>
    </w:p>
    <w:p w14:paraId="5729C537" w14:textId="77777777" w:rsidR="00C7672C" w:rsidRPr="0024591F" w:rsidRDefault="00C7672C" w:rsidP="00CC1C3E">
      <w:pPr>
        <w:shd w:val="clear" w:color="auto" w:fill="FFFFFF"/>
        <w:spacing w:line="120" w:lineRule="auto"/>
        <w:rPr>
          <w:szCs w:val="28"/>
        </w:rPr>
      </w:pPr>
    </w:p>
    <w:p w14:paraId="787FBA0D" w14:textId="77777777" w:rsidR="00C7672C" w:rsidRPr="0024591F" w:rsidRDefault="00C7672C" w:rsidP="00CC1C3E">
      <w:pPr>
        <w:shd w:val="clear" w:color="auto" w:fill="FFFFFF"/>
        <w:rPr>
          <w:szCs w:val="28"/>
        </w:rPr>
      </w:pPr>
      <w:r w:rsidRPr="0024591F">
        <w:rPr>
          <w:szCs w:val="28"/>
        </w:rPr>
        <w:t>Завизировано:</w:t>
      </w:r>
    </w:p>
    <w:p w14:paraId="57117437" w14:textId="77777777" w:rsidR="00C7672C" w:rsidRPr="0024591F" w:rsidRDefault="00C7672C" w:rsidP="00CC1C3E">
      <w:pPr>
        <w:shd w:val="clear" w:color="auto" w:fill="FFFFFF"/>
        <w:rPr>
          <w:szCs w:val="28"/>
        </w:rPr>
      </w:pPr>
    </w:p>
    <w:p w14:paraId="53A4469C" w14:textId="77777777" w:rsidR="00C7672C" w:rsidRPr="0024591F" w:rsidRDefault="00C7672C" w:rsidP="00CC1C3E">
      <w:pPr>
        <w:shd w:val="clear" w:color="auto" w:fill="FFFFFF"/>
        <w:spacing w:line="120" w:lineRule="auto"/>
        <w:rPr>
          <w:szCs w:val="28"/>
        </w:rPr>
      </w:pPr>
    </w:p>
    <w:p w14:paraId="6035A656" w14:textId="77777777" w:rsidR="00C7672C" w:rsidRPr="0024591F" w:rsidRDefault="00C7672C" w:rsidP="00CC1C3E">
      <w:pPr>
        <w:shd w:val="clear" w:color="auto" w:fill="FFFFFF"/>
        <w:rPr>
          <w:szCs w:val="28"/>
        </w:rPr>
      </w:pPr>
      <w:r w:rsidRPr="0024591F">
        <w:rPr>
          <w:szCs w:val="28"/>
        </w:rPr>
        <w:t>Подписано:</w:t>
      </w:r>
    </w:p>
    <w:p w14:paraId="053B1F04" w14:textId="15E1D120" w:rsidR="004F6DB6" w:rsidRPr="0024591F" w:rsidRDefault="004F6DB6" w:rsidP="006140D8">
      <w:pPr>
        <w:pStyle w:val="14"/>
        <w:shd w:val="clear" w:color="auto" w:fill="FFFFFF"/>
        <w:jc w:val="left"/>
      </w:pPr>
    </w:p>
    <w:p w14:paraId="482193E6" w14:textId="77777777" w:rsidR="00565D82" w:rsidRPr="0024591F" w:rsidRDefault="00565D82" w:rsidP="00CC1C3E">
      <w:pPr>
        <w:pStyle w:val="14"/>
        <w:shd w:val="clear" w:color="auto" w:fill="FFFFFF"/>
      </w:pPr>
    </w:p>
    <w:p w14:paraId="4B33C847" w14:textId="767535CF" w:rsidR="005F712E" w:rsidRPr="00AE11AA" w:rsidRDefault="005F712E" w:rsidP="003E680E">
      <w:pPr>
        <w:pStyle w:val="1"/>
        <w:pageBreakBefore/>
        <w:ind w:left="5670"/>
        <w:jc w:val="left"/>
        <w:rPr>
          <w:bCs w:val="0"/>
          <w:szCs w:val="28"/>
        </w:rPr>
      </w:pPr>
      <w:bookmarkStart w:id="53" w:name="_Приложение_5"/>
      <w:bookmarkStart w:id="54" w:name="_Приложение_4"/>
      <w:bookmarkStart w:id="55" w:name="_Toc434507086"/>
      <w:bookmarkStart w:id="56" w:name="_Toc164348011"/>
      <w:bookmarkEnd w:id="53"/>
      <w:bookmarkEnd w:id="54"/>
      <w:r w:rsidRPr="00AE11AA">
        <w:rPr>
          <w:bCs w:val="0"/>
          <w:szCs w:val="28"/>
        </w:rPr>
        <w:lastRenderedPageBreak/>
        <w:t xml:space="preserve">Приложение </w:t>
      </w:r>
      <w:bookmarkEnd w:id="52"/>
      <w:bookmarkEnd w:id="55"/>
      <w:r w:rsidR="009F3546" w:rsidRPr="00AE11AA">
        <w:rPr>
          <w:bCs w:val="0"/>
          <w:szCs w:val="28"/>
        </w:rPr>
        <w:t>4</w:t>
      </w:r>
      <w:bookmarkEnd w:id="56"/>
    </w:p>
    <w:bookmarkEnd w:id="48"/>
    <w:p w14:paraId="1C9730F3" w14:textId="37E8D207" w:rsidR="00107B01" w:rsidRDefault="00107B01" w:rsidP="007E5F87">
      <w:pPr>
        <w:pStyle w:val="14"/>
        <w:shd w:val="clear" w:color="auto" w:fill="FFFFFF" w:themeFill="background1"/>
      </w:pPr>
    </w:p>
    <w:p w14:paraId="79CE27B0" w14:textId="77777777" w:rsidR="007E5F87" w:rsidRPr="0024591F" w:rsidRDefault="007E5F87" w:rsidP="007E5F87">
      <w:pPr>
        <w:pStyle w:val="14"/>
        <w:shd w:val="clear" w:color="auto" w:fill="FFFFFF" w:themeFill="background1"/>
        <w:spacing w:line="120" w:lineRule="auto"/>
      </w:pPr>
    </w:p>
    <w:p w14:paraId="6F3D95FE" w14:textId="061DC7F5" w:rsidR="00107B01" w:rsidRPr="0024591F" w:rsidRDefault="00107B01" w:rsidP="003E680E">
      <w:pPr>
        <w:pStyle w:val="14"/>
        <w:widowControl w:val="0"/>
        <w:jc w:val="center"/>
      </w:pPr>
      <w:r w:rsidRPr="0024591F">
        <w:t>Отчет по результатам прохождения теста</w:t>
      </w:r>
    </w:p>
    <w:p w14:paraId="28B02890" w14:textId="77777777" w:rsidR="00107B01" w:rsidRPr="0024591F" w:rsidRDefault="00107B01" w:rsidP="003E680E">
      <w:pPr>
        <w:pStyle w:val="14"/>
        <w:widowControl w:val="0"/>
      </w:pPr>
    </w:p>
    <w:tbl>
      <w:tblPr>
        <w:tblW w:w="9667" w:type="dxa"/>
        <w:tblInd w:w="108" w:type="dxa"/>
        <w:tblLook w:val="04A0" w:firstRow="1" w:lastRow="0" w:firstColumn="1" w:lastColumn="0" w:noHBand="0" w:noVBand="1"/>
      </w:tblPr>
      <w:tblGrid>
        <w:gridCol w:w="944"/>
        <w:gridCol w:w="2032"/>
        <w:gridCol w:w="3768"/>
        <w:gridCol w:w="1307"/>
        <w:gridCol w:w="1616"/>
      </w:tblGrid>
      <w:tr w:rsidR="00107B01" w:rsidRPr="0024591F" w14:paraId="02F7AAC9" w14:textId="77777777" w:rsidTr="003E680E">
        <w:trPr>
          <w:trHeight w:val="2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10D663" w14:textId="77777777" w:rsidR="00107B01" w:rsidRPr="0024591F" w:rsidRDefault="00107B01" w:rsidP="003E680E">
            <w:pPr>
              <w:rPr>
                <w:sz w:val="24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FD3EAC" w14:textId="77777777" w:rsidR="00107B01" w:rsidRPr="0024591F" w:rsidRDefault="00107B01" w:rsidP="003E680E">
            <w:pPr>
              <w:jc w:val="left"/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Пользователь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5A3ADB" w14:textId="77777777" w:rsidR="00107B01" w:rsidRPr="0024591F" w:rsidRDefault="00107B01" w:rsidP="003E680E">
            <w:pPr>
              <w:jc w:val="left"/>
              <w:rPr>
                <w:b/>
                <w:bCs/>
                <w:color w:val="000000"/>
                <w:sz w:val="24"/>
              </w:rPr>
            </w:pPr>
            <w:r w:rsidRPr="0024591F">
              <w:rPr>
                <w:b/>
                <w:bCs/>
                <w:color w:val="000000"/>
                <w:sz w:val="24"/>
              </w:rPr>
              <w:t>Иванов Иван Иванович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90AC65" w14:textId="77777777" w:rsidR="00107B01" w:rsidRPr="0024591F" w:rsidRDefault="00107B01" w:rsidP="003E680E">
            <w:pPr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324115" w14:textId="77777777" w:rsidR="00107B01" w:rsidRPr="0024591F" w:rsidRDefault="00107B01" w:rsidP="003E680E">
            <w:pPr>
              <w:rPr>
                <w:sz w:val="24"/>
              </w:rPr>
            </w:pPr>
          </w:p>
        </w:tc>
      </w:tr>
      <w:tr w:rsidR="00107B01" w:rsidRPr="0024591F" w14:paraId="5BC6ABEB" w14:textId="77777777" w:rsidTr="003E680E">
        <w:trPr>
          <w:trHeight w:val="2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5F8090" w14:textId="77777777" w:rsidR="00107B01" w:rsidRPr="0024591F" w:rsidRDefault="00107B01" w:rsidP="003E680E">
            <w:pPr>
              <w:rPr>
                <w:sz w:val="24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D40036" w14:textId="77777777" w:rsidR="00107B01" w:rsidRPr="0024591F" w:rsidRDefault="00107B01" w:rsidP="003E680E">
            <w:pPr>
              <w:jc w:val="left"/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Подразделение</w:t>
            </w:r>
          </w:p>
        </w:tc>
        <w:tc>
          <w:tcPr>
            <w:tcW w:w="3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18F7C0" w14:textId="0D0ED385" w:rsidR="00107B01" w:rsidRPr="0024591F" w:rsidRDefault="00107B01" w:rsidP="003E680E">
            <w:pPr>
              <w:jc w:val="left"/>
              <w:rPr>
                <w:b/>
                <w:bCs/>
                <w:color w:val="000000"/>
                <w:sz w:val="24"/>
              </w:rPr>
            </w:pPr>
            <w:r w:rsidRPr="0024591F">
              <w:rPr>
                <w:b/>
                <w:bCs/>
                <w:color w:val="000000"/>
                <w:sz w:val="24"/>
              </w:rPr>
              <w:t xml:space="preserve">Отдел продаж роз. банк. продуктов и </w:t>
            </w:r>
            <w:proofErr w:type="spellStart"/>
            <w:r w:rsidRPr="0024591F">
              <w:rPr>
                <w:b/>
                <w:bCs/>
                <w:color w:val="000000"/>
                <w:sz w:val="24"/>
              </w:rPr>
              <w:t>усл</w:t>
            </w:r>
            <w:proofErr w:type="spellEnd"/>
            <w:r w:rsidR="006D4C31">
              <w:rPr>
                <w:b/>
                <w:bCs/>
                <w:color w:val="000000"/>
                <w:sz w:val="24"/>
              </w:rPr>
              <w:t>.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E55C50" w14:textId="77777777" w:rsidR="00107B01" w:rsidRPr="0024591F" w:rsidRDefault="00107B01" w:rsidP="003E680E">
            <w:pPr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13418D" w14:textId="77777777" w:rsidR="00107B01" w:rsidRPr="0024591F" w:rsidRDefault="00107B01" w:rsidP="003E680E">
            <w:pPr>
              <w:rPr>
                <w:sz w:val="24"/>
              </w:rPr>
            </w:pPr>
          </w:p>
        </w:tc>
      </w:tr>
      <w:tr w:rsidR="00107B01" w:rsidRPr="0024591F" w14:paraId="1B6ED50A" w14:textId="77777777" w:rsidTr="003E680E">
        <w:trPr>
          <w:trHeight w:val="2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BE2D36" w14:textId="77777777" w:rsidR="00107B01" w:rsidRPr="0024591F" w:rsidRDefault="00107B01" w:rsidP="003E680E">
            <w:pPr>
              <w:rPr>
                <w:sz w:val="24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D95E76" w14:textId="77777777" w:rsidR="00107B01" w:rsidRPr="0024591F" w:rsidRDefault="00107B01" w:rsidP="003E680E">
            <w:pPr>
              <w:jc w:val="left"/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Должность</w:t>
            </w:r>
          </w:p>
        </w:tc>
        <w:tc>
          <w:tcPr>
            <w:tcW w:w="3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09B9CC" w14:textId="77777777" w:rsidR="00107B01" w:rsidRPr="0024591F" w:rsidRDefault="00107B01" w:rsidP="003E680E">
            <w:pPr>
              <w:jc w:val="left"/>
              <w:rPr>
                <w:b/>
                <w:bCs/>
                <w:color w:val="000000"/>
                <w:sz w:val="24"/>
              </w:rPr>
            </w:pPr>
            <w:r w:rsidRPr="0024591F">
              <w:rPr>
                <w:b/>
                <w:bCs/>
                <w:color w:val="000000"/>
                <w:sz w:val="24"/>
              </w:rPr>
              <w:t>Специалист по ОРБУ 2 категории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29945C" w14:textId="77777777" w:rsidR="00107B01" w:rsidRPr="0024591F" w:rsidRDefault="00107B01" w:rsidP="003E680E">
            <w:pPr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2D71AD" w14:textId="77777777" w:rsidR="00107B01" w:rsidRPr="0024591F" w:rsidRDefault="00107B01" w:rsidP="003E680E">
            <w:pPr>
              <w:rPr>
                <w:sz w:val="24"/>
              </w:rPr>
            </w:pPr>
          </w:p>
        </w:tc>
      </w:tr>
      <w:tr w:rsidR="00107B01" w:rsidRPr="0024591F" w14:paraId="478A3737" w14:textId="77777777" w:rsidTr="003E680E">
        <w:trPr>
          <w:trHeight w:val="2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EF9649" w14:textId="77777777" w:rsidR="00107B01" w:rsidRPr="0024591F" w:rsidRDefault="00107B01" w:rsidP="003E680E">
            <w:pPr>
              <w:rPr>
                <w:sz w:val="24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652418" w14:textId="77777777" w:rsidR="00107B01" w:rsidRPr="0024591F" w:rsidRDefault="00107B01" w:rsidP="003E680E">
            <w:pPr>
              <w:jc w:val="left"/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Название теста</w:t>
            </w:r>
          </w:p>
        </w:tc>
        <w:tc>
          <w:tcPr>
            <w:tcW w:w="3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681AF" w14:textId="77777777" w:rsidR="00107B01" w:rsidRPr="0024591F" w:rsidRDefault="00107B01" w:rsidP="003E680E">
            <w:pPr>
              <w:jc w:val="left"/>
              <w:rPr>
                <w:b/>
                <w:bCs/>
                <w:color w:val="000000"/>
                <w:sz w:val="24"/>
              </w:rPr>
            </w:pPr>
            <w:r w:rsidRPr="0024591F">
              <w:rPr>
                <w:b/>
                <w:bCs/>
                <w:color w:val="000000"/>
                <w:sz w:val="24"/>
              </w:rPr>
              <w:t>Название теста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4A1607" w14:textId="77777777" w:rsidR="00107B01" w:rsidRPr="0024591F" w:rsidRDefault="00107B01" w:rsidP="003E680E">
            <w:pPr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3BE342" w14:textId="77777777" w:rsidR="00107B01" w:rsidRPr="0024591F" w:rsidRDefault="00107B01" w:rsidP="003E680E">
            <w:pPr>
              <w:rPr>
                <w:sz w:val="24"/>
              </w:rPr>
            </w:pPr>
          </w:p>
        </w:tc>
      </w:tr>
      <w:tr w:rsidR="00107B01" w:rsidRPr="0024591F" w14:paraId="526BE578" w14:textId="77777777" w:rsidTr="003E680E">
        <w:trPr>
          <w:trHeight w:val="2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750376" w14:textId="77777777" w:rsidR="00107B01" w:rsidRPr="0024591F" w:rsidRDefault="00107B01" w:rsidP="003E680E">
            <w:pPr>
              <w:rPr>
                <w:sz w:val="24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128E79" w14:textId="77777777" w:rsidR="00107B01" w:rsidRPr="0024591F" w:rsidRDefault="00107B01" w:rsidP="003E680E">
            <w:pPr>
              <w:jc w:val="left"/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Попытка</w:t>
            </w:r>
          </w:p>
        </w:tc>
        <w:tc>
          <w:tcPr>
            <w:tcW w:w="3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F0922B" w14:textId="77777777" w:rsidR="00107B01" w:rsidRPr="0024591F" w:rsidRDefault="00107B01" w:rsidP="003E680E">
            <w:pPr>
              <w:jc w:val="left"/>
              <w:rPr>
                <w:b/>
                <w:bCs/>
                <w:color w:val="000000"/>
                <w:sz w:val="24"/>
              </w:rPr>
            </w:pPr>
            <w:r w:rsidRPr="0024591F">
              <w:rPr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247023" w14:textId="77777777" w:rsidR="00107B01" w:rsidRPr="0024591F" w:rsidRDefault="00107B01" w:rsidP="003E680E">
            <w:pPr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EEB394" w14:textId="77777777" w:rsidR="00107B01" w:rsidRPr="0024591F" w:rsidRDefault="00107B01" w:rsidP="003E680E">
            <w:pPr>
              <w:rPr>
                <w:sz w:val="24"/>
              </w:rPr>
            </w:pPr>
          </w:p>
        </w:tc>
      </w:tr>
      <w:tr w:rsidR="00107B01" w:rsidRPr="0024591F" w14:paraId="2B455096" w14:textId="77777777" w:rsidTr="003E680E">
        <w:trPr>
          <w:trHeight w:val="2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4F08FC" w14:textId="77777777" w:rsidR="00107B01" w:rsidRPr="0024591F" w:rsidRDefault="00107B01" w:rsidP="003E680E">
            <w:pPr>
              <w:rPr>
                <w:sz w:val="24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185D99" w14:textId="77777777" w:rsidR="00107B01" w:rsidRPr="0024591F" w:rsidRDefault="00107B01" w:rsidP="003E680E">
            <w:pPr>
              <w:jc w:val="left"/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Количество ошибок</w:t>
            </w:r>
          </w:p>
        </w:tc>
        <w:tc>
          <w:tcPr>
            <w:tcW w:w="3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CB9D50" w14:textId="77777777" w:rsidR="00107B01" w:rsidRPr="0024591F" w:rsidRDefault="00107B01" w:rsidP="003E680E">
            <w:pPr>
              <w:jc w:val="left"/>
              <w:rPr>
                <w:b/>
                <w:bCs/>
                <w:color w:val="000000"/>
                <w:sz w:val="24"/>
              </w:rPr>
            </w:pPr>
            <w:r w:rsidRPr="0024591F">
              <w:rPr>
                <w:b/>
                <w:bCs/>
                <w:color w:val="000000"/>
                <w:sz w:val="24"/>
              </w:rPr>
              <w:t>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5EBAA9" w14:textId="77777777" w:rsidR="00107B01" w:rsidRPr="0024591F" w:rsidRDefault="00107B01" w:rsidP="003E680E">
            <w:pPr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2BD2DE" w14:textId="77777777" w:rsidR="00107B01" w:rsidRPr="0024591F" w:rsidRDefault="00107B01" w:rsidP="003E680E">
            <w:pPr>
              <w:rPr>
                <w:sz w:val="24"/>
              </w:rPr>
            </w:pPr>
          </w:p>
        </w:tc>
      </w:tr>
      <w:tr w:rsidR="00107B01" w:rsidRPr="0024591F" w14:paraId="50955B2E" w14:textId="77777777" w:rsidTr="003E680E">
        <w:trPr>
          <w:trHeight w:val="2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315E57" w14:textId="77777777" w:rsidR="00107B01" w:rsidRPr="0024591F" w:rsidRDefault="00107B01" w:rsidP="003E680E">
            <w:pPr>
              <w:rPr>
                <w:sz w:val="24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CECE7" w14:textId="77777777" w:rsidR="00107B01" w:rsidRPr="0024591F" w:rsidRDefault="00107B01" w:rsidP="003E680E">
            <w:pPr>
              <w:jc w:val="left"/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Процент прохождения</w:t>
            </w:r>
          </w:p>
        </w:tc>
        <w:tc>
          <w:tcPr>
            <w:tcW w:w="3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18FD5C" w14:textId="358E839F" w:rsidR="00107B01" w:rsidRPr="0024591F" w:rsidRDefault="00107B01" w:rsidP="003E680E">
            <w:pPr>
              <w:jc w:val="left"/>
              <w:rPr>
                <w:b/>
                <w:bCs/>
                <w:color w:val="000000"/>
                <w:sz w:val="24"/>
              </w:rPr>
            </w:pPr>
            <w:r w:rsidRPr="0024591F">
              <w:rPr>
                <w:b/>
                <w:bCs/>
                <w:color w:val="000000"/>
                <w:sz w:val="24"/>
              </w:rPr>
              <w:t>100</w:t>
            </w:r>
            <w:r w:rsidR="00426DB6">
              <w:rPr>
                <w:b/>
                <w:bCs/>
                <w:color w:val="000000"/>
                <w:sz w:val="24"/>
              </w:rPr>
              <w:t> </w:t>
            </w:r>
            <w:r w:rsidRPr="0024591F">
              <w:rPr>
                <w:b/>
                <w:bCs/>
                <w:color w:val="000000"/>
                <w:sz w:val="24"/>
              </w:rPr>
              <w:t>%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BC890A" w14:textId="77777777" w:rsidR="00107B01" w:rsidRPr="0024591F" w:rsidRDefault="00107B01" w:rsidP="003E680E">
            <w:pPr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E21D92" w14:textId="77777777" w:rsidR="00107B01" w:rsidRPr="0024591F" w:rsidRDefault="00107B01" w:rsidP="003E680E">
            <w:pPr>
              <w:rPr>
                <w:sz w:val="24"/>
              </w:rPr>
            </w:pPr>
          </w:p>
        </w:tc>
      </w:tr>
      <w:tr w:rsidR="00107B01" w:rsidRPr="0024591F" w14:paraId="78746F10" w14:textId="77777777" w:rsidTr="003E680E">
        <w:trPr>
          <w:trHeight w:val="2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D7D858" w14:textId="77777777" w:rsidR="00107B01" w:rsidRPr="0024591F" w:rsidRDefault="00107B01" w:rsidP="003E680E">
            <w:pPr>
              <w:rPr>
                <w:sz w:val="24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35945" w14:textId="77777777" w:rsidR="00107B01" w:rsidRPr="0024591F" w:rsidRDefault="00107B01" w:rsidP="003E680E">
            <w:pPr>
              <w:jc w:val="left"/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Баллов</w:t>
            </w:r>
          </w:p>
        </w:tc>
        <w:tc>
          <w:tcPr>
            <w:tcW w:w="3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499D6" w14:textId="77777777" w:rsidR="00107B01" w:rsidRPr="0024591F" w:rsidRDefault="00107B01" w:rsidP="003E680E">
            <w:pPr>
              <w:jc w:val="left"/>
              <w:rPr>
                <w:b/>
                <w:bCs/>
                <w:color w:val="000000"/>
                <w:sz w:val="24"/>
              </w:rPr>
            </w:pPr>
            <w:r w:rsidRPr="0024591F">
              <w:rPr>
                <w:b/>
                <w:bCs/>
                <w:color w:val="000000"/>
                <w:sz w:val="24"/>
              </w:rPr>
              <w:t>20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1E848E" w14:textId="77777777" w:rsidR="00107B01" w:rsidRPr="0024591F" w:rsidRDefault="00107B01" w:rsidP="003E680E">
            <w:pPr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CFFEF2" w14:textId="77777777" w:rsidR="00107B01" w:rsidRPr="0024591F" w:rsidRDefault="00107B01" w:rsidP="003E680E">
            <w:pPr>
              <w:rPr>
                <w:sz w:val="24"/>
              </w:rPr>
            </w:pPr>
          </w:p>
        </w:tc>
      </w:tr>
      <w:tr w:rsidR="00107B01" w:rsidRPr="0024591F" w14:paraId="3F60C4C9" w14:textId="77777777" w:rsidTr="003E680E">
        <w:trPr>
          <w:trHeight w:val="2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D5C142" w14:textId="77777777" w:rsidR="00107B01" w:rsidRPr="0024591F" w:rsidRDefault="00107B01" w:rsidP="003E680E">
            <w:pPr>
              <w:rPr>
                <w:sz w:val="24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63D1FA" w14:textId="77777777" w:rsidR="00107B01" w:rsidRPr="0024591F" w:rsidRDefault="00107B01" w:rsidP="003E680E">
            <w:pPr>
              <w:jc w:val="left"/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Оценка в процентах</w:t>
            </w:r>
          </w:p>
        </w:tc>
        <w:tc>
          <w:tcPr>
            <w:tcW w:w="3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7B24DB" w14:textId="77777777" w:rsidR="00107B01" w:rsidRPr="0024591F" w:rsidRDefault="00107B01" w:rsidP="003E680E">
            <w:pPr>
              <w:jc w:val="left"/>
              <w:rPr>
                <w:b/>
                <w:bCs/>
                <w:color w:val="000000"/>
                <w:sz w:val="24"/>
              </w:rPr>
            </w:pPr>
            <w:r w:rsidRPr="0024591F">
              <w:rPr>
                <w:b/>
                <w:bCs/>
                <w:color w:val="000000"/>
                <w:sz w:val="24"/>
              </w:rPr>
              <w:t>100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41D8E0" w14:textId="77777777" w:rsidR="00107B01" w:rsidRPr="0024591F" w:rsidRDefault="00107B01" w:rsidP="003E680E">
            <w:pPr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29D1C1" w14:textId="77777777" w:rsidR="00107B01" w:rsidRPr="0024591F" w:rsidRDefault="00107B01" w:rsidP="003E680E">
            <w:pPr>
              <w:rPr>
                <w:sz w:val="24"/>
              </w:rPr>
            </w:pPr>
          </w:p>
        </w:tc>
      </w:tr>
      <w:tr w:rsidR="00107B01" w:rsidRPr="0024591F" w14:paraId="4705B70A" w14:textId="77777777" w:rsidTr="003E680E">
        <w:trPr>
          <w:trHeight w:val="2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6A2D88" w14:textId="77777777" w:rsidR="00107B01" w:rsidRPr="0024591F" w:rsidRDefault="00107B01" w:rsidP="003E680E">
            <w:pPr>
              <w:rPr>
                <w:sz w:val="24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61A46E" w14:textId="77777777" w:rsidR="00107B01" w:rsidRPr="0024591F" w:rsidRDefault="00107B01" w:rsidP="003E680E">
            <w:pPr>
              <w:jc w:val="left"/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Статус</w:t>
            </w:r>
          </w:p>
        </w:tc>
        <w:tc>
          <w:tcPr>
            <w:tcW w:w="3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DEAB4" w14:textId="77777777" w:rsidR="00107B01" w:rsidRPr="0024591F" w:rsidRDefault="00107B01" w:rsidP="003E680E">
            <w:pPr>
              <w:jc w:val="left"/>
              <w:rPr>
                <w:b/>
                <w:bCs/>
                <w:color w:val="000000"/>
                <w:sz w:val="24"/>
              </w:rPr>
            </w:pPr>
            <w:r w:rsidRPr="0024591F">
              <w:rPr>
                <w:b/>
                <w:bCs/>
                <w:color w:val="000000"/>
                <w:sz w:val="24"/>
              </w:rPr>
              <w:t>Пройден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51AD98" w14:textId="77777777" w:rsidR="00107B01" w:rsidRPr="0024591F" w:rsidRDefault="00107B01" w:rsidP="003E680E">
            <w:pPr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7D6E84" w14:textId="77777777" w:rsidR="00107B01" w:rsidRPr="0024591F" w:rsidRDefault="00107B01" w:rsidP="003E680E">
            <w:pPr>
              <w:rPr>
                <w:sz w:val="24"/>
              </w:rPr>
            </w:pPr>
          </w:p>
        </w:tc>
      </w:tr>
      <w:tr w:rsidR="00107B01" w:rsidRPr="0024591F" w14:paraId="43F7CB7A" w14:textId="77777777" w:rsidTr="003E680E">
        <w:trPr>
          <w:trHeight w:val="2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4BC27D" w14:textId="77777777" w:rsidR="00107B01" w:rsidRPr="0024591F" w:rsidRDefault="00107B01" w:rsidP="003E680E">
            <w:pPr>
              <w:rPr>
                <w:sz w:val="24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7116AC" w14:textId="77777777" w:rsidR="00107B01" w:rsidRPr="0024591F" w:rsidRDefault="00107B01" w:rsidP="003E680E">
            <w:pPr>
              <w:jc w:val="left"/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Начало</w:t>
            </w:r>
          </w:p>
        </w:tc>
        <w:tc>
          <w:tcPr>
            <w:tcW w:w="3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F6F1F" w14:textId="77777777" w:rsidR="00107B01" w:rsidRPr="0024591F" w:rsidRDefault="00107B01" w:rsidP="003E680E">
            <w:pPr>
              <w:jc w:val="left"/>
              <w:rPr>
                <w:b/>
                <w:bCs/>
                <w:color w:val="000000"/>
                <w:sz w:val="24"/>
              </w:rPr>
            </w:pPr>
            <w:r w:rsidRPr="0024591F">
              <w:rPr>
                <w:b/>
                <w:bCs/>
                <w:color w:val="000000"/>
                <w:sz w:val="24"/>
              </w:rPr>
              <w:t>2020-07-08 09:06:15.803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D6B94E" w14:textId="77777777" w:rsidR="00107B01" w:rsidRPr="0024591F" w:rsidRDefault="00107B01" w:rsidP="003E680E">
            <w:pPr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8F8BEC" w14:textId="77777777" w:rsidR="00107B01" w:rsidRPr="0024591F" w:rsidRDefault="00107B01" w:rsidP="003E680E">
            <w:pPr>
              <w:rPr>
                <w:sz w:val="24"/>
              </w:rPr>
            </w:pPr>
          </w:p>
        </w:tc>
      </w:tr>
      <w:tr w:rsidR="00107B01" w:rsidRPr="0024591F" w14:paraId="3557B7B2" w14:textId="77777777" w:rsidTr="003E680E">
        <w:trPr>
          <w:trHeight w:val="2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45F2FF" w14:textId="77777777" w:rsidR="00107B01" w:rsidRPr="0024591F" w:rsidRDefault="00107B01" w:rsidP="003E680E">
            <w:pPr>
              <w:rPr>
                <w:sz w:val="24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87D4C9" w14:textId="77777777" w:rsidR="00107B01" w:rsidRPr="0024591F" w:rsidRDefault="00107B01" w:rsidP="003E680E">
            <w:pPr>
              <w:jc w:val="left"/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Окончание</w:t>
            </w:r>
          </w:p>
        </w:tc>
        <w:tc>
          <w:tcPr>
            <w:tcW w:w="3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FB0D0B" w14:textId="77777777" w:rsidR="00107B01" w:rsidRPr="0024591F" w:rsidRDefault="00107B01" w:rsidP="003E680E">
            <w:pPr>
              <w:jc w:val="left"/>
              <w:rPr>
                <w:b/>
                <w:bCs/>
                <w:color w:val="000000"/>
                <w:sz w:val="24"/>
              </w:rPr>
            </w:pPr>
            <w:r w:rsidRPr="0024591F">
              <w:rPr>
                <w:b/>
                <w:bCs/>
                <w:color w:val="000000"/>
                <w:sz w:val="24"/>
              </w:rPr>
              <w:t>2020-07-08 09:23:15.803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3039A8" w14:textId="77777777" w:rsidR="00107B01" w:rsidRPr="0024591F" w:rsidRDefault="00107B01" w:rsidP="003E680E">
            <w:pPr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20D9FF" w14:textId="77777777" w:rsidR="00107B01" w:rsidRPr="0024591F" w:rsidRDefault="00107B01" w:rsidP="003E680E">
            <w:pPr>
              <w:rPr>
                <w:sz w:val="24"/>
              </w:rPr>
            </w:pPr>
          </w:p>
        </w:tc>
      </w:tr>
      <w:tr w:rsidR="00107B01" w:rsidRPr="0024591F" w14:paraId="157D54AF" w14:textId="77777777" w:rsidTr="003E680E">
        <w:trPr>
          <w:trHeight w:val="2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2EFA04" w14:textId="77777777" w:rsidR="00107B01" w:rsidRPr="0024591F" w:rsidRDefault="00107B01" w:rsidP="003E680E">
            <w:pPr>
              <w:rPr>
                <w:sz w:val="24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A1079" w14:textId="77777777" w:rsidR="00107B01" w:rsidRPr="0024591F" w:rsidRDefault="00107B01" w:rsidP="003E680E">
            <w:pPr>
              <w:jc w:val="left"/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Затрачено времени</w:t>
            </w:r>
          </w:p>
        </w:tc>
        <w:tc>
          <w:tcPr>
            <w:tcW w:w="3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69B19" w14:textId="77777777" w:rsidR="00107B01" w:rsidRPr="0024591F" w:rsidRDefault="00107B01" w:rsidP="003E680E">
            <w:pPr>
              <w:jc w:val="left"/>
              <w:rPr>
                <w:b/>
                <w:bCs/>
                <w:color w:val="000000"/>
                <w:sz w:val="24"/>
              </w:rPr>
            </w:pPr>
            <w:r w:rsidRPr="0024591F">
              <w:rPr>
                <w:b/>
                <w:bCs/>
                <w:color w:val="000000"/>
                <w:sz w:val="24"/>
              </w:rPr>
              <w:t>00:17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C8C258" w14:textId="77777777" w:rsidR="00107B01" w:rsidRPr="0024591F" w:rsidRDefault="00107B01" w:rsidP="003E680E">
            <w:pPr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D47444" w14:textId="77777777" w:rsidR="00107B01" w:rsidRPr="0024591F" w:rsidRDefault="00107B01" w:rsidP="003E680E">
            <w:pPr>
              <w:rPr>
                <w:sz w:val="24"/>
              </w:rPr>
            </w:pPr>
          </w:p>
        </w:tc>
      </w:tr>
      <w:tr w:rsidR="00107B01" w:rsidRPr="0024591F" w14:paraId="5330415B" w14:textId="77777777" w:rsidTr="003E680E">
        <w:trPr>
          <w:trHeight w:val="300"/>
        </w:trPr>
        <w:tc>
          <w:tcPr>
            <w:tcW w:w="96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67A58" w14:textId="77777777" w:rsidR="00107B01" w:rsidRPr="0024591F" w:rsidRDefault="00107B01" w:rsidP="003E680E">
            <w:pPr>
              <w:rPr>
                <w:b/>
                <w:bCs/>
                <w:color w:val="000000"/>
                <w:sz w:val="24"/>
              </w:rPr>
            </w:pPr>
            <w:r w:rsidRPr="0024591F">
              <w:rPr>
                <w:b/>
                <w:bCs/>
                <w:color w:val="000000"/>
                <w:sz w:val="24"/>
              </w:rPr>
              <w:t>Результаты</w:t>
            </w:r>
          </w:p>
        </w:tc>
      </w:tr>
      <w:tr w:rsidR="00107B01" w:rsidRPr="0024591F" w14:paraId="051238F1" w14:textId="77777777" w:rsidTr="003E680E">
        <w:trPr>
          <w:trHeight w:val="51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483385" w14:textId="77777777" w:rsidR="00107B01" w:rsidRPr="0024591F" w:rsidRDefault="00107B01" w:rsidP="003E680E">
            <w:pPr>
              <w:rPr>
                <w:b/>
                <w:bCs/>
                <w:color w:val="000000"/>
                <w:sz w:val="24"/>
              </w:rPr>
            </w:pPr>
            <w:r w:rsidRPr="0024591F">
              <w:rPr>
                <w:b/>
                <w:bCs/>
                <w:color w:val="000000"/>
                <w:sz w:val="24"/>
              </w:rPr>
              <w:t>Раздел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D71FF" w14:textId="77777777" w:rsidR="00107B01" w:rsidRPr="0024591F" w:rsidRDefault="00107B01" w:rsidP="003E680E">
            <w:pPr>
              <w:rPr>
                <w:b/>
                <w:bCs/>
                <w:color w:val="000000"/>
                <w:sz w:val="24"/>
              </w:rPr>
            </w:pPr>
            <w:r w:rsidRPr="0024591F">
              <w:rPr>
                <w:b/>
                <w:bCs/>
                <w:color w:val="000000"/>
                <w:sz w:val="24"/>
              </w:rPr>
              <w:t>№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B2712" w14:textId="77777777" w:rsidR="00107B01" w:rsidRPr="0024591F" w:rsidRDefault="00107B01" w:rsidP="003E680E">
            <w:pPr>
              <w:rPr>
                <w:b/>
                <w:bCs/>
                <w:color w:val="000000"/>
                <w:sz w:val="24"/>
              </w:rPr>
            </w:pPr>
            <w:r w:rsidRPr="0024591F">
              <w:rPr>
                <w:b/>
                <w:bCs/>
                <w:color w:val="000000"/>
                <w:sz w:val="24"/>
              </w:rPr>
              <w:t>Вопрос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69271" w14:textId="77777777" w:rsidR="00107B01" w:rsidRPr="0024591F" w:rsidRDefault="00107B01" w:rsidP="003E680E">
            <w:pPr>
              <w:rPr>
                <w:b/>
                <w:bCs/>
                <w:color w:val="000000"/>
                <w:sz w:val="24"/>
              </w:rPr>
            </w:pPr>
            <w:r w:rsidRPr="0024591F">
              <w:rPr>
                <w:b/>
                <w:bCs/>
                <w:color w:val="000000"/>
                <w:sz w:val="24"/>
              </w:rPr>
              <w:t>Результат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CB5AC" w14:textId="77777777" w:rsidR="00107B01" w:rsidRPr="0024591F" w:rsidRDefault="00107B01" w:rsidP="003E680E">
            <w:pPr>
              <w:rPr>
                <w:b/>
                <w:bCs/>
                <w:color w:val="000000"/>
                <w:sz w:val="24"/>
              </w:rPr>
            </w:pPr>
            <w:r w:rsidRPr="0024591F">
              <w:rPr>
                <w:b/>
                <w:bCs/>
                <w:color w:val="000000"/>
                <w:sz w:val="24"/>
              </w:rPr>
              <w:t>Баллы</w:t>
            </w:r>
          </w:p>
        </w:tc>
      </w:tr>
      <w:tr w:rsidR="00107B01" w:rsidRPr="0024591F" w14:paraId="1769AFDD" w14:textId="77777777" w:rsidTr="003E680E">
        <w:trPr>
          <w:trHeight w:val="30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F2488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1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C94AF9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1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4E1CED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Вопрос №1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8B4A5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+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70438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1.0</w:t>
            </w:r>
          </w:p>
        </w:tc>
      </w:tr>
      <w:tr w:rsidR="00107B01" w:rsidRPr="0024591F" w14:paraId="74D35A0B" w14:textId="77777777" w:rsidTr="003E680E">
        <w:trPr>
          <w:trHeight w:val="30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C6AC1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1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E8542A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2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1B83C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Вопрос №2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359BA1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+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A0546A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1.0</w:t>
            </w:r>
          </w:p>
        </w:tc>
      </w:tr>
      <w:tr w:rsidR="00107B01" w:rsidRPr="0024591F" w14:paraId="1680C34E" w14:textId="77777777" w:rsidTr="003E680E">
        <w:trPr>
          <w:trHeight w:val="30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325BCB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1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F86812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3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D2E9E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Вопрос №3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B22017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+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5F123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1.0</w:t>
            </w:r>
          </w:p>
        </w:tc>
      </w:tr>
      <w:tr w:rsidR="00107B01" w:rsidRPr="0024591F" w14:paraId="6EDA9BE5" w14:textId="77777777" w:rsidTr="003E680E">
        <w:trPr>
          <w:trHeight w:val="30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D136EA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1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3495F6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4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69C7E0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Вопрос №4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5971E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+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234354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1.0</w:t>
            </w:r>
          </w:p>
        </w:tc>
      </w:tr>
      <w:tr w:rsidR="00107B01" w:rsidRPr="0024591F" w14:paraId="09AFC54A" w14:textId="77777777" w:rsidTr="003E680E">
        <w:trPr>
          <w:trHeight w:val="30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B8ABD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1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2659E4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5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534285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Вопрос №5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2B8EC2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+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1062EC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1.0</w:t>
            </w:r>
          </w:p>
        </w:tc>
      </w:tr>
      <w:tr w:rsidR="00107B01" w:rsidRPr="0024591F" w14:paraId="2459D646" w14:textId="77777777" w:rsidTr="003E680E">
        <w:trPr>
          <w:trHeight w:val="30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5B49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1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ACA39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6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CCA37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Вопрос №6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069432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+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701170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1.0</w:t>
            </w:r>
          </w:p>
        </w:tc>
      </w:tr>
      <w:tr w:rsidR="00107B01" w:rsidRPr="0024591F" w14:paraId="38315E1D" w14:textId="77777777" w:rsidTr="003E680E">
        <w:trPr>
          <w:trHeight w:val="30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7DF414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1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096307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7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28F37C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Вопрос №7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1C446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+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37E4E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1.0</w:t>
            </w:r>
          </w:p>
        </w:tc>
      </w:tr>
      <w:tr w:rsidR="00107B01" w:rsidRPr="0024591F" w14:paraId="2A3D095F" w14:textId="77777777" w:rsidTr="003E680E">
        <w:trPr>
          <w:trHeight w:val="30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447F7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1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9A8DF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8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503A32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Вопрос №8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55911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+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C6D744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1.0</w:t>
            </w:r>
          </w:p>
        </w:tc>
      </w:tr>
      <w:tr w:rsidR="00107B01" w:rsidRPr="0024591F" w14:paraId="377A6541" w14:textId="77777777" w:rsidTr="003E680E">
        <w:trPr>
          <w:trHeight w:val="30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9D47CC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1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D81F1F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9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EC315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Вопрос №9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A670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+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43FE29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1.0</w:t>
            </w:r>
          </w:p>
        </w:tc>
      </w:tr>
      <w:tr w:rsidR="00107B01" w:rsidRPr="0024591F" w14:paraId="20C851A9" w14:textId="77777777" w:rsidTr="003E680E">
        <w:trPr>
          <w:trHeight w:val="30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B39D7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1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6D509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10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76B58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Вопрос №10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FE0E32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+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737E7D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1.0</w:t>
            </w:r>
          </w:p>
        </w:tc>
      </w:tr>
      <w:tr w:rsidR="00107B01" w:rsidRPr="0024591F" w14:paraId="0767DDBB" w14:textId="77777777" w:rsidTr="003E680E">
        <w:trPr>
          <w:trHeight w:val="30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F1887A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1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D801F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11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8E9E6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Вопрос №11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31DEB8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+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9FB3A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1.0</w:t>
            </w:r>
          </w:p>
        </w:tc>
      </w:tr>
      <w:tr w:rsidR="00107B01" w:rsidRPr="0024591F" w14:paraId="07338CBD" w14:textId="77777777" w:rsidTr="003E680E">
        <w:trPr>
          <w:trHeight w:val="30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1F393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1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DA216C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12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410FF7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Вопрос №12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E4781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+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D9F25D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1.0</w:t>
            </w:r>
          </w:p>
        </w:tc>
      </w:tr>
      <w:tr w:rsidR="00107B01" w:rsidRPr="0024591F" w14:paraId="2CE002B5" w14:textId="77777777" w:rsidTr="003E680E">
        <w:trPr>
          <w:trHeight w:val="30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AF5EA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1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9083F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13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E247D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Вопрос №13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BAB3D1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+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911BAF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1.0</w:t>
            </w:r>
          </w:p>
        </w:tc>
      </w:tr>
      <w:tr w:rsidR="00107B01" w:rsidRPr="0024591F" w14:paraId="57744D0E" w14:textId="77777777" w:rsidTr="003E680E">
        <w:trPr>
          <w:trHeight w:val="30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D4B698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6D9AB9" w14:textId="77777777" w:rsidR="00107B01" w:rsidRPr="0024591F" w:rsidRDefault="00107B01" w:rsidP="003E680E">
            <w:pPr>
              <w:rPr>
                <w:sz w:val="24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D552D9" w14:textId="77777777" w:rsidR="00107B01" w:rsidRPr="0024591F" w:rsidRDefault="00107B01" w:rsidP="003E680E">
            <w:pPr>
              <w:rPr>
                <w:sz w:val="24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D805AD" w14:textId="77777777" w:rsidR="00107B01" w:rsidRPr="0024591F" w:rsidRDefault="00107B01" w:rsidP="003E680E">
            <w:pPr>
              <w:rPr>
                <w:sz w:val="24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5EBC8E" w14:textId="77777777" w:rsidR="00107B01" w:rsidRPr="0024591F" w:rsidRDefault="00107B01" w:rsidP="003E680E">
            <w:pPr>
              <w:rPr>
                <w:sz w:val="24"/>
              </w:rPr>
            </w:pPr>
          </w:p>
        </w:tc>
      </w:tr>
      <w:tr w:rsidR="00107B01" w:rsidRPr="0024591F" w14:paraId="23883FB1" w14:textId="77777777" w:rsidTr="003E680E">
        <w:trPr>
          <w:trHeight w:val="300"/>
        </w:trPr>
        <w:tc>
          <w:tcPr>
            <w:tcW w:w="96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CF824" w14:textId="77777777" w:rsidR="00107B01" w:rsidRPr="0024591F" w:rsidRDefault="00107B01" w:rsidP="003E680E">
            <w:pPr>
              <w:rPr>
                <w:b/>
                <w:bCs/>
                <w:color w:val="000000"/>
                <w:sz w:val="24"/>
              </w:rPr>
            </w:pPr>
            <w:r w:rsidRPr="0024591F">
              <w:rPr>
                <w:b/>
                <w:bCs/>
                <w:color w:val="000000"/>
                <w:sz w:val="24"/>
              </w:rPr>
              <w:t>Комментарии (интерпретация) к результатам</w:t>
            </w:r>
          </w:p>
        </w:tc>
      </w:tr>
      <w:tr w:rsidR="00107B01" w:rsidRPr="0024591F" w14:paraId="51B7052A" w14:textId="77777777" w:rsidTr="003E680E">
        <w:trPr>
          <w:trHeight w:val="300"/>
        </w:trPr>
        <w:tc>
          <w:tcPr>
            <w:tcW w:w="2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002F22" w14:textId="77777777" w:rsidR="00107B01" w:rsidRPr="0024591F" w:rsidRDefault="00107B01" w:rsidP="003E680E">
            <w:pPr>
              <w:rPr>
                <w:b/>
                <w:bCs/>
                <w:color w:val="000000"/>
                <w:sz w:val="24"/>
              </w:rPr>
            </w:pPr>
            <w:r w:rsidRPr="0024591F">
              <w:rPr>
                <w:b/>
                <w:bCs/>
                <w:color w:val="000000"/>
                <w:sz w:val="24"/>
              </w:rPr>
              <w:t>Раздел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1D1048" w14:textId="77777777" w:rsidR="00107B01" w:rsidRPr="0024591F" w:rsidRDefault="00107B01" w:rsidP="003E680E">
            <w:pPr>
              <w:rPr>
                <w:b/>
                <w:bCs/>
                <w:color w:val="000000"/>
                <w:sz w:val="24"/>
              </w:rPr>
            </w:pPr>
            <w:r w:rsidRPr="0024591F">
              <w:rPr>
                <w:b/>
                <w:bCs/>
                <w:color w:val="000000"/>
                <w:sz w:val="24"/>
              </w:rPr>
              <w:t>Баллы</w:t>
            </w:r>
          </w:p>
        </w:tc>
        <w:tc>
          <w:tcPr>
            <w:tcW w:w="29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066755" w14:textId="77777777" w:rsidR="00107B01" w:rsidRPr="0024591F" w:rsidRDefault="00107B01" w:rsidP="003E680E">
            <w:pPr>
              <w:rPr>
                <w:b/>
                <w:bCs/>
                <w:color w:val="000000"/>
                <w:sz w:val="24"/>
              </w:rPr>
            </w:pPr>
            <w:r w:rsidRPr="0024591F">
              <w:rPr>
                <w:b/>
                <w:bCs/>
                <w:color w:val="000000"/>
                <w:sz w:val="24"/>
              </w:rPr>
              <w:t>Комментарии</w:t>
            </w:r>
          </w:p>
        </w:tc>
      </w:tr>
      <w:tr w:rsidR="00107B01" w:rsidRPr="0024591F" w14:paraId="7C5750C2" w14:textId="77777777" w:rsidTr="003E680E">
        <w:trPr>
          <w:trHeight w:val="300"/>
        </w:trPr>
        <w:tc>
          <w:tcPr>
            <w:tcW w:w="2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4DFB90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Название теста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B8C550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  <w:r w:rsidRPr="0024591F">
              <w:rPr>
                <w:color w:val="000000"/>
                <w:sz w:val="24"/>
              </w:rPr>
              <w:t>20.0</w:t>
            </w:r>
          </w:p>
        </w:tc>
        <w:tc>
          <w:tcPr>
            <w:tcW w:w="29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766D9A" w14:textId="77777777" w:rsidR="00107B01" w:rsidRPr="0024591F" w:rsidRDefault="00107B01" w:rsidP="003E680E">
            <w:pPr>
              <w:rPr>
                <w:color w:val="000000"/>
                <w:sz w:val="24"/>
              </w:rPr>
            </w:pPr>
          </w:p>
        </w:tc>
      </w:tr>
      <w:tr w:rsidR="00107B01" w:rsidRPr="0024591F" w14:paraId="017F29E2" w14:textId="77777777" w:rsidTr="003E680E">
        <w:trPr>
          <w:trHeight w:val="30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C21BF0" w14:textId="77777777" w:rsidR="00107B01" w:rsidRPr="0024591F" w:rsidRDefault="00107B01" w:rsidP="003E680E">
            <w:pPr>
              <w:rPr>
                <w:sz w:val="24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B68A98" w14:textId="77777777" w:rsidR="00107B01" w:rsidRPr="0024591F" w:rsidRDefault="00107B01" w:rsidP="003E680E">
            <w:pPr>
              <w:rPr>
                <w:sz w:val="24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EFE333" w14:textId="77777777" w:rsidR="00107B01" w:rsidRPr="0024591F" w:rsidRDefault="00107B01" w:rsidP="003E680E">
            <w:pPr>
              <w:rPr>
                <w:sz w:val="24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EC10A4" w14:textId="77777777" w:rsidR="00107B01" w:rsidRPr="0024591F" w:rsidRDefault="00107B01" w:rsidP="003E680E">
            <w:pPr>
              <w:rPr>
                <w:sz w:val="24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4739C0" w14:textId="77777777" w:rsidR="00107B01" w:rsidRPr="0024591F" w:rsidRDefault="00107B01" w:rsidP="003E680E">
            <w:pPr>
              <w:rPr>
                <w:sz w:val="24"/>
              </w:rPr>
            </w:pPr>
          </w:p>
        </w:tc>
      </w:tr>
      <w:tr w:rsidR="00107B01" w:rsidRPr="0024591F" w14:paraId="0B22C3C1" w14:textId="77777777" w:rsidTr="003E680E">
        <w:trPr>
          <w:trHeight w:val="300"/>
        </w:trPr>
        <w:tc>
          <w:tcPr>
            <w:tcW w:w="96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68040" w14:textId="77777777" w:rsidR="00107B01" w:rsidRPr="0024591F" w:rsidRDefault="00107B01" w:rsidP="003E680E">
            <w:pPr>
              <w:rPr>
                <w:b/>
                <w:bCs/>
                <w:color w:val="000000"/>
                <w:sz w:val="24"/>
              </w:rPr>
            </w:pPr>
            <w:r w:rsidRPr="0024591F">
              <w:rPr>
                <w:b/>
                <w:bCs/>
                <w:color w:val="000000"/>
                <w:sz w:val="24"/>
              </w:rPr>
              <w:t>Комментарии (интерпретация) по категориям</w:t>
            </w:r>
          </w:p>
        </w:tc>
      </w:tr>
      <w:tr w:rsidR="00107B01" w:rsidRPr="0024591F" w14:paraId="70A7C1A0" w14:textId="77777777" w:rsidTr="003E680E">
        <w:trPr>
          <w:trHeight w:val="300"/>
        </w:trPr>
        <w:tc>
          <w:tcPr>
            <w:tcW w:w="2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BC85C8" w14:textId="77777777" w:rsidR="00107B01" w:rsidRPr="0024591F" w:rsidRDefault="00107B01" w:rsidP="003E680E">
            <w:pPr>
              <w:rPr>
                <w:b/>
                <w:bCs/>
                <w:color w:val="000000"/>
                <w:sz w:val="24"/>
              </w:rPr>
            </w:pPr>
            <w:r w:rsidRPr="0024591F">
              <w:rPr>
                <w:b/>
                <w:bCs/>
                <w:color w:val="000000"/>
                <w:sz w:val="24"/>
              </w:rPr>
              <w:t>Категория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51E4F" w14:textId="77777777" w:rsidR="00107B01" w:rsidRPr="0024591F" w:rsidRDefault="00107B01" w:rsidP="003E680E">
            <w:pPr>
              <w:rPr>
                <w:b/>
                <w:bCs/>
                <w:color w:val="000000"/>
                <w:sz w:val="24"/>
              </w:rPr>
            </w:pPr>
            <w:r w:rsidRPr="0024591F">
              <w:rPr>
                <w:b/>
                <w:bCs/>
                <w:color w:val="000000"/>
                <w:sz w:val="24"/>
              </w:rPr>
              <w:t>Баллы</w:t>
            </w:r>
          </w:p>
        </w:tc>
        <w:tc>
          <w:tcPr>
            <w:tcW w:w="29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881C8" w14:textId="77777777" w:rsidR="00107B01" w:rsidRPr="0024591F" w:rsidRDefault="00107B01" w:rsidP="003E680E">
            <w:pPr>
              <w:rPr>
                <w:b/>
                <w:bCs/>
                <w:color w:val="000000"/>
                <w:sz w:val="24"/>
              </w:rPr>
            </w:pPr>
            <w:r w:rsidRPr="0024591F">
              <w:rPr>
                <w:b/>
                <w:bCs/>
                <w:color w:val="000000"/>
                <w:sz w:val="24"/>
              </w:rPr>
              <w:t>Комментарии</w:t>
            </w:r>
          </w:p>
        </w:tc>
      </w:tr>
    </w:tbl>
    <w:p w14:paraId="2B11C8FA" w14:textId="6DDDA9F0" w:rsidR="0079362E" w:rsidRDefault="0079362E" w:rsidP="007E5F87">
      <w:pPr>
        <w:pStyle w:val="1"/>
        <w:jc w:val="left"/>
      </w:pPr>
      <w:bookmarkStart w:id="57" w:name="_Приложение_6"/>
      <w:bookmarkEnd w:id="57"/>
    </w:p>
    <w:p w14:paraId="6BCD6142" w14:textId="41191198" w:rsidR="006140D8" w:rsidRDefault="006140D8" w:rsidP="007E5F87">
      <w:pPr>
        <w:spacing w:line="120" w:lineRule="auto"/>
      </w:pPr>
    </w:p>
    <w:p w14:paraId="7EC6115C" w14:textId="77777777" w:rsidR="006140D8" w:rsidRPr="0024591F" w:rsidRDefault="006140D8" w:rsidP="007E5F87">
      <w:pPr>
        <w:pStyle w:val="131"/>
        <w:keepNext/>
        <w:pageBreakBefore/>
        <w:spacing w:after="100" w:afterAutospacing="1"/>
      </w:pPr>
      <w:r w:rsidRPr="0024591F">
        <w:lastRenderedPageBreak/>
        <w:t>ОГЛАВЛЕНИЕ</w:t>
      </w:r>
    </w:p>
    <w:p w14:paraId="424E7ED0" w14:textId="087ACF34" w:rsidR="007E5F87" w:rsidRPr="006E50C5" w:rsidRDefault="007E5F87" w:rsidP="007E5F87">
      <w:pPr>
        <w:pStyle w:val="16"/>
        <w:rPr>
          <w:rFonts w:eastAsiaTheme="minorEastAsia"/>
          <w:noProof/>
          <w:szCs w:val="26"/>
        </w:rPr>
      </w:pPr>
      <w:r w:rsidRPr="006E50C5">
        <w:rPr>
          <w:szCs w:val="26"/>
        </w:rPr>
        <w:fldChar w:fldCharType="begin"/>
      </w:r>
      <w:r w:rsidRPr="006E50C5">
        <w:rPr>
          <w:szCs w:val="26"/>
        </w:rPr>
        <w:instrText xml:space="preserve"> TOC \o "1-3" \h \z \u </w:instrText>
      </w:r>
      <w:r w:rsidRPr="006E50C5">
        <w:rPr>
          <w:szCs w:val="26"/>
        </w:rPr>
        <w:fldChar w:fldCharType="separate"/>
      </w:r>
      <w:hyperlink w:anchor="_Toc164348005" w:history="1">
        <w:r w:rsidRPr="006E50C5">
          <w:rPr>
            <w:rStyle w:val="af3"/>
            <w:noProof/>
            <w:szCs w:val="26"/>
          </w:rPr>
          <w:t>ГЛАВА 1  ОБЩИЕ ПОЛОЖЕНИЯ</w:t>
        </w:r>
        <w:r w:rsidRPr="006E50C5">
          <w:rPr>
            <w:noProof/>
            <w:webHidden/>
            <w:szCs w:val="26"/>
          </w:rPr>
          <w:tab/>
        </w:r>
        <w:r w:rsidRPr="006E50C5">
          <w:rPr>
            <w:noProof/>
            <w:webHidden/>
            <w:szCs w:val="26"/>
          </w:rPr>
          <w:fldChar w:fldCharType="begin"/>
        </w:r>
        <w:r w:rsidRPr="006E50C5">
          <w:rPr>
            <w:noProof/>
            <w:webHidden/>
            <w:szCs w:val="26"/>
          </w:rPr>
          <w:instrText xml:space="preserve"> PAGEREF _Toc164348005 \h </w:instrText>
        </w:r>
        <w:r w:rsidRPr="006E50C5">
          <w:rPr>
            <w:noProof/>
            <w:webHidden/>
            <w:szCs w:val="26"/>
          </w:rPr>
        </w:r>
        <w:r w:rsidRPr="006E50C5">
          <w:rPr>
            <w:noProof/>
            <w:webHidden/>
            <w:szCs w:val="26"/>
          </w:rPr>
          <w:fldChar w:fldCharType="separate"/>
        </w:r>
        <w:r w:rsidR="006D4C31" w:rsidRPr="006E50C5">
          <w:rPr>
            <w:noProof/>
            <w:webHidden/>
            <w:szCs w:val="26"/>
          </w:rPr>
          <w:t>1</w:t>
        </w:r>
        <w:r w:rsidRPr="006E50C5">
          <w:rPr>
            <w:noProof/>
            <w:webHidden/>
            <w:szCs w:val="26"/>
          </w:rPr>
          <w:fldChar w:fldCharType="end"/>
        </w:r>
      </w:hyperlink>
    </w:p>
    <w:p w14:paraId="5863B705" w14:textId="42F54CFC" w:rsidR="007E5F87" w:rsidRPr="006E50C5" w:rsidRDefault="00722F2F" w:rsidP="007E5F87">
      <w:pPr>
        <w:pStyle w:val="16"/>
        <w:rPr>
          <w:rFonts w:eastAsiaTheme="minorEastAsia"/>
          <w:noProof/>
          <w:szCs w:val="26"/>
        </w:rPr>
      </w:pPr>
      <w:hyperlink w:anchor="_Toc164348006" w:history="1">
        <w:r w:rsidR="007E5F87" w:rsidRPr="006E50C5">
          <w:rPr>
            <w:rStyle w:val="af3"/>
            <w:noProof/>
            <w:szCs w:val="26"/>
          </w:rPr>
          <w:t>ГЛАВА 2  ФОРМИРОВАНИЕ ТЕСТОВОЙ БАЗЫ ДЛЯ ПРОФЕССИОНАЛЬНОГО ТЕСТИРОВАНИЯ</w:t>
        </w:r>
        <w:r w:rsidR="007E5F87" w:rsidRPr="006E50C5">
          <w:rPr>
            <w:noProof/>
            <w:webHidden/>
            <w:szCs w:val="26"/>
          </w:rPr>
          <w:tab/>
        </w:r>
        <w:r w:rsidR="007E5F87" w:rsidRPr="006E50C5">
          <w:rPr>
            <w:noProof/>
            <w:webHidden/>
            <w:szCs w:val="26"/>
          </w:rPr>
          <w:fldChar w:fldCharType="begin"/>
        </w:r>
        <w:r w:rsidR="007E5F87" w:rsidRPr="006E50C5">
          <w:rPr>
            <w:noProof/>
            <w:webHidden/>
            <w:szCs w:val="26"/>
          </w:rPr>
          <w:instrText xml:space="preserve"> PAGEREF _Toc164348006 \h </w:instrText>
        </w:r>
        <w:r w:rsidR="007E5F87" w:rsidRPr="006E50C5">
          <w:rPr>
            <w:noProof/>
            <w:webHidden/>
            <w:szCs w:val="26"/>
          </w:rPr>
        </w:r>
        <w:r w:rsidR="007E5F87" w:rsidRPr="006E50C5">
          <w:rPr>
            <w:noProof/>
            <w:webHidden/>
            <w:szCs w:val="26"/>
          </w:rPr>
          <w:fldChar w:fldCharType="separate"/>
        </w:r>
        <w:r w:rsidR="006D4C31" w:rsidRPr="006E50C5">
          <w:rPr>
            <w:noProof/>
            <w:webHidden/>
            <w:szCs w:val="26"/>
          </w:rPr>
          <w:t>2</w:t>
        </w:r>
        <w:r w:rsidR="007E5F87" w:rsidRPr="006E50C5">
          <w:rPr>
            <w:noProof/>
            <w:webHidden/>
            <w:szCs w:val="26"/>
          </w:rPr>
          <w:fldChar w:fldCharType="end"/>
        </w:r>
      </w:hyperlink>
    </w:p>
    <w:p w14:paraId="04712345" w14:textId="4D479A20" w:rsidR="007E5F87" w:rsidRPr="006E50C5" w:rsidRDefault="00722F2F" w:rsidP="007E5F87">
      <w:pPr>
        <w:pStyle w:val="16"/>
        <w:rPr>
          <w:rFonts w:eastAsiaTheme="minorEastAsia"/>
          <w:noProof/>
          <w:szCs w:val="26"/>
        </w:rPr>
      </w:pPr>
      <w:hyperlink w:anchor="_Toc164348007" w:history="1">
        <w:r w:rsidR="007E5F87" w:rsidRPr="006E50C5">
          <w:rPr>
            <w:rStyle w:val="af3"/>
            <w:noProof/>
            <w:szCs w:val="26"/>
          </w:rPr>
          <w:t>ГЛАВА 3  ОРГАНИЗАЦИЯ ПРОВЕДЕНИЯ ПРОФЕССИОНАЛЬНОГО ТЕСТИРОВАНИЯ</w:t>
        </w:r>
        <w:r w:rsidR="007E5F87" w:rsidRPr="006E50C5">
          <w:rPr>
            <w:noProof/>
            <w:webHidden/>
            <w:szCs w:val="26"/>
          </w:rPr>
          <w:tab/>
        </w:r>
        <w:r w:rsidR="007E5F87" w:rsidRPr="006E50C5">
          <w:rPr>
            <w:noProof/>
            <w:webHidden/>
            <w:szCs w:val="26"/>
          </w:rPr>
          <w:fldChar w:fldCharType="begin"/>
        </w:r>
        <w:r w:rsidR="007E5F87" w:rsidRPr="006E50C5">
          <w:rPr>
            <w:noProof/>
            <w:webHidden/>
            <w:szCs w:val="26"/>
          </w:rPr>
          <w:instrText xml:space="preserve"> PAGEREF _Toc164348007 \h </w:instrText>
        </w:r>
        <w:r w:rsidR="007E5F87" w:rsidRPr="006E50C5">
          <w:rPr>
            <w:noProof/>
            <w:webHidden/>
            <w:szCs w:val="26"/>
          </w:rPr>
        </w:r>
        <w:r w:rsidR="007E5F87" w:rsidRPr="006E50C5">
          <w:rPr>
            <w:noProof/>
            <w:webHidden/>
            <w:szCs w:val="26"/>
          </w:rPr>
          <w:fldChar w:fldCharType="separate"/>
        </w:r>
        <w:r w:rsidR="006D4C31" w:rsidRPr="006E50C5">
          <w:rPr>
            <w:noProof/>
            <w:webHidden/>
            <w:szCs w:val="26"/>
          </w:rPr>
          <w:t>4</w:t>
        </w:r>
        <w:r w:rsidR="007E5F87" w:rsidRPr="006E50C5">
          <w:rPr>
            <w:noProof/>
            <w:webHidden/>
            <w:szCs w:val="26"/>
          </w:rPr>
          <w:fldChar w:fldCharType="end"/>
        </w:r>
      </w:hyperlink>
    </w:p>
    <w:p w14:paraId="0362C97D" w14:textId="724CF4D8" w:rsidR="007E5F87" w:rsidRPr="006E50C5" w:rsidRDefault="00722F2F" w:rsidP="007E5F87">
      <w:pPr>
        <w:pStyle w:val="16"/>
        <w:rPr>
          <w:rFonts w:eastAsiaTheme="minorEastAsia"/>
          <w:noProof/>
          <w:szCs w:val="26"/>
        </w:rPr>
      </w:pPr>
      <w:hyperlink w:anchor="_Toc164348008" w:history="1">
        <w:r w:rsidR="007E5F87" w:rsidRPr="006E50C5">
          <w:rPr>
            <w:rStyle w:val="af3"/>
            <w:noProof/>
            <w:szCs w:val="26"/>
          </w:rPr>
          <w:t xml:space="preserve">Приложение 1   Перечень </w:t>
        </w:r>
        <w:r w:rsidR="007E5F87" w:rsidRPr="006E50C5">
          <w:rPr>
            <w:noProof/>
            <w:szCs w:val="26"/>
          </w:rPr>
          <w:t>нормативных правовых актов и ЛПА</w:t>
        </w:r>
        <w:r w:rsidR="007E5F87" w:rsidRPr="006E50C5">
          <w:rPr>
            <w:noProof/>
            <w:webHidden/>
            <w:szCs w:val="26"/>
          </w:rPr>
          <w:tab/>
        </w:r>
        <w:r w:rsidR="007E5F87" w:rsidRPr="006E50C5">
          <w:rPr>
            <w:noProof/>
            <w:webHidden/>
            <w:szCs w:val="26"/>
          </w:rPr>
          <w:fldChar w:fldCharType="begin"/>
        </w:r>
        <w:r w:rsidR="007E5F87" w:rsidRPr="006E50C5">
          <w:rPr>
            <w:noProof/>
            <w:webHidden/>
            <w:szCs w:val="26"/>
          </w:rPr>
          <w:instrText xml:space="preserve"> PAGEREF _Toc164348008 \h </w:instrText>
        </w:r>
        <w:r w:rsidR="007E5F87" w:rsidRPr="006E50C5">
          <w:rPr>
            <w:noProof/>
            <w:webHidden/>
            <w:szCs w:val="26"/>
          </w:rPr>
        </w:r>
        <w:r w:rsidR="007E5F87" w:rsidRPr="006E50C5">
          <w:rPr>
            <w:noProof/>
            <w:webHidden/>
            <w:szCs w:val="26"/>
          </w:rPr>
          <w:fldChar w:fldCharType="separate"/>
        </w:r>
        <w:r w:rsidR="006D4C31" w:rsidRPr="006E50C5">
          <w:rPr>
            <w:noProof/>
            <w:webHidden/>
            <w:szCs w:val="26"/>
          </w:rPr>
          <w:t>8</w:t>
        </w:r>
        <w:r w:rsidR="007E5F87" w:rsidRPr="006E50C5">
          <w:rPr>
            <w:noProof/>
            <w:webHidden/>
            <w:szCs w:val="26"/>
          </w:rPr>
          <w:fldChar w:fldCharType="end"/>
        </w:r>
      </w:hyperlink>
    </w:p>
    <w:p w14:paraId="7FD87575" w14:textId="240AC39B" w:rsidR="007E5F87" w:rsidRPr="006E50C5" w:rsidRDefault="00722F2F" w:rsidP="007E5F87">
      <w:pPr>
        <w:pStyle w:val="16"/>
        <w:ind w:left="1814" w:hanging="1814"/>
        <w:rPr>
          <w:rFonts w:eastAsiaTheme="minorEastAsia"/>
          <w:noProof/>
          <w:szCs w:val="26"/>
        </w:rPr>
      </w:pPr>
      <w:hyperlink w:anchor="_Toc164348009" w:history="1">
        <w:r w:rsidR="007E5F87" w:rsidRPr="006E50C5">
          <w:rPr>
            <w:rStyle w:val="af3"/>
            <w:noProof/>
            <w:szCs w:val="26"/>
          </w:rPr>
          <w:t xml:space="preserve">Приложение 2   </w:t>
        </w:r>
        <w:r w:rsidR="007E5F87" w:rsidRPr="006E50C5">
          <w:rPr>
            <w:noProof/>
            <w:szCs w:val="26"/>
          </w:rPr>
          <w:t>Термины, сокращения и их определения, используемые в настоящем Положении</w:t>
        </w:r>
        <w:r w:rsidR="007E5F87" w:rsidRPr="006E50C5">
          <w:rPr>
            <w:noProof/>
            <w:webHidden/>
            <w:szCs w:val="26"/>
          </w:rPr>
          <w:tab/>
        </w:r>
        <w:r w:rsidR="007E5F87" w:rsidRPr="006E50C5">
          <w:rPr>
            <w:noProof/>
            <w:webHidden/>
            <w:szCs w:val="26"/>
          </w:rPr>
          <w:fldChar w:fldCharType="begin"/>
        </w:r>
        <w:r w:rsidR="007E5F87" w:rsidRPr="006E50C5">
          <w:rPr>
            <w:noProof/>
            <w:webHidden/>
            <w:szCs w:val="26"/>
          </w:rPr>
          <w:instrText xml:space="preserve"> PAGEREF _Toc164348009 \h </w:instrText>
        </w:r>
        <w:r w:rsidR="007E5F87" w:rsidRPr="006E50C5">
          <w:rPr>
            <w:noProof/>
            <w:webHidden/>
            <w:szCs w:val="26"/>
          </w:rPr>
        </w:r>
        <w:r w:rsidR="007E5F87" w:rsidRPr="006E50C5">
          <w:rPr>
            <w:noProof/>
            <w:webHidden/>
            <w:szCs w:val="26"/>
          </w:rPr>
          <w:fldChar w:fldCharType="separate"/>
        </w:r>
        <w:r w:rsidR="006D4C31" w:rsidRPr="006E50C5">
          <w:rPr>
            <w:noProof/>
            <w:webHidden/>
            <w:szCs w:val="26"/>
          </w:rPr>
          <w:t>9</w:t>
        </w:r>
        <w:r w:rsidR="007E5F87" w:rsidRPr="006E50C5">
          <w:rPr>
            <w:noProof/>
            <w:webHidden/>
            <w:szCs w:val="26"/>
          </w:rPr>
          <w:fldChar w:fldCharType="end"/>
        </w:r>
      </w:hyperlink>
    </w:p>
    <w:p w14:paraId="2E1EFA6C" w14:textId="11DEC51B" w:rsidR="007E5F87" w:rsidRPr="006E50C5" w:rsidRDefault="00722F2F" w:rsidP="007E5F87">
      <w:pPr>
        <w:pStyle w:val="16"/>
        <w:rPr>
          <w:rFonts w:eastAsiaTheme="minorEastAsia"/>
          <w:noProof/>
          <w:szCs w:val="26"/>
        </w:rPr>
      </w:pPr>
      <w:hyperlink w:anchor="_Toc164348010" w:history="1">
        <w:r w:rsidR="007E5F87" w:rsidRPr="006E50C5">
          <w:rPr>
            <w:rStyle w:val="af3"/>
            <w:noProof/>
            <w:szCs w:val="26"/>
          </w:rPr>
          <w:t xml:space="preserve">Приложение 3   </w:t>
        </w:r>
        <w:r w:rsidR="007E5F87" w:rsidRPr="006E50C5">
          <w:rPr>
            <w:noProof/>
            <w:szCs w:val="26"/>
          </w:rPr>
          <w:t>Заявка на профессиональное тестирование</w:t>
        </w:r>
        <w:r w:rsidR="007E5F87" w:rsidRPr="006E50C5">
          <w:rPr>
            <w:noProof/>
            <w:webHidden/>
            <w:szCs w:val="26"/>
          </w:rPr>
          <w:tab/>
        </w:r>
        <w:r w:rsidR="007E5F87" w:rsidRPr="006E50C5">
          <w:rPr>
            <w:noProof/>
            <w:webHidden/>
            <w:szCs w:val="26"/>
          </w:rPr>
          <w:fldChar w:fldCharType="begin"/>
        </w:r>
        <w:r w:rsidR="007E5F87" w:rsidRPr="006E50C5">
          <w:rPr>
            <w:noProof/>
            <w:webHidden/>
            <w:szCs w:val="26"/>
          </w:rPr>
          <w:instrText xml:space="preserve"> PAGEREF _Toc164348010 \h </w:instrText>
        </w:r>
        <w:r w:rsidR="007E5F87" w:rsidRPr="006E50C5">
          <w:rPr>
            <w:noProof/>
            <w:webHidden/>
            <w:szCs w:val="26"/>
          </w:rPr>
        </w:r>
        <w:r w:rsidR="007E5F87" w:rsidRPr="006E50C5">
          <w:rPr>
            <w:noProof/>
            <w:webHidden/>
            <w:szCs w:val="26"/>
          </w:rPr>
          <w:fldChar w:fldCharType="separate"/>
        </w:r>
        <w:r w:rsidR="006D4C31" w:rsidRPr="006E50C5">
          <w:rPr>
            <w:noProof/>
            <w:webHidden/>
            <w:szCs w:val="26"/>
          </w:rPr>
          <w:t>10</w:t>
        </w:r>
        <w:r w:rsidR="007E5F87" w:rsidRPr="006E50C5">
          <w:rPr>
            <w:noProof/>
            <w:webHidden/>
            <w:szCs w:val="26"/>
          </w:rPr>
          <w:fldChar w:fldCharType="end"/>
        </w:r>
      </w:hyperlink>
    </w:p>
    <w:p w14:paraId="7579D0E1" w14:textId="2E422D2F" w:rsidR="007E5F87" w:rsidRPr="006E50C5" w:rsidRDefault="00722F2F" w:rsidP="007E5F87">
      <w:pPr>
        <w:pStyle w:val="16"/>
        <w:rPr>
          <w:rFonts w:eastAsiaTheme="minorEastAsia"/>
          <w:noProof/>
          <w:szCs w:val="26"/>
        </w:rPr>
      </w:pPr>
      <w:hyperlink w:anchor="_Toc164348011" w:history="1">
        <w:r w:rsidR="007E5F87" w:rsidRPr="006E50C5">
          <w:rPr>
            <w:rStyle w:val="af3"/>
            <w:noProof/>
            <w:szCs w:val="26"/>
          </w:rPr>
          <w:t xml:space="preserve">Приложение 4   </w:t>
        </w:r>
        <w:r w:rsidR="007E5F87" w:rsidRPr="006E50C5">
          <w:rPr>
            <w:noProof/>
            <w:szCs w:val="26"/>
          </w:rPr>
          <w:t>Отчет по результатам прохождения теста</w:t>
        </w:r>
        <w:r w:rsidR="007E5F87" w:rsidRPr="006E50C5">
          <w:rPr>
            <w:noProof/>
            <w:webHidden/>
            <w:szCs w:val="26"/>
          </w:rPr>
          <w:tab/>
        </w:r>
        <w:r w:rsidR="007E5F87" w:rsidRPr="006E50C5">
          <w:rPr>
            <w:noProof/>
            <w:webHidden/>
            <w:szCs w:val="26"/>
          </w:rPr>
          <w:fldChar w:fldCharType="begin"/>
        </w:r>
        <w:r w:rsidR="007E5F87" w:rsidRPr="006E50C5">
          <w:rPr>
            <w:noProof/>
            <w:webHidden/>
            <w:szCs w:val="26"/>
          </w:rPr>
          <w:instrText xml:space="preserve"> PAGEREF _Toc164348011 \h </w:instrText>
        </w:r>
        <w:r w:rsidR="007E5F87" w:rsidRPr="006E50C5">
          <w:rPr>
            <w:noProof/>
            <w:webHidden/>
            <w:szCs w:val="26"/>
          </w:rPr>
        </w:r>
        <w:r w:rsidR="007E5F87" w:rsidRPr="006E50C5">
          <w:rPr>
            <w:noProof/>
            <w:webHidden/>
            <w:szCs w:val="26"/>
          </w:rPr>
          <w:fldChar w:fldCharType="separate"/>
        </w:r>
        <w:r w:rsidR="006D4C31" w:rsidRPr="006E50C5">
          <w:rPr>
            <w:noProof/>
            <w:webHidden/>
            <w:szCs w:val="26"/>
          </w:rPr>
          <w:t>11</w:t>
        </w:r>
        <w:r w:rsidR="007E5F87" w:rsidRPr="006E50C5">
          <w:rPr>
            <w:noProof/>
            <w:webHidden/>
            <w:szCs w:val="26"/>
          </w:rPr>
          <w:fldChar w:fldCharType="end"/>
        </w:r>
      </w:hyperlink>
    </w:p>
    <w:p w14:paraId="79C4CE5B" w14:textId="1B858AB4" w:rsidR="006140D8" w:rsidRDefault="007E5F87" w:rsidP="007E5F87">
      <w:pPr>
        <w:spacing w:before="60"/>
      </w:pPr>
      <w:r w:rsidRPr="006E50C5">
        <w:rPr>
          <w:sz w:val="26"/>
          <w:szCs w:val="26"/>
        </w:rPr>
        <w:fldChar w:fldCharType="end"/>
      </w:r>
    </w:p>
    <w:p w14:paraId="6D26E1F8" w14:textId="77777777" w:rsidR="007E5F87" w:rsidRPr="006140D8" w:rsidRDefault="007E5F87" w:rsidP="007E5F87">
      <w:pPr>
        <w:spacing w:line="120" w:lineRule="auto"/>
      </w:pPr>
    </w:p>
    <w:sectPr w:rsidR="007E5F87" w:rsidRPr="006140D8" w:rsidSect="009856B9">
      <w:headerReference w:type="even" r:id="rId8"/>
      <w:headerReference w:type="default" r:id="rId9"/>
      <w:footerReference w:type="default" r:id="rId10"/>
      <w:footnotePr>
        <w:numRestart w:val="eachPage"/>
      </w:footnotePr>
      <w:pgSz w:w="11906" w:h="16838" w:code="9"/>
      <w:pgMar w:top="1134" w:right="567" w:bottom="1134" w:left="1701" w:header="680" w:footer="34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F5C464" w14:textId="77777777" w:rsidR="00722F2F" w:rsidRDefault="00722F2F">
      <w:r>
        <w:separator/>
      </w:r>
    </w:p>
  </w:endnote>
  <w:endnote w:type="continuationSeparator" w:id="0">
    <w:p w14:paraId="669C056C" w14:textId="77777777" w:rsidR="00722F2F" w:rsidRDefault="00722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057A46" w14:textId="77777777" w:rsidR="00AD2C55" w:rsidRPr="00AD2C55" w:rsidRDefault="00AD2C55" w:rsidP="00AD2C55">
    <w:pPr>
      <w:pBdr>
        <w:bottom w:val="single" w:sz="12" w:space="1" w:color="auto"/>
      </w:pBdr>
      <w:tabs>
        <w:tab w:val="center" w:pos="4677"/>
        <w:tab w:val="right" w:pos="9355"/>
      </w:tabs>
      <w:spacing w:line="216" w:lineRule="auto"/>
      <w:rPr>
        <w:sz w:val="16"/>
        <w:szCs w:val="16"/>
      </w:rPr>
    </w:pPr>
  </w:p>
  <w:p w14:paraId="18456B7C" w14:textId="157C1A21" w:rsidR="00AD2C55" w:rsidRPr="00AD2C55" w:rsidRDefault="00AD2C55" w:rsidP="00AD2C55">
    <w:pPr>
      <w:tabs>
        <w:tab w:val="center" w:pos="4677"/>
        <w:tab w:val="right" w:pos="9355"/>
      </w:tabs>
      <w:spacing w:before="10" w:line="216" w:lineRule="auto"/>
      <w:rPr>
        <w:spacing w:val="-2"/>
        <w:sz w:val="19"/>
        <w:szCs w:val="19"/>
      </w:rPr>
    </w:pPr>
    <w:r w:rsidRPr="00AD2C55">
      <w:rPr>
        <w:spacing w:val="-2"/>
        <w:sz w:val="19"/>
        <w:szCs w:val="19"/>
      </w:rPr>
      <w:t>Положение о профессиональном тестировании работников ОАО «АСБ Беларусбанк»</w:t>
    </w:r>
  </w:p>
  <w:p w14:paraId="54CF8818" w14:textId="242CEC03" w:rsidR="00AD2C55" w:rsidRPr="00AD2C55" w:rsidRDefault="00AD2C55" w:rsidP="00AD2C55">
    <w:pPr>
      <w:tabs>
        <w:tab w:val="center" w:pos="4677"/>
        <w:tab w:val="right" w:pos="9355"/>
      </w:tabs>
      <w:spacing w:before="10" w:line="216" w:lineRule="auto"/>
      <w:rPr>
        <w:spacing w:val="-2"/>
        <w:sz w:val="19"/>
        <w:szCs w:val="19"/>
      </w:rPr>
    </w:pPr>
    <w:r w:rsidRPr="00AD2C55">
      <w:rPr>
        <w:spacing w:val="-2"/>
        <w:sz w:val="19"/>
        <w:szCs w:val="19"/>
      </w:rPr>
      <w:t>(утверждено Правлением ОАО «АСБ Беларусбанк» 11.04.2024 (протокол № 54.2))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94B90E" w14:textId="77777777" w:rsidR="00722F2F" w:rsidRDefault="00722F2F">
      <w:r>
        <w:separator/>
      </w:r>
    </w:p>
  </w:footnote>
  <w:footnote w:type="continuationSeparator" w:id="0">
    <w:p w14:paraId="2F2C0685" w14:textId="77777777" w:rsidR="00722F2F" w:rsidRDefault="00722F2F">
      <w:r>
        <w:continuationSeparator/>
      </w:r>
    </w:p>
  </w:footnote>
  <w:footnote w:id="1">
    <w:p w14:paraId="505DF337" w14:textId="294F6737" w:rsidR="004C6F52" w:rsidRPr="006D3711" w:rsidRDefault="004C6F52" w:rsidP="00AD2C55">
      <w:pPr>
        <w:pStyle w:val="ab"/>
        <w:keepLines w:val="0"/>
        <w:rPr>
          <w:color w:val="000000" w:themeColor="text1"/>
          <w:szCs w:val="24"/>
        </w:rPr>
      </w:pPr>
      <w:r w:rsidRPr="0035336A">
        <w:rPr>
          <w:rStyle w:val="ad"/>
          <w:color w:val="000000" w:themeColor="text1"/>
          <w:szCs w:val="24"/>
        </w:rPr>
        <w:footnoteRef/>
      </w:r>
      <w:r w:rsidRPr="0035336A">
        <w:rPr>
          <w:color w:val="000000" w:themeColor="text1"/>
          <w:szCs w:val="24"/>
        </w:rPr>
        <w:t xml:space="preserve"> Справочники компетенций утверждены </w:t>
      </w:r>
      <w:r w:rsidRPr="006D3711">
        <w:rPr>
          <w:color w:val="000000" w:themeColor="text1"/>
          <w:szCs w:val="24"/>
        </w:rPr>
        <w:t>[</w:t>
      </w:r>
      <w:hyperlink w:anchor="прил1_п7" w:history="1">
        <w:r w:rsidR="005C587F" w:rsidRPr="006D3711">
          <w:rPr>
            <w:rStyle w:val="af3"/>
            <w:szCs w:val="24"/>
            <w:u w:val="none"/>
          </w:rPr>
          <w:t>7</w:t>
        </w:r>
      </w:hyperlink>
      <w:r w:rsidRPr="006D3711">
        <w:rPr>
          <w:color w:val="000000" w:themeColor="text1"/>
          <w:szCs w:val="24"/>
        </w:rPr>
        <w:t>].</w:t>
      </w:r>
    </w:p>
  </w:footnote>
  <w:footnote w:id="2">
    <w:p w14:paraId="2DF0C30F" w14:textId="0A5EDCD9" w:rsidR="004C6F52" w:rsidRPr="00AD2C55" w:rsidRDefault="004C6F52" w:rsidP="00AD2C55">
      <w:pPr>
        <w:keepLines/>
        <w:suppressAutoHyphens w:val="0"/>
        <w:autoSpaceDE w:val="0"/>
        <w:autoSpaceDN w:val="0"/>
        <w:adjustRightInd w:val="0"/>
        <w:spacing w:before="40" w:line="216" w:lineRule="auto"/>
        <w:ind w:firstLine="709"/>
        <w:rPr>
          <w:sz w:val="24"/>
        </w:rPr>
      </w:pPr>
      <w:r w:rsidRPr="00AD2C55">
        <w:rPr>
          <w:rStyle w:val="ad"/>
          <w:sz w:val="24"/>
        </w:rPr>
        <w:footnoteRef/>
      </w:r>
      <w:r w:rsidR="00AD2C55" w:rsidRPr="00AD2C55">
        <w:rPr>
          <w:sz w:val="24"/>
        </w:rPr>
        <w:t> </w:t>
      </w:r>
      <w:r w:rsidRPr="00AD2C55">
        <w:rPr>
          <w:sz w:val="24"/>
        </w:rPr>
        <w:t>За исключением ЦКО, Ипотечного офиса</w:t>
      </w:r>
      <w:r w:rsidR="009772F0" w:rsidRPr="00AD2C55">
        <w:rPr>
          <w:sz w:val="24"/>
        </w:rPr>
        <w:t>, ДВО, ЦР</w:t>
      </w:r>
      <w:r w:rsidR="00673E14" w:rsidRPr="00AD2C55">
        <w:rPr>
          <w:sz w:val="24"/>
        </w:rPr>
        <w:t xml:space="preserve">, </w:t>
      </w:r>
      <w:r w:rsidR="00673E14" w:rsidRPr="00AD2C55">
        <w:rPr>
          <w:color w:val="000000"/>
          <w:sz w:val="24"/>
        </w:rPr>
        <w:t>тестовые задания для которых разрабатывают структурные подразделения Головного офиса по направлениям деятельности.</w:t>
      </w:r>
    </w:p>
  </w:footnote>
  <w:footnote w:id="3">
    <w:p w14:paraId="651B7ABB" w14:textId="7D559349" w:rsidR="004C6F52" w:rsidRPr="00AD2C55" w:rsidRDefault="004C6F52" w:rsidP="00AD2C55">
      <w:pPr>
        <w:keepLines/>
        <w:suppressAutoHyphens w:val="0"/>
        <w:autoSpaceDE w:val="0"/>
        <w:autoSpaceDN w:val="0"/>
        <w:adjustRightInd w:val="0"/>
        <w:spacing w:before="40" w:line="216" w:lineRule="auto"/>
        <w:ind w:firstLine="709"/>
        <w:rPr>
          <w:sz w:val="24"/>
        </w:rPr>
      </w:pPr>
      <w:r w:rsidRPr="00AD2C55">
        <w:rPr>
          <w:rStyle w:val="ad"/>
          <w:sz w:val="24"/>
        </w:rPr>
        <w:footnoteRef/>
      </w:r>
      <w:r w:rsidRPr="00AD2C55">
        <w:rPr>
          <w:sz w:val="24"/>
        </w:rPr>
        <w:t> За исключением ЦКО, Ипотечного офиса</w:t>
      </w:r>
      <w:r w:rsidR="009772F0" w:rsidRPr="00AD2C55">
        <w:rPr>
          <w:sz w:val="24"/>
        </w:rPr>
        <w:t>, ДВО, ЦР</w:t>
      </w:r>
      <w:r w:rsidR="00921925" w:rsidRPr="00AD2C55">
        <w:rPr>
          <w:sz w:val="24"/>
        </w:rPr>
        <w:t xml:space="preserve">, </w:t>
      </w:r>
      <w:r w:rsidR="00921925" w:rsidRPr="00AD2C55">
        <w:rPr>
          <w:color w:val="000000"/>
          <w:sz w:val="24"/>
        </w:rPr>
        <w:t>тестовые задания для которых разрабатывают структурные подразделения</w:t>
      </w:r>
      <w:r w:rsidR="007F45EC" w:rsidRPr="00AD2C55">
        <w:rPr>
          <w:color w:val="000000"/>
          <w:sz w:val="24"/>
        </w:rPr>
        <w:t xml:space="preserve"> Головного офиса</w:t>
      </w:r>
      <w:r w:rsidR="00921925" w:rsidRPr="00AD2C55">
        <w:rPr>
          <w:color w:val="000000"/>
          <w:sz w:val="24"/>
        </w:rPr>
        <w:t xml:space="preserve"> </w:t>
      </w:r>
      <w:r w:rsidR="00DE7A4D" w:rsidRPr="00AD2C55">
        <w:rPr>
          <w:color w:val="000000"/>
          <w:sz w:val="24"/>
        </w:rPr>
        <w:t>по направлениям деятельности.</w:t>
      </w:r>
    </w:p>
  </w:footnote>
  <w:footnote w:id="4">
    <w:p w14:paraId="1EF997E9" w14:textId="6402E9C5" w:rsidR="004C6F52" w:rsidRPr="00AD2C55" w:rsidRDefault="004C6F52" w:rsidP="00AD2C55">
      <w:pPr>
        <w:keepLines/>
        <w:suppressAutoHyphens w:val="0"/>
        <w:autoSpaceDE w:val="0"/>
        <w:autoSpaceDN w:val="0"/>
        <w:adjustRightInd w:val="0"/>
        <w:spacing w:before="40" w:line="216" w:lineRule="auto"/>
        <w:ind w:firstLine="709"/>
        <w:rPr>
          <w:sz w:val="24"/>
        </w:rPr>
      </w:pPr>
      <w:r w:rsidRPr="00AD2C55">
        <w:rPr>
          <w:rStyle w:val="ad"/>
          <w:sz w:val="24"/>
        </w:rPr>
        <w:footnoteRef/>
      </w:r>
      <w:r w:rsidR="00AD2C55" w:rsidRPr="00AD2C55">
        <w:rPr>
          <w:sz w:val="24"/>
        </w:rPr>
        <w:t> </w:t>
      </w:r>
      <w:r w:rsidRPr="00AD2C55">
        <w:rPr>
          <w:sz w:val="24"/>
        </w:rPr>
        <w:t>За исключением ЦКО, Ипотечного офиса</w:t>
      </w:r>
      <w:r w:rsidR="009772F0" w:rsidRPr="00AD2C55">
        <w:rPr>
          <w:sz w:val="24"/>
        </w:rPr>
        <w:t>, ДВО, ЦР</w:t>
      </w:r>
      <w:r w:rsidR="00921925" w:rsidRPr="00AD2C55">
        <w:rPr>
          <w:sz w:val="24"/>
        </w:rPr>
        <w:t>,</w:t>
      </w:r>
      <w:r w:rsidR="00921925" w:rsidRPr="00AD2C55">
        <w:rPr>
          <w:color w:val="000000"/>
          <w:sz w:val="24"/>
        </w:rPr>
        <w:t xml:space="preserve"> тестовые задания для которых разрабатывают структурные подразделения Головного офиса</w:t>
      </w:r>
      <w:r w:rsidR="00DE7A4D" w:rsidRPr="00AD2C55">
        <w:rPr>
          <w:color w:val="000000"/>
          <w:sz w:val="24"/>
        </w:rPr>
        <w:t xml:space="preserve"> по направлениям деятельности</w:t>
      </w:r>
      <w:r w:rsidR="00921925" w:rsidRPr="00AD2C55">
        <w:rPr>
          <w:color w:val="000000"/>
          <w:sz w:val="24"/>
        </w:rPr>
        <w:t>.</w:t>
      </w:r>
      <w:r w:rsidR="00921925" w:rsidRPr="00AD2C55">
        <w:rPr>
          <w:sz w:val="24"/>
        </w:rPr>
        <w:t xml:space="preserve"> </w:t>
      </w:r>
    </w:p>
  </w:footnote>
  <w:footnote w:id="5">
    <w:p w14:paraId="4313A297" w14:textId="61D5894A" w:rsidR="0057668B" w:rsidRPr="00020802" w:rsidRDefault="0057668B" w:rsidP="00AD2C55">
      <w:pPr>
        <w:keepLines/>
        <w:suppressAutoHyphens w:val="0"/>
        <w:autoSpaceDE w:val="0"/>
        <w:autoSpaceDN w:val="0"/>
        <w:adjustRightInd w:val="0"/>
        <w:spacing w:before="40" w:line="216" w:lineRule="auto"/>
        <w:ind w:firstLine="709"/>
      </w:pPr>
      <w:r w:rsidRPr="00AD2C55">
        <w:rPr>
          <w:rStyle w:val="ad"/>
          <w:sz w:val="24"/>
        </w:rPr>
        <w:footnoteRef/>
      </w:r>
      <w:r w:rsidR="00AD2C55" w:rsidRPr="00AD2C55">
        <w:rPr>
          <w:sz w:val="24"/>
        </w:rPr>
        <w:t> </w:t>
      </w:r>
      <w:r w:rsidRPr="00AD2C55">
        <w:rPr>
          <w:sz w:val="24"/>
        </w:rPr>
        <w:t>За исключением ЦКО, Ипотечного офиса, ДВО, ЦР</w:t>
      </w:r>
      <w:r w:rsidR="009023D0" w:rsidRPr="00AD2C55">
        <w:rPr>
          <w:sz w:val="24"/>
        </w:rPr>
        <w:t>,</w:t>
      </w:r>
      <w:r w:rsidR="009023D0" w:rsidRPr="00AD2C55">
        <w:rPr>
          <w:color w:val="000000"/>
          <w:sz w:val="24"/>
        </w:rPr>
        <w:t xml:space="preserve"> тестовые задания для которых разрабатывают структурные подразделения Головного офиса по направлениям деятельности</w:t>
      </w:r>
      <w:r w:rsidR="009023D0" w:rsidRPr="00020802">
        <w:rPr>
          <w:color w:val="000000"/>
          <w:sz w:val="24"/>
        </w:rPr>
        <w:t>.</w:t>
      </w:r>
    </w:p>
  </w:footnote>
  <w:footnote w:id="6">
    <w:p w14:paraId="6A405211" w14:textId="44101EFC" w:rsidR="004C6F52" w:rsidRPr="00020802" w:rsidRDefault="004C6F52" w:rsidP="00950AA6">
      <w:pPr>
        <w:pStyle w:val="ab"/>
        <w:keepLines w:val="0"/>
      </w:pPr>
      <w:r w:rsidRPr="00020802">
        <w:rPr>
          <w:rStyle w:val="ad"/>
          <w:szCs w:val="24"/>
        </w:rPr>
        <w:footnoteRef/>
      </w:r>
      <w:r w:rsidRPr="00020802">
        <w:rPr>
          <w:szCs w:val="24"/>
        </w:rPr>
        <w:t> </w:t>
      </w:r>
      <w:r w:rsidRPr="00020802">
        <w:t>Пароль устанавливается средствами редакторов Microsoft Excel, Microsoft Word</w:t>
      </w:r>
      <w:r w:rsidRPr="00020802">
        <w:rPr>
          <w:szCs w:val="24"/>
        </w:rPr>
        <w:t>.</w:t>
      </w:r>
    </w:p>
  </w:footnote>
  <w:footnote w:id="7">
    <w:p w14:paraId="2A6EE84B" w14:textId="6656A3DF" w:rsidR="004C6F52" w:rsidRPr="00614B06" w:rsidRDefault="004C6F52" w:rsidP="009D4C13">
      <w:pPr>
        <w:pStyle w:val="ab"/>
        <w:keepLines w:val="0"/>
      </w:pPr>
      <w:r w:rsidRPr="00020802">
        <w:rPr>
          <w:rStyle w:val="ad"/>
        </w:rPr>
        <w:footnoteRef/>
      </w:r>
      <w:r w:rsidRPr="00020802">
        <w:rPr>
          <w:szCs w:val="24"/>
        </w:rPr>
        <w:t> За исключением работников служб по работе с персоналом, ЦБУ в г.</w:t>
      </w:r>
      <w:r w:rsidR="006D3711">
        <w:rPr>
          <w:szCs w:val="24"/>
        </w:rPr>
        <w:t> </w:t>
      </w:r>
      <w:r w:rsidRPr="00020802">
        <w:rPr>
          <w:szCs w:val="24"/>
        </w:rPr>
        <w:t>Минске.</w:t>
      </w:r>
    </w:p>
  </w:footnote>
  <w:footnote w:id="8">
    <w:p w14:paraId="3AD629BF" w14:textId="423CC7EA" w:rsidR="004C6F52" w:rsidRPr="0099772B" w:rsidRDefault="004C6F52">
      <w:pPr>
        <w:pStyle w:val="ab"/>
      </w:pPr>
      <w:r w:rsidRPr="00020802">
        <w:rPr>
          <w:rStyle w:val="ad"/>
        </w:rPr>
        <w:footnoteRef/>
      </w:r>
      <w:r w:rsidR="00AD2C55">
        <w:t> </w:t>
      </w:r>
      <w:r w:rsidRPr="00020802">
        <w:t>Заявка на проведение тестирования для получения допуска к самостоятельной работе</w:t>
      </w:r>
      <w:r w:rsidR="0099772B" w:rsidRPr="00020802">
        <w:t xml:space="preserve"> с ценностями специалистов по продаже розничных</w:t>
      </w:r>
      <w:r w:rsidR="00713AFB" w:rsidRPr="00020802">
        <w:t xml:space="preserve"> банковских</w:t>
      </w:r>
      <w:r w:rsidR="0099772B" w:rsidRPr="00020802">
        <w:t xml:space="preserve"> продуктов, специалистов по оказанию розничных банковских услуг всех категорий и наименований </w:t>
      </w:r>
      <w:r w:rsidRPr="00020802">
        <w:t>в обязательном порядке визируется работником службы кассовой работы.</w:t>
      </w:r>
    </w:p>
  </w:footnote>
  <w:footnote w:id="9">
    <w:p w14:paraId="7BD261A1" w14:textId="3FA202F2" w:rsidR="004C6F52" w:rsidRDefault="004C6F52" w:rsidP="00A53640">
      <w:pPr>
        <w:pStyle w:val="ab"/>
      </w:pPr>
      <w:r w:rsidRPr="00366611">
        <w:rPr>
          <w:rStyle w:val="ad"/>
        </w:rPr>
        <w:footnoteRef/>
      </w:r>
      <w:r w:rsidRPr="00366611">
        <w:t xml:space="preserve"> При проведении </w:t>
      </w:r>
      <w:r>
        <w:t xml:space="preserve">профессионального </w:t>
      </w:r>
      <w:r w:rsidRPr="00366611">
        <w:t>тестирования в рамках проведения аттестации.</w:t>
      </w:r>
    </w:p>
  </w:footnote>
  <w:footnote w:id="10">
    <w:p w14:paraId="50F85C44" w14:textId="77777777" w:rsidR="004C6F52" w:rsidRDefault="004C6F52" w:rsidP="00263FA7">
      <w:pPr>
        <w:pStyle w:val="ab"/>
        <w:keepLines w:val="0"/>
      </w:pPr>
      <w:r w:rsidRPr="003E680E">
        <w:rPr>
          <w:rStyle w:val="ad"/>
        </w:rPr>
        <w:footnoteRef/>
      </w:r>
      <w:r w:rsidRPr="003E680E">
        <w:rPr>
          <w:spacing w:val="-4"/>
          <w:szCs w:val="24"/>
        </w:rPr>
        <w:t> С принятием новых нормативных правовых актов и ЛПА</w:t>
      </w:r>
      <w:r w:rsidRPr="003E680E">
        <w:rPr>
          <w:spacing w:val="-2"/>
          <w:szCs w:val="24"/>
        </w:rPr>
        <w:t xml:space="preserve"> либо внесением в них изменений руководствоваться вновь принятыми актами.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284A5" w14:textId="77777777" w:rsidR="004C6F52" w:rsidRDefault="004C6F52" w:rsidP="0064636B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5479B56" w14:textId="77777777" w:rsidR="004C6F52" w:rsidRDefault="004C6F5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1285155"/>
      <w:docPartObj>
        <w:docPartGallery w:val="Page Numbers (Top of Page)"/>
        <w:docPartUnique/>
      </w:docPartObj>
    </w:sdtPr>
    <w:sdtEndPr/>
    <w:sdtContent>
      <w:p w14:paraId="1E24F695" w14:textId="698E71D8" w:rsidR="009856B9" w:rsidRDefault="009856B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538A">
          <w:rPr>
            <w:noProof/>
          </w:rPr>
          <w:t>12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D0AC8"/>
    <w:multiLevelType w:val="hybridMultilevel"/>
    <w:tmpl w:val="878A2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24D38"/>
    <w:multiLevelType w:val="hybridMultilevel"/>
    <w:tmpl w:val="E73ECE34"/>
    <w:lvl w:ilvl="0" w:tplc="88E08A02">
      <w:start w:val="1"/>
      <w:numFmt w:val="decimal"/>
      <w:suff w:val="space"/>
      <w:lvlText w:val="%1."/>
      <w:lvlJc w:val="left"/>
      <w:pPr>
        <w:ind w:left="68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602" w:hanging="360"/>
      </w:pPr>
    </w:lvl>
    <w:lvl w:ilvl="2" w:tplc="0419001B" w:tentative="1">
      <w:start w:val="1"/>
      <w:numFmt w:val="lowerRoman"/>
      <w:lvlText w:val="%3."/>
      <w:lvlJc w:val="right"/>
      <w:pPr>
        <w:ind w:left="8322" w:hanging="180"/>
      </w:pPr>
    </w:lvl>
    <w:lvl w:ilvl="3" w:tplc="0419000F" w:tentative="1">
      <w:start w:val="1"/>
      <w:numFmt w:val="decimal"/>
      <w:lvlText w:val="%4."/>
      <w:lvlJc w:val="left"/>
      <w:pPr>
        <w:ind w:left="9042" w:hanging="360"/>
      </w:pPr>
    </w:lvl>
    <w:lvl w:ilvl="4" w:tplc="04190019" w:tentative="1">
      <w:start w:val="1"/>
      <w:numFmt w:val="lowerLetter"/>
      <w:lvlText w:val="%5."/>
      <w:lvlJc w:val="left"/>
      <w:pPr>
        <w:ind w:left="9762" w:hanging="360"/>
      </w:pPr>
    </w:lvl>
    <w:lvl w:ilvl="5" w:tplc="0419001B" w:tentative="1">
      <w:start w:val="1"/>
      <w:numFmt w:val="lowerRoman"/>
      <w:lvlText w:val="%6."/>
      <w:lvlJc w:val="right"/>
      <w:pPr>
        <w:ind w:left="10482" w:hanging="180"/>
      </w:pPr>
    </w:lvl>
    <w:lvl w:ilvl="6" w:tplc="0419000F" w:tentative="1">
      <w:start w:val="1"/>
      <w:numFmt w:val="decimal"/>
      <w:lvlText w:val="%7."/>
      <w:lvlJc w:val="left"/>
      <w:pPr>
        <w:ind w:left="11202" w:hanging="360"/>
      </w:pPr>
    </w:lvl>
    <w:lvl w:ilvl="7" w:tplc="04190019" w:tentative="1">
      <w:start w:val="1"/>
      <w:numFmt w:val="lowerLetter"/>
      <w:lvlText w:val="%8."/>
      <w:lvlJc w:val="left"/>
      <w:pPr>
        <w:ind w:left="11922" w:hanging="360"/>
      </w:pPr>
    </w:lvl>
    <w:lvl w:ilvl="8" w:tplc="0419001B" w:tentative="1">
      <w:start w:val="1"/>
      <w:numFmt w:val="lowerRoman"/>
      <w:lvlText w:val="%9."/>
      <w:lvlJc w:val="right"/>
      <w:pPr>
        <w:ind w:left="1264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rawingGridHorizontalSpacing w:val="140"/>
  <w:drawingGridVerticalSpacing w:val="381"/>
  <w:displayHorizontalDrawingGridEvery w:val="2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62E"/>
    <w:rsid w:val="000043B9"/>
    <w:rsid w:val="00005790"/>
    <w:rsid w:val="00007E77"/>
    <w:rsid w:val="00020802"/>
    <w:rsid w:val="000261AD"/>
    <w:rsid w:val="000363D8"/>
    <w:rsid w:val="000432C8"/>
    <w:rsid w:val="00043A5B"/>
    <w:rsid w:val="000479DF"/>
    <w:rsid w:val="00054EAC"/>
    <w:rsid w:val="00056B46"/>
    <w:rsid w:val="00060CD4"/>
    <w:rsid w:val="00062535"/>
    <w:rsid w:val="0006280A"/>
    <w:rsid w:val="000635DF"/>
    <w:rsid w:val="0006386A"/>
    <w:rsid w:val="00063D24"/>
    <w:rsid w:val="00064109"/>
    <w:rsid w:val="00064F05"/>
    <w:rsid w:val="000652C6"/>
    <w:rsid w:val="00077E8B"/>
    <w:rsid w:val="00082318"/>
    <w:rsid w:val="00086056"/>
    <w:rsid w:val="00087C88"/>
    <w:rsid w:val="00093543"/>
    <w:rsid w:val="00093710"/>
    <w:rsid w:val="00093A19"/>
    <w:rsid w:val="00096724"/>
    <w:rsid w:val="000A13A6"/>
    <w:rsid w:val="000B3A47"/>
    <w:rsid w:val="000C066D"/>
    <w:rsid w:val="000D03AA"/>
    <w:rsid w:val="000D1A8E"/>
    <w:rsid w:val="000D44CD"/>
    <w:rsid w:val="000E24D0"/>
    <w:rsid w:val="000E2580"/>
    <w:rsid w:val="000E6EE6"/>
    <w:rsid w:val="000E7EF8"/>
    <w:rsid w:val="000F277E"/>
    <w:rsid w:val="000F65CB"/>
    <w:rsid w:val="000F6B75"/>
    <w:rsid w:val="00101F1B"/>
    <w:rsid w:val="001047FF"/>
    <w:rsid w:val="00107B01"/>
    <w:rsid w:val="00107C5F"/>
    <w:rsid w:val="00111BBD"/>
    <w:rsid w:val="00113598"/>
    <w:rsid w:val="001155C6"/>
    <w:rsid w:val="00121772"/>
    <w:rsid w:val="00135154"/>
    <w:rsid w:val="00135763"/>
    <w:rsid w:val="00142B81"/>
    <w:rsid w:val="001436D5"/>
    <w:rsid w:val="0014443D"/>
    <w:rsid w:val="00150368"/>
    <w:rsid w:val="00151826"/>
    <w:rsid w:val="00153123"/>
    <w:rsid w:val="00176B64"/>
    <w:rsid w:val="00177FF2"/>
    <w:rsid w:val="00190EE4"/>
    <w:rsid w:val="00194DEE"/>
    <w:rsid w:val="001A29DD"/>
    <w:rsid w:val="001B1480"/>
    <w:rsid w:val="001B3075"/>
    <w:rsid w:val="001B49F7"/>
    <w:rsid w:val="001B5BF4"/>
    <w:rsid w:val="001C18B8"/>
    <w:rsid w:val="001D44D9"/>
    <w:rsid w:val="001D5266"/>
    <w:rsid w:val="001D57D5"/>
    <w:rsid w:val="001E1A0D"/>
    <w:rsid w:val="001E1DAC"/>
    <w:rsid w:val="001E5941"/>
    <w:rsid w:val="001E6371"/>
    <w:rsid w:val="001E7D3D"/>
    <w:rsid w:val="001E7FF9"/>
    <w:rsid w:val="001F0DCD"/>
    <w:rsid w:val="001F13AE"/>
    <w:rsid w:val="001F2AB0"/>
    <w:rsid w:val="001F395D"/>
    <w:rsid w:val="001F4102"/>
    <w:rsid w:val="001F508A"/>
    <w:rsid w:val="001F6366"/>
    <w:rsid w:val="001F6D8E"/>
    <w:rsid w:val="00200CC1"/>
    <w:rsid w:val="002044DE"/>
    <w:rsid w:val="00204CB7"/>
    <w:rsid w:val="00210A9A"/>
    <w:rsid w:val="00213160"/>
    <w:rsid w:val="00214305"/>
    <w:rsid w:val="002151C0"/>
    <w:rsid w:val="0022183F"/>
    <w:rsid w:val="00221A66"/>
    <w:rsid w:val="0022300F"/>
    <w:rsid w:val="00225888"/>
    <w:rsid w:val="00232E96"/>
    <w:rsid w:val="002435B7"/>
    <w:rsid w:val="0024591F"/>
    <w:rsid w:val="00257728"/>
    <w:rsid w:val="00262374"/>
    <w:rsid w:val="00263FA7"/>
    <w:rsid w:val="00283BEC"/>
    <w:rsid w:val="00285325"/>
    <w:rsid w:val="00286E48"/>
    <w:rsid w:val="00290941"/>
    <w:rsid w:val="0029200F"/>
    <w:rsid w:val="00297CF3"/>
    <w:rsid w:val="002A68C1"/>
    <w:rsid w:val="002A68F1"/>
    <w:rsid w:val="002B32A1"/>
    <w:rsid w:val="002D1A2C"/>
    <w:rsid w:val="002D59BC"/>
    <w:rsid w:val="002D6DEC"/>
    <w:rsid w:val="002D7340"/>
    <w:rsid w:val="002E08C2"/>
    <w:rsid w:val="002E16ED"/>
    <w:rsid w:val="002E2CA4"/>
    <w:rsid w:val="002E3DC6"/>
    <w:rsid w:val="002E73AA"/>
    <w:rsid w:val="002F2B51"/>
    <w:rsid w:val="002F39B0"/>
    <w:rsid w:val="00301CBC"/>
    <w:rsid w:val="00307028"/>
    <w:rsid w:val="00312DBA"/>
    <w:rsid w:val="003134AC"/>
    <w:rsid w:val="00313815"/>
    <w:rsid w:val="00313D9B"/>
    <w:rsid w:val="00315B43"/>
    <w:rsid w:val="00317DC0"/>
    <w:rsid w:val="00323B2E"/>
    <w:rsid w:val="0032409A"/>
    <w:rsid w:val="00330780"/>
    <w:rsid w:val="003369F5"/>
    <w:rsid w:val="00340E09"/>
    <w:rsid w:val="0034490B"/>
    <w:rsid w:val="0035336A"/>
    <w:rsid w:val="00354E6C"/>
    <w:rsid w:val="0036394C"/>
    <w:rsid w:val="00365D57"/>
    <w:rsid w:val="00366611"/>
    <w:rsid w:val="00373DEA"/>
    <w:rsid w:val="00375DD1"/>
    <w:rsid w:val="00377F67"/>
    <w:rsid w:val="00385F02"/>
    <w:rsid w:val="00395E9D"/>
    <w:rsid w:val="003A2138"/>
    <w:rsid w:val="003A5899"/>
    <w:rsid w:val="003B0BAC"/>
    <w:rsid w:val="003B7F6D"/>
    <w:rsid w:val="003C3806"/>
    <w:rsid w:val="003D0CB6"/>
    <w:rsid w:val="003D5072"/>
    <w:rsid w:val="003E49E9"/>
    <w:rsid w:val="003E680E"/>
    <w:rsid w:val="003F1137"/>
    <w:rsid w:val="003F21DB"/>
    <w:rsid w:val="003F52CE"/>
    <w:rsid w:val="003F7374"/>
    <w:rsid w:val="00400EB2"/>
    <w:rsid w:val="004029C4"/>
    <w:rsid w:val="004071E3"/>
    <w:rsid w:val="0041241A"/>
    <w:rsid w:val="004126D8"/>
    <w:rsid w:val="00412C9F"/>
    <w:rsid w:val="00416B4E"/>
    <w:rsid w:val="00426DB6"/>
    <w:rsid w:val="00426DED"/>
    <w:rsid w:val="00435B69"/>
    <w:rsid w:val="00436BCA"/>
    <w:rsid w:val="00440A9B"/>
    <w:rsid w:val="004418C7"/>
    <w:rsid w:val="00442134"/>
    <w:rsid w:val="00444CE9"/>
    <w:rsid w:val="0044719E"/>
    <w:rsid w:val="00450F61"/>
    <w:rsid w:val="0045262D"/>
    <w:rsid w:val="004544A6"/>
    <w:rsid w:val="00461904"/>
    <w:rsid w:val="00463ED2"/>
    <w:rsid w:val="004658CB"/>
    <w:rsid w:val="00466AC0"/>
    <w:rsid w:val="00473245"/>
    <w:rsid w:val="00474BB5"/>
    <w:rsid w:val="00475BDF"/>
    <w:rsid w:val="00477A09"/>
    <w:rsid w:val="004842DA"/>
    <w:rsid w:val="004846D4"/>
    <w:rsid w:val="0048538C"/>
    <w:rsid w:val="00486BBA"/>
    <w:rsid w:val="0049211C"/>
    <w:rsid w:val="00494611"/>
    <w:rsid w:val="004961A4"/>
    <w:rsid w:val="004A2B2E"/>
    <w:rsid w:val="004B43E2"/>
    <w:rsid w:val="004B78E7"/>
    <w:rsid w:val="004C3D50"/>
    <w:rsid w:val="004C6F52"/>
    <w:rsid w:val="004D1CF0"/>
    <w:rsid w:val="004E381C"/>
    <w:rsid w:val="004E69D7"/>
    <w:rsid w:val="004F0EC1"/>
    <w:rsid w:val="004F6DB6"/>
    <w:rsid w:val="00500A55"/>
    <w:rsid w:val="00500AC2"/>
    <w:rsid w:val="0050588E"/>
    <w:rsid w:val="00506875"/>
    <w:rsid w:val="005069D0"/>
    <w:rsid w:val="00507973"/>
    <w:rsid w:val="00507EAC"/>
    <w:rsid w:val="005169A6"/>
    <w:rsid w:val="00524DA8"/>
    <w:rsid w:val="0052504A"/>
    <w:rsid w:val="00526A67"/>
    <w:rsid w:val="00526F45"/>
    <w:rsid w:val="00535DC9"/>
    <w:rsid w:val="0053695F"/>
    <w:rsid w:val="0054048D"/>
    <w:rsid w:val="005417AB"/>
    <w:rsid w:val="00543029"/>
    <w:rsid w:val="005436B9"/>
    <w:rsid w:val="005506BF"/>
    <w:rsid w:val="00553228"/>
    <w:rsid w:val="00555F07"/>
    <w:rsid w:val="00556B12"/>
    <w:rsid w:val="0055799A"/>
    <w:rsid w:val="00557AF6"/>
    <w:rsid w:val="005608B2"/>
    <w:rsid w:val="005655E3"/>
    <w:rsid w:val="00565D82"/>
    <w:rsid w:val="00570978"/>
    <w:rsid w:val="00573DE8"/>
    <w:rsid w:val="0057668B"/>
    <w:rsid w:val="00576E0E"/>
    <w:rsid w:val="00577284"/>
    <w:rsid w:val="005808D0"/>
    <w:rsid w:val="00585864"/>
    <w:rsid w:val="005861CF"/>
    <w:rsid w:val="0058700A"/>
    <w:rsid w:val="00590028"/>
    <w:rsid w:val="00593A97"/>
    <w:rsid w:val="00594D91"/>
    <w:rsid w:val="00595AF9"/>
    <w:rsid w:val="00596827"/>
    <w:rsid w:val="00596EEE"/>
    <w:rsid w:val="00597043"/>
    <w:rsid w:val="005A748A"/>
    <w:rsid w:val="005A7BAD"/>
    <w:rsid w:val="005B39CD"/>
    <w:rsid w:val="005B4F19"/>
    <w:rsid w:val="005B4F7C"/>
    <w:rsid w:val="005C187D"/>
    <w:rsid w:val="005C587F"/>
    <w:rsid w:val="005D3D1D"/>
    <w:rsid w:val="005D5F8A"/>
    <w:rsid w:val="005D69BD"/>
    <w:rsid w:val="005E032B"/>
    <w:rsid w:val="005E22F8"/>
    <w:rsid w:val="005E41A2"/>
    <w:rsid w:val="005E512C"/>
    <w:rsid w:val="005E5DDB"/>
    <w:rsid w:val="005F35BF"/>
    <w:rsid w:val="005F3A47"/>
    <w:rsid w:val="005F4338"/>
    <w:rsid w:val="005F4DC9"/>
    <w:rsid w:val="005F5C41"/>
    <w:rsid w:val="005F6E9E"/>
    <w:rsid w:val="005F712E"/>
    <w:rsid w:val="006030A1"/>
    <w:rsid w:val="00604665"/>
    <w:rsid w:val="00607CA9"/>
    <w:rsid w:val="006133D4"/>
    <w:rsid w:val="006140D8"/>
    <w:rsid w:val="00614B06"/>
    <w:rsid w:val="0062223A"/>
    <w:rsid w:val="00635623"/>
    <w:rsid w:val="006372E6"/>
    <w:rsid w:val="0064636B"/>
    <w:rsid w:val="00647519"/>
    <w:rsid w:val="00647845"/>
    <w:rsid w:val="0065133D"/>
    <w:rsid w:val="006519EF"/>
    <w:rsid w:val="00651A25"/>
    <w:rsid w:val="006525A8"/>
    <w:rsid w:val="00654CD1"/>
    <w:rsid w:val="00660394"/>
    <w:rsid w:val="006611B7"/>
    <w:rsid w:val="00673C6D"/>
    <w:rsid w:val="00673E14"/>
    <w:rsid w:val="00674761"/>
    <w:rsid w:val="00680D7A"/>
    <w:rsid w:val="00681B2F"/>
    <w:rsid w:val="006846EC"/>
    <w:rsid w:val="00691992"/>
    <w:rsid w:val="006A11FA"/>
    <w:rsid w:val="006A1374"/>
    <w:rsid w:val="006A3D31"/>
    <w:rsid w:val="006A3E3D"/>
    <w:rsid w:val="006A7EF1"/>
    <w:rsid w:val="006B565F"/>
    <w:rsid w:val="006B7A3C"/>
    <w:rsid w:val="006C1154"/>
    <w:rsid w:val="006C250B"/>
    <w:rsid w:val="006C3009"/>
    <w:rsid w:val="006D2FAB"/>
    <w:rsid w:val="006D3711"/>
    <w:rsid w:val="006D4C31"/>
    <w:rsid w:val="006E2A66"/>
    <w:rsid w:val="006E3746"/>
    <w:rsid w:val="006E50C5"/>
    <w:rsid w:val="006E57CF"/>
    <w:rsid w:val="006E5E18"/>
    <w:rsid w:val="006E656B"/>
    <w:rsid w:val="006F0CC0"/>
    <w:rsid w:val="006F288B"/>
    <w:rsid w:val="007035D6"/>
    <w:rsid w:val="007043A3"/>
    <w:rsid w:val="007047D4"/>
    <w:rsid w:val="00707E40"/>
    <w:rsid w:val="0071293C"/>
    <w:rsid w:val="00713AFB"/>
    <w:rsid w:val="00716DD2"/>
    <w:rsid w:val="00722F2F"/>
    <w:rsid w:val="007235F6"/>
    <w:rsid w:val="00724EE4"/>
    <w:rsid w:val="007314D3"/>
    <w:rsid w:val="00745589"/>
    <w:rsid w:val="00745D20"/>
    <w:rsid w:val="00746CBB"/>
    <w:rsid w:val="00746DE3"/>
    <w:rsid w:val="00747BFF"/>
    <w:rsid w:val="00747DAA"/>
    <w:rsid w:val="00753F33"/>
    <w:rsid w:val="007559B3"/>
    <w:rsid w:val="00764ED0"/>
    <w:rsid w:val="0076588E"/>
    <w:rsid w:val="00767672"/>
    <w:rsid w:val="00770C35"/>
    <w:rsid w:val="007762E9"/>
    <w:rsid w:val="00791DEC"/>
    <w:rsid w:val="00791EE4"/>
    <w:rsid w:val="0079362E"/>
    <w:rsid w:val="0079682D"/>
    <w:rsid w:val="007A22DF"/>
    <w:rsid w:val="007A5A72"/>
    <w:rsid w:val="007B5386"/>
    <w:rsid w:val="007C761E"/>
    <w:rsid w:val="007D47F6"/>
    <w:rsid w:val="007E08EB"/>
    <w:rsid w:val="007E0D3B"/>
    <w:rsid w:val="007E0D99"/>
    <w:rsid w:val="007E48BA"/>
    <w:rsid w:val="007E5F87"/>
    <w:rsid w:val="007F0505"/>
    <w:rsid w:val="007F05D1"/>
    <w:rsid w:val="007F45EC"/>
    <w:rsid w:val="00800E6C"/>
    <w:rsid w:val="008011C0"/>
    <w:rsid w:val="00805AB4"/>
    <w:rsid w:val="0080678E"/>
    <w:rsid w:val="008110F8"/>
    <w:rsid w:val="0081160F"/>
    <w:rsid w:val="00811A41"/>
    <w:rsid w:val="00811B17"/>
    <w:rsid w:val="008134CA"/>
    <w:rsid w:val="00817CA3"/>
    <w:rsid w:val="008230B8"/>
    <w:rsid w:val="00824357"/>
    <w:rsid w:val="00826E66"/>
    <w:rsid w:val="00826FC5"/>
    <w:rsid w:val="008305D5"/>
    <w:rsid w:val="00831278"/>
    <w:rsid w:val="00833597"/>
    <w:rsid w:val="00850BAB"/>
    <w:rsid w:val="00850E38"/>
    <w:rsid w:val="00851BAA"/>
    <w:rsid w:val="008548EE"/>
    <w:rsid w:val="00856723"/>
    <w:rsid w:val="00857A82"/>
    <w:rsid w:val="00862A63"/>
    <w:rsid w:val="008633A9"/>
    <w:rsid w:val="00864EA5"/>
    <w:rsid w:val="00871459"/>
    <w:rsid w:val="0087419C"/>
    <w:rsid w:val="00875894"/>
    <w:rsid w:val="0088204A"/>
    <w:rsid w:val="008861B8"/>
    <w:rsid w:val="008A3BB0"/>
    <w:rsid w:val="008A4429"/>
    <w:rsid w:val="008A63E5"/>
    <w:rsid w:val="008C4190"/>
    <w:rsid w:val="008C6038"/>
    <w:rsid w:val="008C6B91"/>
    <w:rsid w:val="008D2102"/>
    <w:rsid w:val="008D6361"/>
    <w:rsid w:val="008E168E"/>
    <w:rsid w:val="008E3E2A"/>
    <w:rsid w:val="008E47E4"/>
    <w:rsid w:val="008F3AF0"/>
    <w:rsid w:val="009023D0"/>
    <w:rsid w:val="00903B11"/>
    <w:rsid w:val="0090538A"/>
    <w:rsid w:val="00911859"/>
    <w:rsid w:val="00912306"/>
    <w:rsid w:val="00912B4C"/>
    <w:rsid w:val="00913D44"/>
    <w:rsid w:val="00917EF6"/>
    <w:rsid w:val="00921925"/>
    <w:rsid w:val="00923F83"/>
    <w:rsid w:val="00927A59"/>
    <w:rsid w:val="00930ED3"/>
    <w:rsid w:val="0093301A"/>
    <w:rsid w:val="00937213"/>
    <w:rsid w:val="00942D03"/>
    <w:rsid w:val="00943DAF"/>
    <w:rsid w:val="00944E5D"/>
    <w:rsid w:val="00947191"/>
    <w:rsid w:val="00950AA6"/>
    <w:rsid w:val="00951E33"/>
    <w:rsid w:val="00952663"/>
    <w:rsid w:val="00956DA5"/>
    <w:rsid w:val="00960268"/>
    <w:rsid w:val="00963D1C"/>
    <w:rsid w:val="00973A94"/>
    <w:rsid w:val="0097701E"/>
    <w:rsid w:val="009772F0"/>
    <w:rsid w:val="00980EF9"/>
    <w:rsid w:val="009856B9"/>
    <w:rsid w:val="00996EE7"/>
    <w:rsid w:val="0099772B"/>
    <w:rsid w:val="00997CAF"/>
    <w:rsid w:val="009A0C3B"/>
    <w:rsid w:val="009A29ED"/>
    <w:rsid w:val="009A3DA8"/>
    <w:rsid w:val="009A5CB4"/>
    <w:rsid w:val="009C55C7"/>
    <w:rsid w:val="009C7892"/>
    <w:rsid w:val="009D1BA7"/>
    <w:rsid w:val="009D473F"/>
    <w:rsid w:val="009D4C13"/>
    <w:rsid w:val="009D52FE"/>
    <w:rsid w:val="009D5CAB"/>
    <w:rsid w:val="009D7618"/>
    <w:rsid w:val="009F3546"/>
    <w:rsid w:val="009F3AF7"/>
    <w:rsid w:val="00A02495"/>
    <w:rsid w:val="00A03335"/>
    <w:rsid w:val="00A048F9"/>
    <w:rsid w:val="00A0639D"/>
    <w:rsid w:val="00A0738D"/>
    <w:rsid w:val="00A12371"/>
    <w:rsid w:val="00A13E15"/>
    <w:rsid w:val="00A17BF4"/>
    <w:rsid w:val="00A20EEE"/>
    <w:rsid w:val="00A20F99"/>
    <w:rsid w:val="00A24052"/>
    <w:rsid w:val="00A30348"/>
    <w:rsid w:val="00A30621"/>
    <w:rsid w:val="00A53640"/>
    <w:rsid w:val="00A53F69"/>
    <w:rsid w:val="00A641B5"/>
    <w:rsid w:val="00A66A4E"/>
    <w:rsid w:val="00A67619"/>
    <w:rsid w:val="00A679A8"/>
    <w:rsid w:val="00A67CFC"/>
    <w:rsid w:val="00A73C11"/>
    <w:rsid w:val="00A75922"/>
    <w:rsid w:val="00A83AE2"/>
    <w:rsid w:val="00A905C8"/>
    <w:rsid w:val="00A9064E"/>
    <w:rsid w:val="00AA533A"/>
    <w:rsid w:val="00AC0CB7"/>
    <w:rsid w:val="00AC0EBF"/>
    <w:rsid w:val="00AC66F1"/>
    <w:rsid w:val="00AD0232"/>
    <w:rsid w:val="00AD2C55"/>
    <w:rsid w:val="00AD3A71"/>
    <w:rsid w:val="00AE0CCE"/>
    <w:rsid w:val="00AE11AA"/>
    <w:rsid w:val="00AE2844"/>
    <w:rsid w:val="00AE29B4"/>
    <w:rsid w:val="00AE2A22"/>
    <w:rsid w:val="00AE642B"/>
    <w:rsid w:val="00AF2EDF"/>
    <w:rsid w:val="00AF767C"/>
    <w:rsid w:val="00B0117F"/>
    <w:rsid w:val="00B05D5C"/>
    <w:rsid w:val="00B0731E"/>
    <w:rsid w:val="00B12EBD"/>
    <w:rsid w:val="00B13613"/>
    <w:rsid w:val="00B159B3"/>
    <w:rsid w:val="00B2493F"/>
    <w:rsid w:val="00B31208"/>
    <w:rsid w:val="00B32081"/>
    <w:rsid w:val="00B3334E"/>
    <w:rsid w:val="00B36757"/>
    <w:rsid w:val="00B373C0"/>
    <w:rsid w:val="00B40225"/>
    <w:rsid w:val="00B45020"/>
    <w:rsid w:val="00B47E89"/>
    <w:rsid w:val="00B5081C"/>
    <w:rsid w:val="00B54789"/>
    <w:rsid w:val="00B564A8"/>
    <w:rsid w:val="00B61A24"/>
    <w:rsid w:val="00B652EB"/>
    <w:rsid w:val="00B677D4"/>
    <w:rsid w:val="00B733DA"/>
    <w:rsid w:val="00B76887"/>
    <w:rsid w:val="00B8167B"/>
    <w:rsid w:val="00B86F08"/>
    <w:rsid w:val="00B872F8"/>
    <w:rsid w:val="00B918D2"/>
    <w:rsid w:val="00B91951"/>
    <w:rsid w:val="00B91DE2"/>
    <w:rsid w:val="00B9640D"/>
    <w:rsid w:val="00BA055C"/>
    <w:rsid w:val="00BB2028"/>
    <w:rsid w:val="00BC020E"/>
    <w:rsid w:val="00BC3EEC"/>
    <w:rsid w:val="00BC4767"/>
    <w:rsid w:val="00BC69C9"/>
    <w:rsid w:val="00BD4F48"/>
    <w:rsid w:val="00BE330C"/>
    <w:rsid w:val="00BE3E94"/>
    <w:rsid w:val="00BE6761"/>
    <w:rsid w:val="00BE75E1"/>
    <w:rsid w:val="00BF2DF7"/>
    <w:rsid w:val="00BF4775"/>
    <w:rsid w:val="00C007B2"/>
    <w:rsid w:val="00C14578"/>
    <w:rsid w:val="00C20656"/>
    <w:rsid w:val="00C2263C"/>
    <w:rsid w:val="00C24683"/>
    <w:rsid w:val="00C24AD1"/>
    <w:rsid w:val="00C344ED"/>
    <w:rsid w:val="00C44305"/>
    <w:rsid w:val="00C44F50"/>
    <w:rsid w:val="00C467A0"/>
    <w:rsid w:val="00C504E0"/>
    <w:rsid w:val="00C54ADA"/>
    <w:rsid w:val="00C57B65"/>
    <w:rsid w:val="00C74F02"/>
    <w:rsid w:val="00C76108"/>
    <w:rsid w:val="00C7642F"/>
    <w:rsid w:val="00C7672C"/>
    <w:rsid w:val="00C76C9B"/>
    <w:rsid w:val="00C80946"/>
    <w:rsid w:val="00C82581"/>
    <w:rsid w:val="00C856D2"/>
    <w:rsid w:val="00C906F0"/>
    <w:rsid w:val="00C94859"/>
    <w:rsid w:val="00C95D85"/>
    <w:rsid w:val="00C961B8"/>
    <w:rsid w:val="00CA276B"/>
    <w:rsid w:val="00CA4E53"/>
    <w:rsid w:val="00CB2A94"/>
    <w:rsid w:val="00CB2F5A"/>
    <w:rsid w:val="00CB3477"/>
    <w:rsid w:val="00CB464D"/>
    <w:rsid w:val="00CC1C3E"/>
    <w:rsid w:val="00CC633B"/>
    <w:rsid w:val="00CC649B"/>
    <w:rsid w:val="00CD1199"/>
    <w:rsid w:val="00CD2834"/>
    <w:rsid w:val="00CD4B30"/>
    <w:rsid w:val="00CD7EF3"/>
    <w:rsid w:val="00CE0773"/>
    <w:rsid w:val="00CE09FF"/>
    <w:rsid w:val="00D020D2"/>
    <w:rsid w:val="00D02BFE"/>
    <w:rsid w:val="00D07FA5"/>
    <w:rsid w:val="00D10BF2"/>
    <w:rsid w:val="00D11F2C"/>
    <w:rsid w:val="00D13025"/>
    <w:rsid w:val="00D16F0C"/>
    <w:rsid w:val="00D2388A"/>
    <w:rsid w:val="00D2450B"/>
    <w:rsid w:val="00D26151"/>
    <w:rsid w:val="00D33770"/>
    <w:rsid w:val="00D3663E"/>
    <w:rsid w:val="00D3749E"/>
    <w:rsid w:val="00D43161"/>
    <w:rsid w:val="00D436E0"/>
    <w:rsid w:val="00D57F94"/>
    <w:rsid w:val="00D60165"/>
    <w:rsid w:val="00D63573"/>
    <w:rsid w:val="00D651AB"/>
    <w:rsid w:val="00D66724"/>
    <w:rsid w:val="00D66F50"/>
    <w:rsid w:val="00D71786"/>
    <w:rsid w:val="00D77EC7"/>
    <w:rsid w:val="00D81D5D"/>
    <w:rsid w:val="00D8426A"/>
    <w:rsid w:val="00D86767"/>
    <w:rsid w:val="00DA05F3"/>
    <w:rsid w:val="00DA6557"/>
    <w:rsid w:val="00DA7DDE"/>
    <w:rsid w:val="00DB4223"/>
    <w:rsid w:val="00DC27BD"/>
    <w:rsid w:val="00DC4AA8"/>
    <w:rsid w:val="00DC60E7"/>
    <w:rsid w:val="00DC6705"/>
    <w:rsid w:val="00DD1609"/>
    <w:rsid w:val="00DE384B"/>
    <w:rsid w:val="00DE7488"/>
    <w:rsid w:val="00DE7A4D"/>
    <w:rsid w:val="00DF6EDB"/>
    <w:rsid w:val="00E032FE"/>
    <w:rsid w:val="00E06A98"/>
    <w:rsid w:val="00E20765"/>
    <w:rsid w:val="00E20FA4"/>
    <w:rsid w:val="00E4120A"/>
    <w:rsid w:val="00E4556B"/>
    <w:rsid w:val="00E61690"/>
    <w:rsid w:val="00E648AF"/>
    <w:rsid w:val="00E66451"/>
    <w:rsid w:val="00E6752E"/>
    <w:rsid w:val="00E727A0"/>
    <w:rsid w:val="00E74ACD"/>
    <w:rsid w:val="00E767B5"/>
    <w:rsid w:val="00E8082D"/>
    <w:rsid w:val="00E80975"/>
    <w:rsid w:val="00E85140"/>
    <w:rsid w:val="00E9124D"/>
    <w:rsid w:val="00E93DEB"/>
    <w:rsid w:val="00E93E2F"/>
    <w:rsid w:val="00EA1BDE"/>
    <w:rsid w:val="00EA2070"/>
    <w:rsid w:val="00EA2AFC"/>
    <w:rsid w:val="00EA5BF4"/>
    <w:rsid w:val="00EA6960"/>
    <w:rsid w:val="00EB0EDD"/>
    <w:rsid w:val="00EB0F7E"/>
    <w:rsid w:val="00EB1429"/>
    <w:rsid w:val="00EB5C15"/>
    <w:rsid w:val="00EC6309"/>
    <w:rsid w:val="00ED220B"/>
    <w:rsid w:val="00ED2269"/>
    <w:rsid w:val="00ED23D3"/>
    <w:rsid w:val="00ED3D86"/>
    <w:rsid w:val="00EE1C51"/>
    <w:rsid w:val="00EE2408"/>
    <w:rsid w:val="00EE2FD2"/>
    <w:rsid w:val="00EE42C0"/>
    <w:rsid w:val="00EE5FF2"/>
    <w:rsid w:val="00EF2116"/>
    <w:rsid w:val="00EF227D"/>
    <w:rsid w:val="00F01A19"/>
    <w:rsid w:val="00F044D2"/>
    <w:rsid w:val="00F12295"/>
    <w:rsid w:val="00F134FF"/>
    <w:rsid w:val="00F20CF0"/>
    <w:rsid w:val="00F2118B"/>
    <w:rsid w:val="00F2282B"/>
    <w:rsid w:val="00F22B2D"/>
    <w:rsid w:val="00F25575"/>
    <w:rsid w:val="00F25B6A"/>
    <w:rsid w:val="00F30E9F"/>
    <w:rsid w:val="00F32154"/>
    <w:rsid w:val="00F32214"/>
    <w:rsid w:val="00F324A4"/>
    <w:rsid w:val="00F3494B"/>
    <w:rsid w:val="00F47A3C"/>
    <w:rsid w:val="00F509E0"/>
    <w:rsid w:val="00F555F6"/>
    <w:rsid w:val="00F556E0"/>
    <w:rsid w:val="00F568AE"/>
    <w:rsid w:val="00F57234"/>
    <w:rsid w:val="00F6517C"/>
    <w:rsid w:val="00F710D0"/>
    <w:rsid w:val="00F71469"/>
    <w:rsid w:val="00F732D4"/>
    <w:rsid w:val="00F741AC"/>
    <w:rsid w:val="00F76888"/>
    <w:rsid w:val="00F8388F"/>
    <w:rsid w:val="00F83BB5"/>
    <w:rsid w:val="00F923DC"/>
    <w:rsid w:val="00F92E1E"/>
    <w:rsid w:val="00F96C92"/>
    <w:rsid w:val="00FA1803"/>
    <w:rsid w:val="00FA21AA"/>
    <w:rsid w:val="00FA36A8"/>
    <w:rsid w:val="00FA5BEE"/>
    <w:rsid w:val="00FB18F2"/>
    <w:rsid w:val="00FB3C74"/>
    <w:rsid w:val="00FC382A"/>
    <w:rsid w:val="00FD1CB5"/>
    <w:rsid w:val="00FD2045"/>
    <w:rsid w:val="00FD2441"/>
    <w:rsid w:val="00FD62A4"/>
    <w:rsid w:val="00FD7CBB"/>
    <w:rsid w:val="00FE05DA"/>
    <w:rsid w:val="00FE39AC"/>
    <w:rsid w:val="00FE72E2"/>
    <w:rsid w:val="00FE78E2"/>
    <w:rsid w:val="00FF44EC"/>
    <w:rsid w:val="00FF4FCC"/>
    <w:rsid w:val="00FF5565"/>
    <w:rsid w:val="00FF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726435"/>
  <w15:chartTrackingRefBased/>
  <w15:docId w15:val="{21A0D545-E4E8-417E-AF20-81DAA4A7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C11"/>
    <w:pPr>
      <w:suppressAutoHyphens/>
      <w:jc w:val="both"/>
    </w:pPr>
    <w:rPr>
      <w:sz w:val="28"/>
      <w:szCs w:val="24"/>
    </w:rPr>
  </w:style>
  <w:style w:type="paragraph" w:styleId="1">
    <w:name w:val="heading 1"/>
    <w:basedOn w:val="a"/>
    <w:next w:val="a"/>
    <w:qFormat/>
    <w:rsid w:val="00A73C11"/>
    <w:pPr>
      <w:keepNext/>
      <w:jc w:val="center"/>
      <w:outlineLvl w:val="0"/>
    </w:pPr>
    <w:rPr>
      <w:rFonts w:cs="Arial"/>
      <w:bCs/>
      <w:szCs w:val="32"/>
    </w:rPr>
  </w:style>
  <w:style w:type="paragraph" w:styleId="2">
    <w:name w:val="heading 2"/>
    <w:basedOn w:val="a"/>
    <w:next w:val="a"/>
    <w:qFormat/>
    <w:rsid w:val="00A73C11"/>
    <w:pPr>
      <w:keepNext/>
      <w:ind w:firstLine="709"/>
      <w:outlineLvl w:val="1"/>
    </w:pPr>
    <w:rPr>
      <w:rFonts w:cs="Arial"/>
      <w:bCs/>
      <w:iCs/>
      <w:szCs w:val="28"/>
    </w:rPr>
  </w:style>
  <w:style w:type="paragraph" w:styleId="3">
    <w:name w:val="heading 3"/>
    <w:basedOn w:val="a"/>
    <w:next w:val="a"/>
    <w:qFormat/>
    <w:rsid w:val="00A73C11"/>
    <w:pPr>
      <w:keepNext/>
      <w:ind w:firstLine="709"/>
      <w:outlineLvl w:val="2"/>
    </w:pPr>
    <w:rPr>
      <w:rFonts w:cs="Arial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Оснавной 13 таб"/>
    <w:basedOn w:val="a"/>
    <w:rsid w:val="004126D8"/>
    <w:pPr>
      <w:spacing w:line="260" w:lineRule="exact"/>
    </w:pPr>
    <w:rPr>
      <w:sz w:val="26"/>
    </w:rPr>
  </w:style>
  <w:style w:type="paragraph" w:customStyle="1" w:styleId="130">
    <w:name w:val="Основной 13 таб"/>
    <w:basedOn w:val="a"/>
    <w:next w:val="131"/>
    <w:rsid w:val="00A73C11"/>
    <w:pPr>
      <w:spacing w:line="260" w:lineRule="exact"/>
    </w:pPr>
    <w:rPr>
      <w:sz w:val="26"/>
    </w:rPr>
  </w:style>
  <w:style w:type="paragraph" w:customStyle="1" w:styleId="132">
    <w:name w:val="Основной 13 гол"/>
    <w:basedOn w:val="131"/>
    <w:rsid w:val="00A73C11"/>
    <w:pPr>
      <w:spacing w:line="260" w:lineRule="exact"/>
      <w:jc w:val="center"/>
    </w:pPr>
  </w:style>
  <w:style w:type="paragraph" w:customStyle="1" w:styleId="a3">
    <w:name w:val="Приложение"/>
    <w:basedOn w:val="1"/>
    <w:next w:val="14"/>
    <w:rsid w:val="00A73C11"/>
    <w:pPr>
      <w:ind w:left="5670"/>
      <w:jc w:val="left"/>
    </w:pPr>
  </w:style>
  <w:style w:type="paragraph" w:customStyle="1" w:styleId="14">
    <w:name w:val="Основной 14"/>
    <w:basedOn w:val="a"/>
    <w:link w:val="140"/>
    <w:rsid w:val="00A73C11"/>
  </w:style>
  <w:style w:type="paragraph" w:customStyle="1" w:styleId="141">
    <w:name w:val="Основной 14ц"/>
    <w:basedOn w:val="14"/>
    <w:rsid w:val="00A73C11"/>
    <w:pPr>
      <w:jc w:val="center"/>
    </w:pPr>
  </w:style>
  <w:style w:type="paragraph" w:customStyle="1" w:styleId="142">
    <w:name w:val="Основной 14+"/>
    <w:basedOn w:val="14"/>
    <w:link w:val="143"/>
    <w:rsid w:val="00A73C11"/>
    <w:pPr>
      <w:ind w:firstLine="709"/>
    </w:pPr>
  </w:style>
  <w:style w:type="paragraph" w:customStyle="1" w:styleId="12">
    <w:name w:val="Основной 12+"/>
    <w:basedOn w:val="120"/>
    <w:rsid w:val="00A73C11"/>
    <w:pPr>
      <w:ind w:firstLine="709"/>
    </w:pPr>
  </w:style>
  <w:style w:type="paragraph" w:customStyle="1" w:styleId="120">
    <w:name w:val="Основной 12"/>
    <w:basedOn w:val="a"/>
    <w:rsid w:val="00A73C11"/>
    <w:rPr>
      <w:sz w:val="24"/>
    </w:rPr>
  </w:style>
  <w:style w:type="paragraph" w:customStyle="1" w:styleId="131">
    <w:name w:val="Основной 13"/>
    <w:basedOn w:val="130"/>
    <w:link w:val="133"/>
    <w:rsid w:val="00A73C11"/>
    <w:pPr>
      <w:spacing w:line="240" w:lineRule="auto"/>
    </w:pPr>
  </w:style>
  <w:style w:type="paragraph" w:customStyle="1" w:styleId="121">
    <w:name w:val="Основной 12 таб"/>
    <w:basedOn w:val="120"/>
    <w:rsid w:val="00A73C11"/>
    <w:pPr>
      <w:spacing w:line="240" w:lineRule="exact"/>
    </w:pPr>
  </w:style>
  <w:style w:type="paragraph" w:customStyle="1" w:styleId="10">
    <w:name w:val="Приложение 1"/>
    <w:basedOn w:val="1"/>
    <w:next w:val="14"/>
    <w:rsid w:val="00A73C11"/>
    <w:pPr>
      <w:ind w:left="5670"/>
      <w:jc w:val="left"/>
    </w:pPr>
  </w:style>
  <w:style w:type="paragraph" w:customStyle="1" w:styleId="a4">
    <w:name w:val="Приложение А"/>
    <w:basedOn w:val="1"/>
    <w:next w:val="14"/>
    <w:rsid w:val="00A73C11"/>
    <w:pPr>
      <w:ind w:left="9072"/>
      <w:jc w:val="left"/>
    </w:pPr>
  </w:style>
  <w:style w:type="paragraph" w:customStyle="1" w:styleId="30">
    <w:name w:val="Утверждено 3"/>
    <w:basedOn w:val="a"/>
    <w:next w:val="14"/>
    <w:rsid w:val="0079362E"/>
    <w:pPr>
      <w:suppressAutoHyphens w:val="0"/>
      <w:spacing w:before="160"/>
      <w:ind w:left="5670"/>
      <w:jc w:val="left"/>
    </w:pPr>
  </w:style>
  <w:style w:type="paragraph" w:customStyle="1" w:styleId="20">
    <w:name w:val="Утверждено 2"/>
    <w:basedOn w:val="30"/>
    <w:next w:val="30"/>
    <w:rsid w:val="0079362E"/>
    <w:pPr>
      <w:spacing w:before="0" w:line="280" w:lineRule="exact"/>
    </w:pPr>
  </w:style>
  <w:style w:type="paragraph" w:customStyle="1" w:styleId="11">
    <w:name w:val="Утверждено 1"/>
    <w:basedOn w:val="a"/>
    <w:next w:val="20"/>
    <w:rsid w:val="0079362E"/>
    <w:pPr>
      <w:suppressAutoHyphens w:val="0"/>
      <w:spacing w:line="360" w:lineRule="auto"/>
      <w:ind w:left="5670"/>
      <w:jc w:val="left"/>
    </w:pPr>
  </w:style>
  <w:style w:type="character" w:customStyle="1" w:styleId="140">
    <w:name w:val="Основной 14 Знак"/>
    <w:link w:val="14"/>
    <w:rsid w:val="0079362E"/>
    <w:rPr>
      <w:sz w:val="28"/>
      <w:szCs w:val="24"/>
      <w:lang w:val="ru-RU" w:eastAsia="ru-RU" w:bidi="ar-SA"/>
    </w:rPr>
  </w:style>
  <w:style w:type="paragraph" w:styleId="a5">
    <w:name w:val="Document Map"/>
    <w:basedOn w:val="a"/>
    <w:rsid w:val="0079362E"/>
    <w:pPr>
      <w:shd w:val="clear" w:color="auto" w:fill="000080"/>
    </w:pPr>
    <w:rPr>
      <w:rFonts w:ascii="Tahoma" w:hAnsi="Tahoma" w:cs="Tahoma"/>
      <w:szCs w:val="20"/>
    </w:rPr>
  </w:style>
  <w:style w:type="paragraph" w:customStyle="1" w:styleId="15">
    <w:name w:val="Название 1"/>
    <w:basedOn w:val="14"/>
    <w:rsid w:val="0079362E"/>
    <w:pPr>
      <w:spacing w:line="280" w:lineRule="exact"/>
      <w:ind w:right="5500"/>
    </w:pPr>
  </w:style>
  <w:style w:type="character" w:customStyle="1" w:styleId="143">
    <w:name w:val="Основной 14+ Знак"/>
    <w:link w:val="142"/>
    <w:rsid w:val="0079362E"/>
    <w:rPr>
      <w:sz w:val="28"/>
      <w:szCs w:val="24"/>
      <w:lang w:val="ru-RU" w:eastAsia="ru-RU" w:bidi="ar-SA"/>
    </w:rPr>
  </w:style>
  <w:style w:type="paragraph" w:styleId="a6">
    <w:name w:val="header"/>
    <w:basedOn w:val="a"/>
    <w:link w:val="a7"/>
    <w:uiPriority w:val="99"/>
    <w:rsid w:val="0079362E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79362E"/>
  </w:style>
  <w:style w:type="paragraph" w:styleId="a9">
    <w:name w:val="footer"/>
    <w:basedOn w:val="a"/>
    <w:link w:val="aa"/>
    <w:rsid w:val="001F4102"/>
    <w:pPr>
      <w:tabs>
        <w:tab w:val="center" w:pos="4677"/>
        <w:tab w:val="right" w:pos="9355"/>
      </w:tabs>
      <w:spacing w:line="216" w:lineRule="auto"/>
    </w:pPr>
    <w:rPr>
      <w:sz w:val="19"/>
    </w:rPr>
  </w:style>
  <w:style w:type="paragraph" w:styleId="ab">
    <w:name w:val="footnote text"/>
    <w:basedOn w:val="a"/>
    <w:link w:val="ac"/>
    <w:rsid w:val="001F4102"/>
    <w:pPr>
      <w:keepLines/>
      <w:spacing w:before="40" w:line="216" w:lineRule="auto"/>
      <w:ind w:firstLine="709"/>
    </w:pPr>
    <w:rPr>
      <w:sz w:val="24"/>
      <w:szCs w:val="20"/>
    </w:rPr>
  </w:style>
  <w:style w:type="character" w:styleId="ad">
    <w:name w:val="footnote reference"/>
    <w:rsid w:val="00BB2028"/>
    <w:rPr>
      <w:vertAlign w:val="superscript"/>
    </w:rPr>
  </w:style>
  <w:style w:type="character" w:customStyle="1" w:styleId="aa">
    <w:name w:val="Нижний колонтитул Знак"/>
    <w:link w:val="a9"/>
    <w:rsid w:val="001F4102"/>
    <w:rPr>
      <w:sz w:val="19"/>
      <w:szCs w:val="24"/>
      <w:lang w:val="ru-RU" w:eastAsia="ru-RU" w:bidi="ar-SA"/>
    </w:rPr>
  </w:style>
  <w:style w:type="paragraph" w:styleId="ae">
    <w:name w:val="Body Text Indent"/>
    <w:basedOn w:val="a"/>
    <w:rsid w:val="005F712E"/>
    <w:pPr>
      <w:suppressAutoHyphens w:val="0"/>
      <w:ind w:firstLine="540"/>
    </w:pPr>
  </w:style>
  <w:style w:type="paragraph" w:customStyle="1" w:styleId="144">
    <w:name w:val="Основной 14таб"/>
    <w:basedOn w:val="14"/>
    <w:rsid w:val="005F712E"/>
    <w:pPr>
      <w:spacing w:line="280" w:lineRule="exact"/>
    </w:pPr>
  </w:style>
  <w:style w:type="character" w:styleId="af">
    <w:name w:val="annotation reference"/>
    <w:semiHidden/>
    <w:rsid w:val="00555F07"/>
    <w:rPr>
      <w:sz w:val="16"/>
      <w:szCs w:val="16"/>
    </w:rPr>
  </w:style>
  <w:style w:type="paragraph" w:styleId="af0">
    <w:name w:val="annotation text"/>
    <w:basedOn w:val="a"/>
    <w:semiHidden/>
    <w:rsid w:val="00555F07"/>
    <w:rPr>
      <w:sz w:val="20"/>
      <w:szCs w:val="20"/>
    </w:rPr>
  </w:style>
  <w:style w:type="paragraph" w:styleId="af1">
    <w:name w:val="annotation subject"/>
    <w:basedOn w:val="af0"/>
    <w:next w:val="af0"/>
    <w:semiHidden/>
    <w:rsid w:val="00555F07"/>
    <w:rPr>
      <w:b/>
      <w:bCs/>
    </w:rPr>
  </w:style>
  <w:style w:type="paragraph" w:styleId="af2">
    <w:name w:val="Balloon Text"/>
    <w:basedOn w:val="a"/>
    <w:semiHidden/>
    <w:rsid w:val="00555F07"/>
    <w:rPr>
      <w:rFonts w:ascii="Tahoma" w:hAnsi="Tahoma" w:cs="Tahoma"/>
      <w:sz w:val="16"/>
      <w:szCs w:val="16"/>
    </w:rPr>
  </w:style>
  <w:style w:type="character" w:styleId="af3">
    <w:name w:val="Hyperlink"/>
    <w:uiPriority w:val="99"/>
    <w:rsid w:val="00555F07"/>
    <w:rPr>
      <w:color w:val="0000FF"/>
      <w:u w:val="single"/>
    </w:rPr>
  </w:style>
  <w:style w:type="character" w:styleId="af4">
    <w:name w:val="FollowedHyperlink"/>
    <w:rsid w:val="00555F07"/>
    <w:rPr>
      <w:color w:val="800080"/>
      <w:u w:val="single"/>
    </w:rPr>
  </w:style>
  <w:style w:type="paragraph" w:styleId="16">
    <w:name w:val="toc 1"/>
    <w:basedOn w:val="a"/>
    <w:next w:val="a"/>
    <w:autoRedefine/>
    <w:uiPriority w:val="39"/>
    <w:rsid w:val="000D1A8E"/>
    <w:pPr>
      <w:tabs>
        <w:tab w:val="right" w:leader="dot" w:pos="9628"/>
      </w:tabs>
      <w:spacing w:before="60"/>
      <w:jc w:val="left"/>
    </w:pPr>
    <w:rPr>
      <w:sz w:val="26"/>
    </w:rPr>
  </w:style>
  <w:style w:type="paragraph" w:customStyle="1" w:styleId="17">
    <w:name w:val="Стиль Оглавление 1 + По левому краю"/>
    <w:basedOn w:val="16"/>
    <w:rsid w:val="00B733DA"/>
    <w:rPr>
      <w:szCs w:val="20"/>
    </w:rPr>
  </w:style>
  <w:style w:type="paragraph" w:customStyle="1" w:styleId="122">
    <w:name w:val="Основной 12ц"/>
    <w:basedOn w:val="a"/>
    <w:rsid w:val="00594D91"/>
    <w:pPr>
      <w:keepNext/>
      <w:suppressAutoHyphens w:val="0"/>
      <w:jc w:val="center"/>
    </w:pPr>
    <w:rPr>
      <w:sz w:val="24"/>
    </w:rPr>
  </w:style>
  <w:style w:type="character" w:customStyle="1" w:styleId="ac">
    <w:name w:val="Текст сноски Знак"/>
    <w:link w:val="ab"/>
    <w:rsid w:val="008134CA"/>
    <w:rPr>
      <w:sz w:val="24"/>
    </w:rPr>
  </w:style>
  <w:style w:type="paragraph" w:styleId="HTML">
    <w:name w:val="HTML Preformatted"/>
    <w:basedOn w:val="a"/>
    <w:link w:val="HTML0"/>
    <w:uiPriority w:val="99"/>
    <w:unhideWhenUsed/>
    <w:rsid w:val="00093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93710"/>
    <w:rPr>
      <w:rFonts w:ascii="Courier New" w:hAnsi="Courier New" w:cs="Courier New"/>
    </w:rPr>
  </w:style>
  <w:style w:type="character" w:customStyle="1" w:styleId="133">
    <w:name w:val="Основной 13 Знак"/>
    <w:link w:val="131"/>
    <w:locked/>
    <w:rsid w:val="006140D8"/>
    <w:rPr>
      <w:sz w:val="26"/>
      <w:szCs w:val="24"/>
    </w:rPr>
  </w:style>
  <w:style w:type="character" w:customStyle="1" w:styleId="a7">
    <w:name w:val="Верхний колонтитул Знак"/>
    <w:basedOn w:val="a0"/>
    <w:link w:val="a6"/>
    <w:uiPriority w:val="99"/>
    <w:rsid w:val="009856B9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1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37CBE-E0BC-4432-823E-CCF090E5B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3164</Words>
  <Characters>18038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Положение № 54.2 (КОО)</vt:lpstr>
    </vt:vector>
  </TitlesOfParts>
  <Company/>
  <LinksUpToDate>false</LinksUpToDate>
  <CharactersWithSpaces>21160</CharactersWithSpaces>
  <SharedDoc>false</SharedDoc>
  <HLinks>
    <vt:vector size="228" baseType="variant">
      <vt:variant>
        <vt:i4>1966128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_Toc434507087</vt:lpwstr>
      </vt:variant>
      <vt:variant>
        <vt:i4>1966128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_Toc434507086</vt:lpwstr>
      </vt:variant>
      <vt:variant>
        <vt:i4>1966128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_Toc434507085</vt:lpwstr>
      </vt:variant>
      <vt:variant>
        <vt:i4>1966128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_Toc434507084</vt:lpwstr>
      </vt:variant>
      <vt:variant>
        <vt:i4>1966128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_Toc434507083</vt:lpwstr>
      </vt:variant>
      <vt:variant>
        <vt:i4>1966128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_Toc434507082</vt:lpwstr>
      </vt:variant>
      <vt:variant>
        <vt:i4>1966128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_Toc434507081</vt:lpwstr>
      </vt:variant>
      <vt:variant>
        <vt:i4>1966128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_Toc434507080</vt:lpwstr>
      </vt:variant>
      <vt:variant>
        <vt:i4>1114160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_Toc434507079</vt:lpwstr>
      </vt:variant>
      <vt:variant>
        <vt:i4>1114160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_Toc434507078</vt:lpwstr>
      </vt:variant>
      <vt:variant>
        <vt:i4>2360406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прил1_п1_1</vt:lpwstr>
      </vt:variant>
      <vt:variant>
        <vt:i4>1377289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прил1_п1</vt:lpwstr>
      </vt:variant>
      <vt:variant>
        <vt:i4>394336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п2_4</vt:lpwstr>
      </vt:variant>
      <vt:variant>
        <vt:i4>70517806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_Приложение_4_</vt:lpwstr>
      </vt:variant>
      <vt:variant>
        <vt:i4>74122266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_Приложение_5</vt:lpwstr>
      </vt:variant>
      <vt:variant>
        <vt:i4>1180681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прил1_п6</vt:lpwstr>
      </vt:variant>
      <vt:variant>
        <vt:i4>1180681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прил1_п6</vt:lpwstr>
      </vt:variant>
      <vt:variant>
        <vt:i4>70517806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_Приложение_4_</vt:lpwstr>
      </vt:variant>
      <vt:variant>
        <vt:i4>459872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п1_6</vt:lpwstr>
      </vt:variant>
      <vt:variant>
        <vt:i4>590944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п1_8</vt:lpwstr>
      </vt:variant>
      <vt:variant>
        <vt:i4>263264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п1_5</vt:lpwstr>
      </vt:variant>
      <vt:variant>
        <vt:i4>459872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п1_6</vt:lpwstr>
      </vt:variant>
      <vt:variant>
        <vt:i4>1377289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прил1_п11</vt:lpwstr>
      </vt:variant>
      <vt:variant>
        <vt:i4>590944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п1_8</vt:lpwstr>
      </vt:variant>
      <vt:variant>
        <vt:i4>263264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п1_5</vt:lpwstr>
      </vt:variant>
      <vt:variant>
        <vt:i4>70714431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п1_6_а4</vt:lpwstr>
      </vt:variant>
      <vt:variant>
        <vt:i4>1180681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прил1_п6</vt:lpwstr>
      </vt:variant>
      <vt:variant>
        <vt:i4>1901577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прил1_п9</vt:lpwstr>
      </vt:variant>
      <vt:variant>
        <vt:i4>1508361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прил1_п3</vt:lpwstr>
      </vt:variant>
      <vt:variant>
        <vt:i4>1442825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прил1_п2</vt:lpwstr>
      </vt:variant>
      <vt:variant>
        <vt:i4>1508361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прил1_п3</vt:lpwstr>
      </vt:variant>
      <vt:variant>
        <vt:i4>1115145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прил1_п5</vt:lpwstr>
      </vt:variant>
      <vt:variant>
        <vt:i4>1442825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прил1_п2</vt:lpwstr>
      </vt:variant>
      <vt:variant>
        <vt:i4>74122266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_Приложение_2</vt:lpwstr>
      </vt:variant>
      <vt:variant>
        <vt:i4>74122266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_Приложение_1</vt:lpwstr>
      </vt:variant>
      <vt:variant>
        <vt:i4>394336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п1_7</vt:lpwstr>
      </vt:variant>
      <vt:variant>
        <vt:i4>1377289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прил1_п10</vt:lpwstr>
      </vt:variant>
      <vt:variant>
        <vt:i4>1377289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прил1_п11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Положение № 54.2 (КОО)</dc:title>
  <dc:subject/>
  <dc:creator>ДП / УОиРП (Жечко)</dc:creator>
  <cp:keywords>13.02</cp:keywords>
  <dc:description>Положение о профессиональном тестировании работников ОАО «АСБ Беларусбанк»</dc:description>
  <cp:lastModifiedBy>Кананович Екатерина Ивановна</cp:lastModifiedBy>
  <cp:revision>2</cp:revision>
  <cp:lastPrinted>2024-04-02T12:40:00Z</cp:lastPrinted>
  <dcterms:created xsi:type="dcterms:W3CDTF">2024-12-03T10:48:00Z</dcterms:created>
  <dcterms:modified xsi:type="dcterms:W3CDTF">2024-12-03T10:48:00Z</dcterms:modified>
</cp:coreProperties>
</file>