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TZ AI Hub v1.3</w:t>
      </w:r>
    </w:p>
    <w:p>
      <w:pPr>
        <w:pStyle w:val="Date"/>
      </w:pPr>
      <w:r>
        <w:t xml:space="preserve">2026-07-09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Xd43ad6db1482f1a83887d10947cfe8ed2c014ef"/>
    <w:p>
      <w:pPr>
        <w:pStyle w:val="Heading1"/>
      </w:pPr>
      <w:r>
        <w:t xml:space="preserve">Техническое задание на создание автоматизированной системы</w:t>
      </w:r>
    </w:p>
    <w:p>
      <w:pPr>
        <w:pStyle w:val="FirstParagraph"/>
      </w:pPr>
      <w:r>
        <w:rPr>
          <w:b/>
          <w:bCs/>
        </w:rPr>
        <w:t xml:space="preserve">ПО на базе искусственного интеллекта для банковских процессовВерсия:</w:t>
      </w:r>
      <w:r>
        <w:t xml:space="preserve"> </w:t>
      </w:r>
      <w:r>
        <w:t xml:space="preserve">v1.3 (черновик) ·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2026-06-26 ·</w:t>
      </w:r>
      <w:r>
        <w:t xml:space="preserve"> </w:t>
      </w:r>
      <w:r>
        <w:rPr>
          <w:b/>
          <w:bCs/>
        </w:rPr>
        <w:t xml:space="preserve">Проект:</w:t>
      </w:r>
      <w:r>
        <w:t xml:space="preserve"> </w:t>
      </w:r>
      <w:r>
        <w:t xml:space="preserve">ПО на базе ИИ ·</w:t>
      </w:r>
      <w:r>
        <w:t xml:space="preserve"> </w:t>
      </w:r>
      <w:r>
        <w:rPr>
          <w:b/>
          <w:bCs/>
        </w:rPr>
        <w:t xml:space="preserve">Договор:</w:t>
      </w:r>
      <w:r>
        <w:t xml:space="preserve"> </w:t>
      </w:r>
      <w:r>
        <w:t xml:space="preserve">№ 14-03/2026 ·</w:t>
      </w:r>
      <w:r>
        <w:t xml:space="preserve"> </w:t>
      </w:r>
      <w:r>
        <w:rPr>
          <w:b/>
          <w:bCs/>
        </w:rPr>
        <w:t xml:space="preserve">Заказчик:</w:t>
      </w:r>
      <w:r>
        <w:t xml:space="preserve"> </w:t>
      </w:r>
      <w:r>
        <w:t xml:space="preserve">ОАО «АСБ Беларусбанк» ·</w:t>
      </w:r>
      <w:r>
        <w:t xml:space="preserve"> </w:t>
      </w:r>
      <w:r>
        <w:rPr>
          <w:b/>
          <w:bCs/>
        </w:rPr>
        <w:t xml:space="preserve">Исполнитель:</w:t>
      </w:r>
      <w:r>
        <w:t xml:space="preserve"> </w:t>
      </w:r>
      <w:r>
        <w:t xml:space="preserve">ООО «ГС Ритейл»</w:t>
      </w:r>
    </w:p>
    <w:p>
      <w:pPr>
        <w:pStyle w:val="BodyText"/>
      </w:pPr>
      <w:r>
        <w:rPr>
          <w:b/>
          <w:bCs/>
        </w:rPr>
        <w:t xml:space="preserve">Статус документа:</w:t>
      </w:r>
      <w:r>
        <w:t xml:space="preserve"> </w:t>
      </w:r>
      <w:r>
        <w:t xml:space="preserve">Итерация v1.3 — согласованная редакция; фокус:</w:t>
      </w:r>
      <w:r>
        <w:t xml:space="preserve"> </w:t>
      </w:r>
      <w:r>
        <w:rPr>
          <w:b/>
          <w:bCs/>
        </w:rPr>
        <w:t xml:space="preserve">описание реализации</w:t>
      </w:r>
      <w:r>
        <w:t xml:space="preserve"> </w:t>
      </w:r>
      <w:r>
        <w:t xml:space="preserve">(вход → механизм реализации → выход → приёмка), листовая трассировка ТТ, макеты canvas.</w:t>
      </w:r>
    </w:p>
    <w:p>
      <w:pPr>
        <w:pStyle w:val="BodyText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единое согласуемое проектное ТЗ (этап 1 календарного плана,</w:t>
      </w:r>
      <w:r>
        <w:t xml:space="preserve"> </w:t>
      </w:r>
      <w:r>
        <w:rPr>
          <w:b/>
          <w:bCs/>
        </w:rPr>
        <w:t xml:space="preserve">Прил.2</w:t>
      </w:r>
      <w:r>
        <w:t xml:space="preserve">) на контур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(оболочка) и договорные модули</w:t>
      </w:r>
      <w:r>
        <w:t xml:space="preserve"> </w:t>
      </w:r>
      <w:r>
        <w:rPr>
          <w:b/>
          <w:bCs/>
        </w:rPr>
        <w:t xml:space="preserve">[Прил.1 §2.2]</w:t>
      </w:r>
      <w:r>
        <w:t xml:space="preserve">: модуль LLM, модуль Контакт-центра, модуль ИИ-ассистент, модуль распознавания документов — и интеграции с системами банка.</w:t>
      </w:r>
    </w:p>
    <w:p>
      <w:pPr>
        <w:pStyle w:val="BodyText"/>
      </w:pPr>
      <w:r>
        <w:rPr>
          <w:b/>
          <w:bCs/>
        </w:rPr>
        <w:t xml:space="preserve">Модель поставки:</w:t>
      </w:r>
      <w:r>
        <w:t xml:space="preserve"> </w:t>
      </w:r>
      <w:r>
        <w:t xml:space="preserve">функциональность модулей</w:t>
      </w:r>
      <w:r>
        <w:t xml:space="preserve"> </w:t>
      </w:r>
      <w:r>
        <w:rPr>
          <w:b/>
          <w:bCs/>
        </w:rPr>
        <w:t xml:space="preserve">[Прил.1 §2.2]</w:t>
      </w:r>
      <w:r>
        <w:t xml:space="preserve"> </w:t>
      </w:r>
      <w:r>
        <w:t xml:space="preserve">и интеграций поставляется</w:t>
      </w:r>
      <w:r>
        <w:t xml:space="preserve"> </w:t>
      </w:r>
      <w:r>
        <w:rPr>
          <w:b/>
          <w:bCs/>
        </w:rPr>
        <w:t xml:space="preserve">единовременно</w:t>
      </w:r>
      <w:r>
        <w:t xml:space="preserve"> </w:t>
      </w:r>
      <w:r>
        <w:t xml:space="preserve">в рамках этапов 2–9 календарного плана</w:t>
      </w:r>
      <w:r>
        <w:t xml:space="preserve"> </w:t>
      </w:r>
      <w:r>
        <w:rPr>
          <w:b/>
          <w:bCs/>
        </w:rPr>
        <w:t xml:space="preserve">[Прил.2]</w:t>
      </w:r>
      <w:r>
        <w:t xml:space="preserve">; деление на MVP, «первую волну» или последующие функциональные фазы</w:t>
      </w:r>
      <w:r>
        <w:t xml:space="preserve"> </w:t>
      </w:r>
      <w:r>
        <w:rPr>
          <w:b/>
          <w:bCs/>
        </w:rPr>
        <w:t xml:space="preserve">не применяется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Нормативная база:</w:t>
      </w:r>
      <w:r>
        <w:t xml:space="preserve"> </w:t>
      </w:r>
      <w:r>
        <w:t xml:space="preserve">содержание — по</w:t>
      </w:r>
      <w:r>
        <w:t xml:space="preserve"> </w:t>
      </w:r>
      <w:r>
        <w:rPr>
          <w:b/>
          <w:bCs/>
        </w:rPr>
        <w:t xml:space="preserve">Приложению 1</w:t>
      </w:r>
      <w:r>
        <w:t xml:space="preserve"> </w:t>
      </w:r>
      <w:r>
        <w:t xml:space="preserve">к договору (приоритет); структура дополнена</w:t>
      </w:r>
      <w:r>
        <w:t xml:space="preserve"> </w:t>
      </w:r>
      <w:r>
        <w:rPr>
          <w:b/>
          <w:bCs/>
        </w:rPr>
        <w:t xml:space="preserve">ГОСТ 34.602-2020</w:t>
      </w:r>
      <w:r>
        <w:t xml:space="preserve"> </w:t>
      </w:r>
      <w:r>
        <w:t xml:space="preserve">— см.</w:t>
      </w:r>
      <w:r>
        <w:t xml:space="preserve"> </w:t>
      </w:r>
      <w:hyperlink w:anchor="i11-соответствие-гост-34602-2020">
        <w:r>
          <w:rPr>
            <w:rStyle w:val="Hyperlink"/>
          </w:rPr>
          <w:t xml:space="preserve">I.1.1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Справочные документы (не дублировать в v1.3):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ТЗ AI Hub (contour) v1.1</w:t>
      </w:r>
      <w:r>
        <w:t xml:space="preserve"> </w:t>
      </w:r>
      <w:r>
        <w:t xml:space="preserve">→ Parts I–V, VII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ТЗ платформы онлайн-чат</w:t>
      </w:r>
      <w:r>
        <w:t xml:space="preserve"> </w:t>
      </w:r>
      <w:r>
        <w:t xml:space="preserve">→ Part II.5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ТЗ интеграции СУЗ ↔ RAG</w:t>
      </w:r>
      <w:r>
        <w:t xml:space="preserve"> </w:t>
      </w:r>
      <w:r>
        <w:t xml:space="preserve">→ Part VI.1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ТЗ интеграции Oktell ↔ суфлёр</w:t>
      </w:r>
      <w:r>
        <w:t xml:space="preserve"> </w:t>
      </w:r>
      <w:r>
        <w:t xml:space="preserve">→ Part VI.2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ТЗ ИИ-ассистент (Belarusbank)</w:t>
      </w:r>
      <w:r>
        <w:t xml:space="preserve"> </w:t>
      </w:r>
      <w:r>
        <w:t xml:space="preserve">→ Part III (API)</w:t>
      </w:r>
    </w:p>
    <w:p>
      <w:r>
        <w:pict>
          <v:rect style="width:0;height:1.5pt" o:hralign="center" o:hrstd="t" o:hr="t"/>
        </w:pict>
      </w:r>
    </w:p>
    <w:bookmarkStart w:id="18" w:name="содержание"/>
    <w:p>
      <w:pPr>
        <w:pStyle w:val="Heading2"/>
      </w:pPr>
      <w:r>
        <w:t xml:space="preserve">Содержание</w:t>
      </w:r>
    </w:p>
    <w:bookmarkStart w:id="9" w:name="часть-0-реквизиты-документа"/>
    <w:p>
      <w:pPr>
        <w:pStyle w:val="Heading3"/>
      </w:pPr>
      <w:r>
        <w:t xml:space="preserve">Часть 0. Реквизиты документа</w:t>
      </w:r>
    </w:p>
    <w:p>
      <w:pPr>
        <w:pStyle w:val="Compact"/>
        <w:numPr>
          <w:ilvl w:val="0"/>
          <w:numId w:val="1002"/>
        </w:numPr>
      </w:pPr>
      <w:hyperlink w:anchor="X18a03a31921b8a4377cd1eb9b0f517454672139">
        <w:r>
          <w:rPr>
            <w:rStyle w:val="Hyperlink"/>
          </w:rPr>
          <w:t xml:space="preserve">0.1 Идентификация</w:t>
        </w:r>
      </w:hyperlink>
    </w:p>
    <w:p>
      <w:pPr>
        <w:pStyle w:val="Compact"/>
        <w:numPr>
          <w:ilvl w:val="0"/>
          <w:numId w:val="1002"/>
        </w:numPr>
      </w:pPr>
      <w:hyperlink w:anchor="Xd29dea958c0784de6a276c034e15229409fb834">
        <w:r>
          <w:rPr>
            <w:rStyle w:val="Hyperlink"/>
          </w:rPr>
          <w:t xml:space="preserve">0.2 Основание разработки</w:t>
        </w:r>
      </w:hyperlink>
    </w:p>
    <w:p>
      <w:pPr>
        <w:pStyle w:val="Compact"/>
        <w:numPr>
          <w:ilvl w:val="0"/>
          <w:numId w:val="1002"/>
        </w:numPr>
      </w:pPr>
      <w:hyperlink w:anchor="X8eea3c72cb2bc6a00e7278d2f2815c05f8a7038">
        <w:r>
          <w:rPr>
            <w:rStyle w:val="Hyperlink"/>
          </w:rPr>
          <w:t xml:space="preserve">0.3 Стороны и контакты</w:t>
        </w:r>
      </w:hyperlink>
    </w:p>
    <w:bookmarkEnd w:id="9"/>
    <w:bookmarkStart w:id="10" w:name="часть-i-общие-положения"/>
    <w:p>
      <w:pPr>
        <w:pStyle w:val="Heading3"/>
      </w:pPr>
      <w:r>
        <w:t xml:space="preserve">Часть I. Общие положения</w:t>
      </w:r>
    </w:p>
    <w:p>
      <w:pPr>
        <w:pStyle w:val="FirstParagraph"/>
      </w:pPr>
      <w:r>
        <w:t xml:space="preserve">Часть I задаёт единые правила, терминологию и архитектурный контекст для всего контура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и договорных модулей §2.2 Прил.1. Здесь фиксируются приоритет источников, матрица ролей §2.4, оболочка Hub, состав системы, требования ИБ и трассировка к календарному плану. Разделы I.1–I.10 используются как справочник при чтении Parts II–VII и приложений.</w:t>
      </w:r>
    </w:p>
    <w:p>
      <w:pPr>
        <w:pStyle w:val="Compact"/>
        <w:numPr>
          <w:ilvl w:val="0"/>
          <w:numId w:val="1003"/>
        </w:numPr>
      </w:pPr>
      <w:hyperlink w:anchor="X7f3f0529d2f8f133b4c2effcacc0f63343738c7">
        <w:r>
          <w:rPr>
            <w:rStyle w:val="Hyperlink"/>
          </w:rPr>
          <w:t xml:space="preserve">I.1 Правила и обозначения, принятые в документе</w:t>
        </w:r>
      </w:hyperlink>
    </w:p>
    <w:p>
      <w:pPr>
        <w:pStyle w:val="Compact"/>
        <w:numPr>
          <w:ilvl w:val="0"/>
          <w:numId w:val="1003"/>
        </w:numPr>
      </w:pPr>
      <w:hyperlink w:anchor="i11-соответствие-гост-34602-2020">
        <w:r>
          <w:rPr>
            <w:rStyle w:val="Hyperlink"/>
          </w:rPr>
          <w:t xml:space="preserve">I.1.1 Соответствие ГОСТ 34.602-2020</w:t>
        </w:r>
      </w:hyperlink>
    </w:p>
    <w:p>
      <w:pPr>
        <w:pStyle w:val="Compact"/>
        <w:numPr>
          <w:ilvl w:val="0"/>
          <w:numId w:val="1003"/>
        </w:numPr>
      </w:pPr>
      <w:hyperlink w:anchor="i2-контекст-и-цели">
        <w:r>
          <w:rPr>
            <w:rStyle w:val="Hyperlink"/>
          </w:rPr>
          <w:t xml:space="preserve">I.2 Контекст и цели</w:t>
        </w:r>
      </w:hyperlink>
    </w:p>
    <w:p>
      <w:pPr>
        <w:pStyle w:val="Compact"/>
        <w:numPr>
          <w:ilvl w:val="0"/>
          <w:numId w:val="1003"/>
        </w:numPr>
      </w:pPr>
      <w:hyperlink w:anchor="i3-глоссарий">
        <w:r>
          <w:rPr>
            <w:rStyle w:val="Hyperlink"/>
          </w:rPr>
          <w:t xml:space="preserve">I.3 Глоссарий</w:t>
        </w:r>
      </w:hyperlink>
    </w:p>
    <w:p>
      <w:pPr>
        <w:pStyle w:val="Compact"/>
        <w:numPr>
          <w:ilvl w:val="0"/>
          <w:numId w:val="1003"/>
        </w:numPr>
      </w:pPr>
      <w:hyperlink w:anchor="i4-матрица-ролей-и-доступа">
        <w:r>
          <w:rPr>
            <w:rStyle w:val="Hyperlink"/>
          </w:rPr>
          <w:t xml:space="preserve">I.4 Матрица ролей и доступа</w:t>
        </w:r>
      </w:hyperlink>
    </w:p>
    <w:p>
      <w:pPr>
        <w:pStyle w:val="Compact"/>
        <w:numPr>
          <w:ilvl w:val="0"/>
          <w:numId w:val="1003"/>
        </w:numPr>
      </w:pPr>
      <w:hyperlink w:anchor="i41-роли-прил1-24">
        <w:r>
          <w:rPr>
            <w:rStyle w:val="Hyperlink"/>
          </w:rPr>
          <w:t xml:space="preserve">I.4.1 Роли Прил.1 (§2.4)</w:t>
        </w:r>
      </w:hyperlink>
    </w:p>
    <w:p>
      <w:pPr>
        <w:pStyle w:val="Compact"/>
        <w:numPr>
          <w:ilvl w:val="0"/>
          <w:numId w:val="1003"/>
        </w:numPr>
      </w:pPr>
      <w:hyperlink w:anchor="i42-дополнительные-роли-проекта">
        <w:r>
          <w:rPr>
            <w:rStyle w:val="Hyperlink"/>
          </w:rPr>
          <w:t xml:space="preserve">I.4.2 Дополнительные роли проекта</w:t>
        </w:r>
      </w:hyperlink>
    </w:p>
    <w:p>
      <w:pPr>
        <w:pStyle w:val="Compact"/>
        <w:numPr>
          <w:ilvl w:val="0"/>
          <w:numId w:val="1003"/>
        </w:numPr>
      </w:pPr>
      <w:hyperlink w:anchor="i5-оболочка-ai-hub">
        <w:r>
          <w:rPr>
            <w:rStyle w:val="Hyperlink"/>
          </w:rPr>
          <w:t xml:space="preserve">I.5 Оболочка AI Hub</w:t>
        </w:r>
      </w:hyperlink>
    </w:p>
    <w:p>
      <w:pPr>
        <w:pStyle w:val="Compact"/>
        <w:numPr>
          <w:ilvl w:val="0"/>
          <w:numId w:val="1003"/>
        </w:numPr>
      </w:pPr>
      <w:hyperlink w:anchor="i6-администрирование-и-настройки-сводка">
        <w:r>
          <w:rPr>
            <w:rStyle w:val="Hyperlink"/>
          </w:rPr>
          <w:t xml:space="preserve">I.6 Администрирование и настройки (сводка)</w:t>
        </w:r>
      </w:hyperlink>
    </w:p>
    <w:p>
      <w:pPr>
        <w:pStyle w:val="Compact"/>
        <w:numPr>
          <w:ilvl w:val="0"/>
          <w:numId w:val="1003"/>
        </w:numPr>
      </w:pPr>
      <w:hyperlink w:anchor="i7-состав-системы">
        <w:r>
          <w:rPr>
            <w:rStyle w:val="Hyperlink"/>
          </w:rPr>
          <w:t xml:space="preserve">I.7 Состав системы</w:t>
        </w:r>
      </w:hyperlink>
    </w:p>
    <w:p>
      <w:pPr>
        <w:pStyle w:val="Compact"/>
        <w:numPr>
          <w:ilvl w:val="0"/>
          <w:numId w:val="1003"/>
        </w:numPr>
      </w:pPr>
      <w:hyperlink w:anchor="i8-сводная-таблица-макетов-ui">
        <w:r>
          <w:rPr>
            <w:rStyle w:val="Hyperlink"/>
          </w:rPr>
          <w:t xml:space="preserve">I.8 Сводная таблица макетов UI</w:t>
        </w:r>
      </w:hyperlink>
    </w:p>
    <w:p>
      <w:pPr>
        <w:pStyle w:val="Compact"/>
        <w:numPr>
          <w:ilvl w:val="0"/>
          <w:numId w:val="1003"/>
        </w:numPr>
      </w:pPr>
      <w:hyperlink w:anchor="i9-информационная-безопасность">
        <w:r>
          <w:rPr>
            <w:rStyle w:val="Hyperlink"/>
          </w:rPr>
          <w:t xml:space="preserve">I.9 Информационная безопасность</w:t>
        </w:r>
      </w:hyperlink>
    </w:p>
    <w:p>
      <w:pPr>
        <w:pStyle w:val="Compact"/>
        <w:numPr>
          <w:ilvl w:val="0"/>
          <w:numId w:val="1003"/>
        </w:numPr>
      </w:pPr>
      <w:hyperlink w:anchor="i10-active-directory--ldaps">
        <w:r>
          <w:rPr>
            <w:rStyle w:val="Hyperlink"/>
          </w:rPr>
          <w:t xml:space="preserve">I.10 Active Directory / LDAPS</w:t>
        </w:r>
      </w:hyperlink>
    </w:p>
    <w:bookmarkEnd w:id="10"/>
    <w:bookmarkStart w:id="11" w:name="часть-ii-модуль-контакт-центра-222-4"/>
    <w:p>
      <w:pPr>
        <w:pStyle w:val="Heading3"/>
      </w:pPr>
      <w:r>
        <w:t xml:space="preserve">Часть II. Модуль Контакт-центра (§2.2.2, §4)</w:t>
      </w:r>
    </w:p>
    <w:p>
      <w:pPr>
        <w:pStyle w:val="FirstParagraph"/>
      </w:pPr>
      <w:r>
        <w:t xml:space="preserve">Модуль Контакт-центра является центральным элементом автоматизации работы операторов банка. Он объединяет голосовой канал (телефония Oktell), текстовые каналы (онлайн-чат, мессенджеры) и интеллектуальные подсказки на базе LLM (суфлёр). Все подсказки формируются исключительно на основе СУЗ (через RAG-индекс) и предоставляются оператору в реальном времени для повышения качества обслуживания клиентов. Управление модулем осуществляется ролями согласно</w:t>
      </w:r>
      <w:r>
        <w:t xml:space="preserve"> </w:t>
      </w:r>
      <w:hyperlink w:anchor="i41-роли-прил1-24">
        <w:r>
          <w:rPr>
            <w:rStyle w:val="Hyperlink"/>
          </w:rPr>
          <w:t xml:space="preserve">I.4.1</w:t>
        </w:r>
      </w:hyperlink>
      <w:r>
        <w:t xml:space="preserve">: администратор Контакт-центра, операторы, аналитики.</w:t>
      </w:r>
    </w:p>
    <w:p>
      <w:pPr>
        <w:pStyle w:val="BodyText"/>
      </w:pPr>
      <w:r>
        <w:t xml:space="preserve">[Прил.1 §2.2.2]: модуль Контакт-центра включает модуль понимания запросов, интерфейсы для работы суфлёра (телефония и онлайн-чат), модуль онлайн-чат и функциональность мониторинга и отчётности (§4.7, модуль «Отчетность»).</w:t>
      </w:r>
    </w:p>
    <w:p>
      <w:pPr>
        <w:numPr>
          <w:ilvl w:val="0"/>
          <w:numId w:val="1004"/>
        </w:numPr>
      </w:pPr>
      <w:hyperlink w:anchor="ii1-общие-положения-41">
        <w:r>
          <w:rPr>
            <w:rStyle w:val="Hyperlink"/>
          </w:rPr>
          <w:t xml:space="preserve">II.1 Общие положения (§4.1)</w:t>
        </w:r>
      </w:hyperlink>
    </w:p>
    <w:p>
      <w:pPr>
        <w:numPr>
          <w:ilvl w:val="0"/>
          <w:numId w:val="1004"/>
        </w:numPr>
      </w:pPr>
      <w:hyperlink w:anchor="ii2-модуль-понимания-запросов-2221-42">
        <w:r>
          <w:rPr>
            <w:rStyle w:val="Hyperlink"/>
          </w:rPr>
          <w:t xml:space="preserve">II.2 Модуль понимания запросов (§2.2.2.1, §4.2)</w:t>
        </w:r>
      </w:hyperlink>
    </w:p>
    <w:p>
      <w:pPr>
        <w:numPr>
          <w:ilvl w:val="0"/>
          <w:numId w:val="1004"/>
        </w:numPr>
      </w:pPr>
      <w:hyperlink w:anchor="Xdcb9ff276f19a4705878a78b0b31a0ec69784fb">
        <w:r>
          <w:rPr>
            <w:rStyle w:val="Hyperlink"/>
          </w:rPr>
          <w:t xml:space="preserve">II.3 Интерфейс для работы суфлёра — канал телефония (§2.2.2.2, §4.3.1)</w:t>
        </w:r>
      </w:hyperlink>
    </w:p>
    <w:p>
      <w:pPr>
        <w:numPr>
          <w:ilvl w:val="0"/>
          <w:numId w:val="1004"/>
        </w:numPr>
      </w:pPr>
      <w:hyperlink w:anchor="X91f5581f03e49fa94a3ba4ccedc313c0d368779">
        <w:r>
          <w:rPr>
            <w:rStyle w:val="Hyperlink"/>
          </w:rPr>
          <w:t xml:space="preserve">II.4 Интерфейс для работы суфлёра — онлайн-чат (§2.2.2.3, §4.3.2)</w:t>
        </w:r>
      </w:hyperlink>
    </w:p>
    <w:p>
      <w:pPr>
        <w:numPr>
          <w:ilvl w:val="0"/>
          <w:numId w:val="1004"/>
        </w:numPr>
      </w:pPr>
      <w:hyperlink w:anchor="ii5-модуль-онлайн-чат-2224-44">
        <w:r>
          <w:rPr>
            <w:rStyle w:val="Hyperlink"/>
          </w:rPr>
          <w:t xml:space="preserve">II.5 Модуль онлайн-чат (§2.2.2.4, §4.4)</w:t>
        </w:r>
      </w:hyperlink>
    </w:p>
    <w:p>
      <w:pPr>
        <w:numPr>
          <w:ilvl w:val="0"/>
          <w:numId w:val="1004"/>
        </w:numPr>
      </w:pPr>
      <w:hyperlink w:anchor="ii6-модуль-отчетность-47">
        <w:r>
          <w:rPr>
            <w:rStyle w:val="Hyperlink"/>
          </w:rPr>
          <w:t xml:space="preserve">II.6 Модуль «Отчетность» (§4.7)</w:t>
        </w:r>
      </w:hyperlink>
    </w:p>
    <w:p>
      <w:pPr>
        <w:numPr>
          <w:ilvl w:val="0"/>
          <w:numId w:val="1004"/>
        </w:numPr>
      </w:pPr>
      <w:r>
        <w:rPr>
          <w:b/>
          <w:bCs/>
        </w:rPr>
        <w:t xml:space="preserve">II.7 Приёмка модуля Контакт-центра (UND-T, SUF-T, CHAT-T, RPT-T)</w:t>
      </w:r>
    </w:p>
    <w:p>
      <w:pPr>
        <w:numPr>
          <w:ilvl w:val="0"/>
          <w:numId w:val="1004"/>
        </w:numPr>
      </w:pPr>
      <w:hyperlink w:anchor="ii74-нагрузочное-тестирование-кц">
        <w:r>
          <w:rPr>
            <w:rStyle w:val="Hyperlink"/>
          </w:rPr>
          <w:t xml:space="preserve">II.7.4 Нагрузочное тестирование КЦ</w:t>
        </w:r>
      </w:hyperlink>
    </w:p>
    <w:p>
      <w:pPr>
        <w:numPr>
          <w:ilvl w:val="0"/>
          <w:numId w:val="1004"/>
        </w:numPr>
      </w:pPr>
      <w:hyperlink w:anchor="ii75-rpt-t-отчётность-47">
        <w:r>
          <w:rPr>
            <w:rStyle w:val="Hyperlink"/>
          </w:rPr>
          <w:t xml:space="preserve">II.7.5 RPT-T (отчётность §4.7)</w:t>
        </w:r>
      </w:hyperlink>
    </w:p>
    <w:p>
      <w:pPr>
        <w:numPr>
          <w:ilvl w:val="0"/>
          <w:numId w:val="1004"/>
        </w:numPr>
      </w:pPr>
      <w:hyperlink w:anchor="ii76-und-t-модуль-понимания-запросов-421">
        <w:r>
          <w:rPr>
            <w:rStyle w:val="Hyperlink"/>
          </w:rPr>
          <w:t xml:space="preserve">II.7.6 UND-T (модуль понимания запросов §4.2.1)</w:t>
        </w:r>
      </w:hyperlink>
    </w:p>
    <w:bookmarkEnd w:id="11"/>
    <w:bookmarkStart w:id="12" w:name="часть-iii-модуль-ии-ассистент-223-5"/>
    <w:p>
      <w:pPr>
        <w:pStyle w:val="Heading3"/>
      </w:pPr>
      <w:r>
        <w:t xml:space="preserve">Часть III. Модуль ИИ-ассистент (§2.2.3, §5)</w:t>
      </w:r>
    </w:p>
    <w:p>
      <w:pPr>
        <w:pStyle w:val="FirstParagraph"/>
      </w:pPr>
      <w:r>
        <w:t xml:space="preserve">Модуль ИИ-ассистент предоставляет сотрудникам банка (back-office) интеллектуальный чат с LLM во вкладке «Ассистент» оболочки AI Hub. Он поддерживает работу с внутренними и внешними источниками, генерацию документов, саммаризацию, RPA и SQL/код по политике ИБ. Модуль не предназначен для операторов Контакт-центра в штатной сессии; управление — ролями §2.4 п.8–10 и администратором базы знаний LLM (п.2).</w:t>
      </w:r>
    </w:p>
    <w:p>
      <w:pPr>
        <w:pStyle w:val="Compact"/>
        <w:numPr>
          <w:ilvl w:val="0"/>
          <w:numId w:val="1005"/>
        </w:numPr>
      </w:pPr>
      <w:hyperlink w:anchor="iii1-назначение-и-границы">
        <w:r>
          <w:rPr>
            <w:rStyle w:val="Hyperlink"/>
          </w:rPr>
          <w:t xml:space="preserve">III.1 Назначение и границы</w:t>
        </w:r>
      </w:hyperlink>
    </w:p>
    <w:p>
      <w:pPr>
        <w:pStyle w:val="Compact"/>
        <w:numPr>
          <w:ilvl w:val="0"/>
          <w:numId w:val="1005"/>
        </w:numPr>
      </w:pPr>
      <w:hyperlink w:anchor="iii2-роли">
        <w:r>
          <w:rPr>
            <w:rStyle w:val="Hyperlink"/>
          </w:rPr>
          <w:t xml:space="preserve">III.2 Роли</w:t>
        </w:r>
      </w:hyperlink>
    </w:p>
    <w:p>
      <w:pPr>
        <w:pStyle w:val="Compact"/>
        <w:numPr>
          <w:ilvl w:val="0"/>
          <w:numId w:val="1005"/>
        </w:numPr>
      </w:pPr>
      <w:hyperlink w:anchor="iii3-интерфейсы-и-макеты">
        <w:r>
          <w:rPr>
            <w:rStyle w:val="Hyperlink"/>
          </w:rPr>
          <w:t xml:space="preserve">III.3 Интерфейсы и макеты</w:t>
        </w:r>
      </w:hyperlink>
    </w:p>
    <w:p>
      <w:pPr>
        <w:pStyle w:val="Compact"/>
        <w:numPr>
          <w:ilvl w:val="0"/>
          <w:numId w:val="1005"/>
        </w:numPr>
      </w:pPr>
      <w:hyperlink w:anchor="iii4-пользовательские-сценарии">
        <w:r>
          <w:rPr>
            <w:rStyle w:val="Hyperlink"/>
          </w:rPr>
          <w:t xml:space="preserve">III.4 Пользовательские сценарии</w:t>
        </w:r>
      </w:hyperlink>
    </w:p>
    <w:p>
      <w:pPr>
        <w:pStyle w:val="Compact"/>
        <w:numPr>
          <w:ilvl w:val="0"/>
          <w:numId w:val="1005"/>
        </w:numPr>
      </w:pPr>
      <w:hyperlink w:anchor="iii5-функциональные-требования">
        <w:r>
          <w:rPr>
            <w:rStyle w:val="Hyperlink"/>
          </w:rPr>
          <w:t xml:space="preserve">III.5 Функциональные требования</w:t>
        </w:r>
      </w:hyperlink>
    </w:p>
    <w:p>
      <w:pPr>
        <w:pStyle w:val="Compact"/>
        <w:numPr>
          <w:ilvl w:val="0"/>
          <w:numId w:val="1005"/>
        </w:numPr>
      </w:pPr>
      <w:hyperlink w:anchor="iii6-настройки-модуля">
        <w:r>
          <w:rPr>
            <w:rStyle w:val="Hyperlink"/>
          </w:rPr>
          <w:t xml:space="preserve">III.6 Настройки модуля</w:t>
        </w:r>
      </w:hyperlink>
    </w:p>
    <w:p>
      <w:pPr>
        <w:pStyle w:val="Compact"/>
        <w:numPr>
          <w:ilvl w:val="0"/>
          <w:numId w:val="1005"/>
        </w:numPr>
      </w:pPr>
      <w:hyperlink w:anchor="iii7-интеграции-и-api">
        <w:r>
          <w:rPr>
            <w:rStyle w:val="Hyperlink"/>
          </w:rPr>
          <w:t xml:space="preserve">III.7 Интеграции и API</w:t>
        </w:r>
      </w:hyperlink>
    </w:p>
    <w:p>
      <w:pPr>
        <w:pStyle w:val="Compact"/>
        <w:numPr>
          <w:ilvl w:val="0"/>
          <w:numId w:val="1005"/>
        </w:numPr>
      </w:pPr>
      <w:hyperlink w:anchor="iii8-приёмка-ass-t">
        <w:r>
          <w:rPr>
            <w:rStyle w:val="Hyperlink"/>
          </w:rPr>
          <w:t xml:space="preserve">III.8 Приёмка (ASS-T)</w:t>
        </w:r>
      </w:hyperlink>
    </w:p>
    <w:p>
      <w:pPr>
        <w:pStyle w:val="Compact"/>
        <w:numPr>
          <w:ilvl w:val="0"/>
          <w:numId w:val="1005"/>
        </w:numPr>
      </w:pPr>
      <w:hyperlink w:anchor="X1d1388e457ddc5f9cb7e6def2bdfc38905feec2">
        <w:r>
          <w:rPr>
            <w:rStyle w:val="Hyperlink"/>
          </w:rPr>
          <w:t xml:space="preserve">III.9 Модуль понимания запросов модуля ИИ-ассистент (§5.2)</w:t>
        </w:r>
      </w:hyperlink>
    </w:p>
    <w:p>
      <w:pPr>
        <w:pStyle w:val="Compact"/>
        <w:numPr>
          <w:ilvl w:val="0"/>
          <w:numId w:val="1005"/>
        </w:numPr>
      </w:pPr>
      <w:hyperlink w:anchor="iii10-промпты-и-отчётность-ассистента">
        <w:r>
          <w:rPr>
            <w:rStyle w:val="Hyperlink"/>
          </w:rPr>
          <w:t xml:space="preserve">III.10 Промпты и отчётность ассистента</w:t>
        </w:r>
      </w:hyperlink>
    </w:p>
    <w:p>
      <w:pPr>
        <w:pStyle w:val="Compact"/>
        <w:numPr>
          <w:ilvl w:val="0"/>
          <w:numId w:val="1005"/>
        </w:numPr>
      </w:pPr>
      <w:hyperlink w:anchor="iii11-конфигурация-llm-ассистент">
        <w:r>
          <w:rPr>
            <w:rStyle w:val="Hyperlink"/>
          </w:rPr>
          <w:t xml:space="preserve">III.11 Конфигурация LLM (ассистент)</w:t>
        </w:r>
      </w:hyperlink>
    </w:p>
    <w:bookmarkEnd w:id="12"/>
    <w:bookmarkStart w:id="13" w:name="Xd33097ddcf9b44cce92334a75e4a501dae7b7ce"/>
    <w:p>
      <w:pPr>
        <w:pStyle w:val="Heading3"/>
      </w:pPr>
      <w:r>
        <w:t xml:space="preserve">Часть IV. Модуль распознавания документов (§2.2.4, §6)</w:t>
      </w:r>
    </w:p>
    <w:p>
      <w:pPr>
        <w:pStyle w:val="FirstParagraph"/>
      </w:pPr>
      <w:r>
        <w:t xml:space="preserve">Модуль распознавания документов автоматизирует OCR/IDP для банковских документов (паспорта, договоры, выписки и др.) во вкладке «Документы» AI Hub. Pipeline: загрузка → классификация → извлечение полей → HITL → экспорт в системы банка. Развёртывание on-prem в изолированной сети; роли — §2.4 п.11–13.</w:t>
      </w:r>
    </w:p>
    <w:p>
      <w:pPr>
        <w:pStyle w:val="Compact"/>
        <w:numPr>
          <w:ilvl w:val="0"/>
          <w:numId w:val="1006"/>
        </w:numPr>
      </w:pPr>
      <w:hyperlink w:anchor="iv1-назначение-и-границы">
        <w:r>
          <w:rPr>
            <w:rStyle w:val="Hyperlink"/>
          </w:rPr>
          <w:t xml:space="preserve">IV.1 Назначение и границы</w:t>
        </w:r>
      </w:hyperlink>
    </w:p>
    <w:p>
      <w:pPr>
        <w:pStyle w:val="Compact"/>
        <w:numPr>
          <w:ilvl w:val="0"/>
          <w:numId w:val="1006"/>
        </w:numPr>
      </w:pPr>
      <w:hyperlink w:anchor="iv2-роли">
        <w:r>
          <w:rPr>
            <w:rStyle w:val="Hyperlink"/>
          </w:rPr>
          <w:t xml:space="preserve">IV.2 Роли</w:t>
        </w:r>
      </w:hyperlink>
    </w:p>
    <w:p>
      <w:pPr>
        <w:pStyle w:val="Compact"/>
        <w:numPr>
          <w:ilvl w:val="0"/>
          <w:numId w:val="1006"/>
        </w:numPr>
      </w:pPr>
      <w:hyperlink w:anchor="iv3-интерфейсы-и-макеты">
        <w:r>
          <w:rPr>
            <w:rStyle w:val="Hyperlink"/>
          </w:rPr>
          <w:t xml:space="preserve">IV.3 Интерфейсы и макеты</w:t>
        </w:r>
      </w:hyperlink>
    </w:p>
    <w:p>
      <w:pPr>
        <w:pStyle w:val="Compact"/>
        <w:numPr>
          <w:ilvl w:val="0"/>
          <w:numId w:val="1006"/>
        </w:numPr>
      </w:pPr>
      <w:hyperlink w:anchor="iv4-пользовательские-сценарии">
        <w:r>
          <w:rPr>
            <w:rStyle w:val="Hyperlink"/>
          </w:rPr>
          <w:t xml:space="preserve">IV.4 Пользовательские сценарии</w:t>
        </w:r>
      </w:hyperlink>
    </w:p>
    <w:p>
      <w:pPr>
        <w:pStyle w:val="Compact"/>
        <w:numPr>
          <w:ilvl w:val="0"/>
          <w:numId w:val="1006"/>
        </w:numPr>
      </w:pPr>
      <w:hyperlink w:anchor="iv5-функциональные-требования">
        <w:r>
          <w:rPr>
            <w:rStyle w:val="Hyperlink"/>
          </w:rPr>
          <w:t xml:space="preserve">IV.5 Функциональные требования</w:t>
        </w:r>
      </w:hyperlink>
    </w:p>
    <w:p>
      <w:pPr>
        <w:pStyle w:val="Compact"/>
        <w:numPr>
          <w:ilvl w:val="0"/>
          <w:numId w:val="1006"/>
        </w:numPr>
      </w:pPr>
      <w:hyperlink w:anchor="iv6-настройки-модуля">
        <w:r>
          <w:rPr>
            <w:rStyle w:val="Hyperlink"/>
          </w:rPr>
          <w:t xml:space="preserve">IV.6 Настройки модуля</w:t>
        </w:r>
      </w:hyperlink>
    </w:p>
    <w:p>
      <w:pPr>
        <w:pStyle w:val="Compact"/>
        <w:numPr>
          <w:ilvl w:val="0"/>
          <w:numId w:val="1006"/>
        </w:numPr>
      </w:pPr>
      <w:hyperlink w:anchor="iv7-интеграции">
        <w:r>
          <w:rPr>
            <w:rStyle w:val="Hyperlink"/>
          </w:rPr>
          <w:t xml:space="preserve">IV.7 Интеграции</w:t>
        </w:r>
      </w:hyperlink>
    </w:p>
    <w:p>
      <w:pPr>
        <w:pStyle w:val="Compact"/>
        <w:numPr>
          <w:ilvl w:val="0"/>
          <w:numId w:val="1006"/>
        </w:numPr>
      </w:pPr>
      <w:hyperlink w:anchor="iv8-приёмка-doc-t">
        <w:r>
          <w:rPr>
            <w:rStyle w:val="Hyperlink"/>
          </w:rPr>
          <w:t xml:space="preserve">IV.8 Приёмка (DOC-T)</w:t>
        </w:r>
      </w:hyperlink>
    </w:p>
    <w:p>
      <w:pPr>
        <w:pStyle w:val="Compact"/>
        <w:numPr>
          <w:ilvl w:val="0"/>
          <w:numId w:val="1006"/>
        </w:numPr>
      </w:pPr>
      <w:hyperlink w:anchor="iv9-информационная-безопасность-модуля">
        <w:r>
          <w:rPr>
            <w:rStyle w:val="Hyperlink"/>
          </w:rPr>
          <w:t xml:space="preserve">IV.9 Информационная безопасность модуля</w:t>
        </w:r>
      </w:hyperlink>
    </w:p>
    <w:bookmarkEnd w:id="13"/>
    <w:bookmarkStart w:id="14" w:name="часть-v-модуль-llm-221-3"/>
    <w:p>
      <w:pPr>
        <w:pStyle w:val="Heading3"/>
      </w:pPr>
      <w:r>
        <w:t xml:space="preserve">Часть V. Модуль LLM (§2.2.1, §3)</w:t>
      </w:r>
    </w:p>
    <w:p>
      <w:pPr>
        <w:pStyle w:val="FirstParagraph"/>
      </w:pPr>
      <w:r>
        <w:t xml:space="preserve">Модуль LLM — общий генеративный слой §2.2.1, используемый модулями Контакт-центра (</w:t>
      </w:r>
      <w:r>
        <w:rPr>
          <w:rStyle w:val="VerbatimChar"/>
        </w:rPr>
        <w:t xml:space="preserve">sufler_cc</w:t>
      </w:r>
      <w:r>
        <w:t xml:space="preserve">), ИИ-ассистента (</w:t>
      </w:r>
      <w:r>
        <w:rPr>
          <w:rStyle w:val="VerbatimChar"/>
        </w:rPr>
        <w:t xml:space="preserve">assistant_bank</w:t>
      </w:r>
      <w:r>
        <w:t xml:space="preserve">) и OCR. Part V фиксирует договорные рамки §3: контекст, RAG, параметры inference, KPI (≤500 символов, 1–2 с, галлюцинации ≤3%). Детальные платформенные контракты — этап 2; конфигурации по модулям —</w:t>
      </w:r>
      <w:r>
        <w:t xml:space="preserve"> </w:t>
      </w:r>
      <w:hyperlink w:anchor="Xc5ea152c610db9fd578c0b2c606dba3b6119ca7">
        <w:r>
          <w:rPr>
            <w:rStyle w:val="Hyperlink"/>
          </w:rPr>
          <w:t xml:space="preserve">II.3.5.2</w:t>
        </w:r>
      </w:hyperlink>
      <w:r>
        <w:t xml:space="preserve">,</w:t>
      </w:r>
      <w:r>
        <w:t xml:space="preserve"> </w:t>
      </w:r>
      <w:hyperlink w:anchor="iii11-конфигурация-llm-ассистент">
        <w:r>
          <w:rPr>
            <w:rStyle w:val="Hyperlink"/>
          </w:rPr>
          <w:t xml:space="preserve">III.11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v1-общие-требования-3">
        <w:r>
          <w:rPr>
            <w:rStyle w:val="Hyperlink"/>
          </w:rPr>
          <w:t xml:space="preserve">V.1 Общие требования (§3)</w:t>
        </w:r>
      </w:hyperlink>
    </w:p>
    <w:p>
      <w:pPr>
        <w:pStyle w:val="Compact"/>
        <w:numPr>
          <w:ilvl w:val="0"/>
          <w:numId w:val="1007"/>
        </w:numPr>
      </w:pPr>
      <w:hyperlink w:anchor="v2-конфигурация-моделей-и-rag-3335">
        <w:r>
          <w:rPr>
            <w:rStyle w:val="Hyperlink"/>
          </w:rPr>
          <w:t xml:space="preserve">V.2 Конфигурация моделей и RAG (§3.3–3.5)</w:t>
        </w:r>
      </w:hyperlink>
    </w:p>
    <w:bookmarkEnd w:id="14"/>
    <w:bookmarkStart w:id="15" w:name="часть-vi-интеграции"/>
    <w:p>
      <w:pPr>
        <w:pStyle w:val="Heading3"/>
      </w:pPr>
      <w:r>
        <w:t xml:space="preserve">Часть VI. Интеграции</w:t>
      </w:r>
    </w:p>
    <w:p>
      <w:pPr>
        <w:pStyle w:val="FirstParagraph"/>
      </w:pPr>
      <w:r>
        <w:t xml:space="preserve">Part VI описывает внешние контуры обмена AI Hub с системами банка:</w:t>
      </w:r>
      <w:r>
        <w:t xml:space="preserve"> </w:t>
      </w:r>
      <w:r>
        <w:rPr>
          <w:b/>
          <w:bCs/>
        </w:rPr>
        <w:t xml:space="preserve">СУЗ ↔ RAG</w:t>
      </w:r>
      <w:r>
        <w:t xml:space="preserve"> </w:t>
      </w:r>
      <w:r>
        <w:t xml:space="preserve">(модель B),</w:t>
      </w:r>
      <w:r>
        <w:t xml:space="preserve"> </w:t>
      </w:r>
      <w:r>
        <w:rPr>
          <w:b/>
          <w:bCs/>
        </w:rPr>
        <w:t xml:space="preserve">Oktell ↔ суфлёр</w:t>
      </w:r>
      <w:r>
        <w:t xml:space="preserve"> </w:t>
      </w:r>
      <w:r>
        <w:t xml:space="preserve">(модель T),</w:t>
      </w:r>
      <w:r>
        <w:t xml:space="preserve"> </w:t>
      </w:r>
      <w:r>
        <w:rPr>
          <w:b/>
          <w:bCs/>
        </w:rPr>
        <w:t xml:space="preserve">SIEM KUMA</w:t>
      </w:r>
      <w:r>
        <w:t xml:space="preserve">. Приёмка интеграций (</w:t>
      </w:r>
      <w:r>
        <w:rPr>
          <w:b/>
          <w:bCs/>
        </w:rPr>
        <w:t xml:space="preserve">INT-T</w:t>
      </w:r>
      <w:r>
        <w:t xml:space="preserve">) отделена от SUF-T/CHAT-T. Аутентификация —</w:t>
      </w:r>
      <w:r>
        <w:t xml:space="preserve"> </w:t>
      </w:r>
      <w:hyperlink w:anchor="i10-active-directory--ldaps">
        <w:r>
          <w:rPr>
            <w:rStyle w:val="Hyperlink"/>
          </w:rPr>
          <w:t xml:space="preserve">I.10</w:t>
        </w:r>
      </w:hyperlink>
      <w:r>
        <w:t xml:space="preserve">. Детальные JSON-schema — в дочерних</w:t>
      </w:r>
      <w:r>
        <w:t xml:space="preserve"> </w:t>
      </w:r>
      <w:r>
        <w:rPr>
          <w:rStyle w:val="VerbatimChar"/>
        </w:rPr>
        <w:t xml:space="preserve">tz-bitrix-rag-sufler.md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tz-oktell-sufler-telephony.md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hyperlink w:anchor="vi0-общие-положения">
        <w:r>
          <w:rPr>
            <w:rStyle w:val="Hyperlink"/>
          </w:rPr>
          <w:t xml:space="preserve">VI.0 Общие положения</w:t>
        </w:r>
      </w:hyperlink>
    </w:p>
    <w:p>
      <w:pPr>
        <w:pStyle w:val="Compact"/>
        <w:numPr>
          <w:ilvl w:val="0"/>
          <w:numId w:val="1008"/>
        </w:numPr>
      </w:pPr>
      <w:hyperlink w:anchor="vi1-суз--rag">
        <w:r>
          <w:rPr>
            <w:rStyle w:val="Hyperlink"/>
          </w:rPr>
          <w:t xml:space="preserve">VI.1 СУЗ ↔ RAG</w:t>
        </w:r>
      </w:hyperlink>
    </w:p>
    <w:p>
      <w:pPr>
        <w:pStyle w:val="Compact"/>
        <w:numPr>
          <w:ilvl w:val="0"/>
          <w:numId w:val="1008"/>
        </w:numPr>
      </w:pPr>
      <w:hyperlink w:anchor="vi2-oktell--суфлёр-телефония">
        <w:r>
          <w:rPr>
            <w:rStyle w:val="Hyperlink"/>
          </w:rPr>
          <w:t xml:space="preserve">VI.2 Oktell ↔ суфлёр (телефония)</w:t>
        </w:r>
      </w:hyperlink>
    </w:p>
    <w:p>
      <w:pPr>
        <w:pStyle w:val="Compact"/>
        <w:numPr>
          <w:ilvl w:val="0"/>
          <w:numId w:val="1008"/>
        </w:numPr>
      </w:pPr>
      <w:hyperlink w:anchor="vi3-siem--аудит-kaspersky-kuma">
        <w:r>
          <w:rPr>
            <w:rStyle w:val="Hyperlink"/>
          </w:rPr>
          <w:t xml:space="preserve">VI.3 SIEM / аудит (Kaspersky KUMA)</w:t>
        </w:r>
      </w:hyperlink>
    </w:p>
    <w:bookmarkEnd w:id="15"/>
    <w:bookmarkStart w:id="16" w:name="часть-vii-закрытие"/>
    <w:p>
      <w:pPr>
        <w:pStyle w:val="Heading3"/>
      </w:pPr>
      <w:r>
        <w:t xml:space="preserve">Часть VII. Закрытие</w:t>
      </w:r>
    </w:p>
    <w:p>
      <w:pPr>
        <w:pStyle w:val="FirstParagraph"/>
      </w:pPr>
      <w:r>
        <w:t xml:space="preserve">Part VII завершает ТЗ v1.3: состав работ по календарному плану</w:t>
      </w:r>
      <w:r>
        <w:t xml:space="preserve"> </w:t>
      </w:r>
      <w:r>
        <w:rPr>
          <w:b/>
          <w:bCs/>
        </w:rPr>
        <w:t xml:space="preserve">[Прил.2]</w:t>
      </w:r>
      <w:r>
        <w:t xml:space="preserve">, контроль и приёмка этапов, подготовка объекта к вводу, документирование и реестр открытых вопросов для согласования с Заказчиком.</w:t>
      </w:r>
    </w:p>
    <w:p>
      <w:pPr>
        <w:pStyle w:val="Compact"/>
        <w:numPr>
          <w:ilvl w:val="0"/>
          <w:numId w:val="1009"/>
        </w:numPr>
      </w:pPr>
      <w:hyperlink w:anchor="vii1-состав-и-содержание-работ">
        <w:r>
          <w:rPr>
            <w:rStyle w:val="Hyperlink"/>
          </w:rPr>
          <w:t xml:space="preserve">VII.1 Состав и содержание работ</w:t>
        </w:r>
      </w:hyperlink>
    </w:p>
    <w:p>
      <w:pPr>
        <w:pStyle w:val="Compact"/>
        <w:numPr>
          <w:ilvl w:val="0"/>
          <w:numId w:val="1009"/>
        </w:numPr>
      </w:pPr>
      <w:hyperlink w:anchor="vii2-контроль-и-приёмка">
        <w:r>
          <w:rPr>
            <w:rStyle w:val="Hyperlink"/>
          </w:rPr>
          <w:t xml:space="preserve">VII.2 Контроль и приёмка</w:t>
        </w:r>
      </w:hyperlink>
    </w:p>
    <w:p>
      <w:pPr>
        <w:pStyle w:val="Compact"/>
        <w:numPr>
          <w:ilvl w:val="0"/>
          <w:numId w:val="1009"/>
        </w:numPr>
      </w:pPr>
      <w:hyperlink w:anchor="vii3-подготовка-объекта-к-вводу">
        <w:r>
          <w:rPr>
            <w:rStyle w:val="Hyperlink"/>
          </w:rPr>
          <w:t xml:space="preserve">VII.3 Подготовка объекта к вводу</w:t>
        </w:r>
      </w:hyperlink>
    </w:p>
    <w:p>
      <w:pPr>
        <w:pStyle w:val="Compact"/>
        <w:numPr>
          <w:ilvl w:val="0"/>
          <w:numId w:val="1009"/>
        </w:numPr>
      </w:pPr>
      <w:hyperlink w:anchor="vii4-требования-к-документированию">
        <w:r>
          <w:rPr>
            <w:rStyle w:val="Hyperlink"/>
          </w:rPr>
          <w:t xml:space="preserve">VII.4 Требования к документированию</w:t>
        </w:r>
      </w:hyperlink>
    </w:p>
    <w:p>
      <w:pPr>
        <w:pStyle w:val="Compact"/>
        <w:numPr>
          <w:ilvl w:val="0"/>
          <w:numId w:val="1009"/>
        </w:numPr>
      </w:pPr>
      <w:hyperlink w:anchor="vii5-вопросы-для-согласования">
        <w:r>
          <w:rPr>
            <w:rStyle w:val="Hyperlink"/>
          </w:rPr>
          <w:t xml:space="preserve">VII.5 Вопросы для согласования</w:t>
        </w:r>
      </w:hyperlink>
    </w:p>
    <w:bookmarkEnd w:id="16"/>
    <w:bookmarkStart w:id="17" w:name="приложения"/>
    <w:p>
      <w:pPr>
        <w:pStyle w:val="Heading3"/>
      </w:pPr>
      <w:r>
        <w:t xml:space="preserve">Приложения</w:t>
      </w:r>
    </w:p>
    <w:p>
      <w:pPr>
        <w:pStyle w:val="Compact"/>
        <w:numPr>
          <w:ilvl w:val="0"/>
          <w:numId w:val="1010"/>
        </w:numPr>
      </w:pPr>
      <w:hyperlink w:anchor="приложение-a-лист-согласования">
        <w:r>
          <w:rPr>
            <w:rStyle w:val="Hyperlink"/>
          </w:rPr>
          <w:t xml:space="preserve">Приложение A. Лист согласования</w:t>
        </w:r>
      </w:hyperlink>
    </w:p>
    <w:p>
      <w:pPr>
        <w:pStyle w:val="Compact"/>
        <w:numPr>
          <w:ilvl w:val="0"/>
          <w:numId w:val="1010"/>
        </w:numPr>
      </w:pPr>
      <w:hyperlink w:anchor="X3c810bbdae9e9332a0e6a0cdd9af49a6d9ee3b6">
        <w:r>
          <w:rPr>
            <w:rStyle w:val="Hyperlink"/>
          </w:rPr>
          <w:t xml:space="preserve">Приложение B. Реестр диалоговых сценариев КЦ (Прил.2)</w:t>
        </w:r>
      </w:hyperlink>
    </w:p>
    <w:p>
      <w:pPr>
        <w:pStyle w:val="Compact"/>
        <w:numPr>
          <w:ilvl w:val="0"/>
          <w:numId w:val="1010"/>
        </w:numPr>
      </w:pPr>
      <w:hyperlink w:anchor="i71-архитектура-информационного-обмена">
        <w:r>
          <w:rPr>
            <w:rStyle w:val="Hyperlink"/>
          </w:rPr>
          <w:t xml:space="preserve">I.7.1 Архитектура информационного обмена</w:t>
        </w:r>
      </w:hyperlink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3" w:name="часть-0-реквизиты-документа-1"/>
    <w:p>
      <w:pPr>
        <w:pStyle w:val="Heading1"/>
      </w:pPr>
      <w:r>
        <w:t xml:space="preserve">Часть 0. Реквизиты документа</w:t>
      </w:r>
    </w:p>
    <w:bookmarkStart w:id="20" w:name="X18a03a31921b8a4377cd1eb9b0f517454672139"/>
    <w:p>
      <w:pPr>
        <w:pStyle w:val="Heading2"/>
      </w:pPr>
      <w:r>
        <w:t xml:space="preserve">0.1. Идентификация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68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 АС</w:t>
            </w:r>
          </w:p>
        </w:tc>
        <w:tc>
          <w:tcPr/>
          <w:p>
            <w:pPr>
              <w:pStyle w:val="Compact"/>
            </w:pPr>
            <w:r>
              <w:t xml:space="preserve">ПО на базе ИИ для банковских процессов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Версия ТЗ</w:t>
            </w:r>
          </w:p>
        </w:tc>
        <w:tc>
          <w:tcPr/>
          <w:p>
            <w:pPr>
              <w:pStyle w:val="Compact"/>
            </w:pPr>
            <w:r>
              <w:t xml:space="preserve">v1.3 (черновик)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2026-06-26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Процесс согласования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Общий срок проекта</w:t>
            </w:r>
          </w:p>
        </w:tc>
        <w:tc>
          <w:tcPr/>
          <w:p>
            <w:pPr>
              <w:pStyle w:val="Compact"/>
            </w:pPr>
            <w:r>
              <w:t xml:space="preserve">Не более 7 месяцев с даты подписания договора (</w:t>
            </w:r>
            <w:r>
              <w:rPr>
                <w:b/>
                <w:bCs/>
              </w:rPr>
              <w:t xml:space="preserve">Прил.2</w:t>
            </w:r>
            <w:r>
              <w:t xml:space="preserve">)</w:t>
            </w:r>
          </w:p>
        </w:tc>
      </w:tr>
    </w:tbl>
    <w:bookmarkEnd w:id="20"/>
    <w:bookmarkStart w:id="21" w:name="Xd29dea958c0784de6a276c034e15229409fb834"/>
    <w:p>
      <w:pPr>
        <w:pStyle w:val="Heading2"/>
      </w:pPr>
      <w:r>
        <w:t xml:space="preserve">0.2. Основание разработки</w:t>
      </w:r>
    </w:p>
    <w:p>
      <w:pPr>
        <w:pStyle w:val="FirstParagraph"/>
      </w:pPr>
      <w:r>
        <w:t xml:space="preserve">Настоящее ТЗ разрабатывается в рамках</w:t>
      </w:r>
      <w:r>
        <w:t xml:space="preserve"> </w:t>
      </w:r>
      <w:r>
        <w:rPr>
          <w:b/>
          <w:bCs/>
        </w:rPr>
        <w:t xml:space="preserve">этапа 1</w:t>
      </w:r>
      <w:r>
        <w:t xml:space="preserve"> </w:t>
      </w:r>
      <w:r>
        <w:t xml:space="preserve">календарного плана договора № 14-03/2026: «Составление (разработка) Исполнителем Технического задания на основании технических требований Заказчика» —</w:t>
      </w:r>
      <w:r>
        <w:t xml:space="preserve"> </w:t>
      </w:r>
      <w:r>
        <w:rPr>
          <w:b/>
          <w:bCs/>
        </w:rPr>
        <w:t xml:space="preserve">20 рабочих дней</w:t>
      </w:r>
      <w:r>
        <w:t xml:space="preserve"> </w:t>
      </w:r>
      <w:r>
        <w:t xml:space="preserve">с даты подписания договора. Результат этапа — утверждённое сторонами ТЗ.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4"/>
        <w:gridCol w:w="3791"/>
        <w:gridCol w:w="26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Основание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Договор</w:t>
            </w:r>
          </w:p>
        </w:tc>
        <w:tc>
          <w:tcPr/>
          <w:p>
            <w:pPr>
              <w:pStyle w:val="Compact"/>
            </w:pPr>
            <w:r>
              <w:t xml:space="preserve">№ 14-03/2026</w:t>
            </w:r>
          </w:p>
        </w:tc>
        <w:tc>
          <w:tcPr/>
          <w:p>
            <w:pPr>
              <w:pStyle w:val="Compact"/>
            </w:pPr>
            <w:r>
              <w:t xml:space="preserve">Предмет, сроки, стороны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Технические требования (Прил.1)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Прил.1</w:t>
            </w:r>
          </w:p>
        </w:tc>
        <w:tc>
          <w:tcPr/>
          <w:p>
            <w:pPr>
              <w:pStyle w:val="Compact"/>
            </w:pPr>
            <w:r>
              <w:t xml:space="preserve">Требования к ПО §1–11, роли, модули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Календарный план (</w:t>
            </w:r>
            <w:r>
              <w:rPr>
                <w:b/>
                <w:bCs/>
              </w:rPr>
              <w:t xml:space="preserve">Прил.2 договора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В составе prilozhenie-1.md</w:t>
            </w:r>
          </w:p>
        </w:tc>
        <w:tc>
          <w:tcPr/>
          <w:p>
            <w:pPr>
              <w:pStyle w:val="Compact"/>
            </w:pPr>
            <w:r>
              <w:t xml:space="preserve">Этапы 1–9 внедрения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Эталонные сценарии КЦ (</w:t>
            </w:r>
            <w:r>
              <w:rPr>
                <w:b/>
                <w:bCs/>
              </w:rPr>
              <w:t xml:space="preserve">Прил.2 к ТТ</w:t>
            </w:r>
            <w:r>
              <w:t xml:space="preserve">, не путать с календарным планом)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Прил.2</w:t>
            </w:r>
          </w:p>
        </w:tc>
        <w:tc>
          <w:tcPr/>
          <w:p>
            <w:pPr>
              <w:pStyle w:val="Compact"/>
            </w:pPr>
            <w:r>
              <w:t xml:space="preserve">CC-SCR-001…010 (минимум 50 сценариев к внедрению — §4.5.2.1 ТТ)</w:t>
            </w:r>
          </w:p>
        </w:tc>
      </w:tr>
    </w:tbl>
    <w:bookmarkEnd w:id="21"/>
    <w:bookmarkStart w:id="22" w:name="X8eea3c72cb2bc6a00e7278d2f2815c05f8a7038"/>
    <w:p>
      <w:pPr>
        <w:pStyle w:val="Heading2"/>
      </w:pPr>
      <w:r>
        <w:t xml:space="preserve">0.3. Стороны и контакты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21"/>
        <w:gridCol w:w="1569"/>
        <w:gridCol w:w="4632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</w:pPr>
            <w:r>
              <w:t xml:space="preserve">Организация</w:t>
            </w:r>
          </w:p>
        </w:tc>
        <w:tc>
          <w:tcPr/>
          <w:p>
            <w:pPr>
              <w:pStyle w:val="Compact"/>
            </w:pPr>
            <w:r>
              <w:t xml:space="preserve">Роль в проекте</w:t>
            </w:r>
          </w:p>
        </w:tc>
        <w:tc>
          <w:tcPr/>
          <w:p>
            <w:pPr>
              <w:pStyle w:val="Compact"/>
            </w:pPr>
            <w:r>
              <w:t xml:space="preserve">Контакт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ОАО «АСБ Беларусбанк»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ДРиРИТ</w:t>
            </w:r>
            <w:r>
              <w:t xml:space="preserve"> </w:t>
            </w:r>
            <w:r>
              <w:t xml:space="preserve">(Департамент разработки и развития ИТ), Центр кибербезопасности, КЦ — стенды, AD, СУЗ, Oktell, ИБ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уточняется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ООО «ГС Ритейл»</w:t>
            </w:r>
          </w:p>
        </w:tc>
        <w:tc>
          <w:tcPr/>
          <w:p>
            <w:pPr>
              <w:pStyle w:val="Compact"/>
            </w:pPr>
            <w:r>
              <w:t xml:space="preserve">Разработка ПО, ТЗ на интеграции, BelVPN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уточняется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Согласованные сроки подготовки контуров:</w:t>
      </w:r>
      <w:r>
        <w:t xml:space="preserve"> </w:t>
      </w:r>
      <w:r>
        <w:t xml:space="preserve">Исполнитель — спецификации интеграции СУЗ/Oktell и требования к тестовому серверу</w:t>
      </w:r>
      <w:r>
        <w:t xml:space="preserve"> </w:t>
      </w:r>
      <w:r>
        <w:rPr>
          <w:b/>
          <w:bCs/>
        </w:rPr>
        <w:t xml:space="preserve">T+20 раб. дней</w:t>
      </w:r>
      <w:r>
        <w:t xml:space="preserve"> </w:t>
      </w:r>
      <w:r>
        <w:t xml:space="preserve">от подписания договора; заявка BelVPN и данные сотрудников</w:t>
      </w:r>
      <w:r>
        <w:t xml:space="preserve"> </w:t>
      </w:r>
      <w:r>
        <w:rPr>
          <w:b/>
          <w:bCs/>
        </w:rPr>
        <w:t xml:space="preserve">T+21 раб. дней</w:t>
      </w:r>
      <w:r>
        <w:t xml:space="preserve">; Заказчик — тестовый контур Bitrix</w:t>
      </w:r>
      <w:r>
        <w:t xml:space="preserve"> </w:t>
      </w:r>
      <w:r>
        <w:rPr>
          <w:b/>
          <w:bCs/>
        </w:rPr>
        <w:t xml:space="preserve">T+30 раб. дней</w:t>
      </w:r>
      <w:r>
        <w:t xml:space="preserve"> </w:t>
      </w:r>
      <w:r>
        <w:t xml:space="preserve">(тест Bitrix), тест Oktell с линией</w:t>
      </w:r>
      <w:r>
        <w:t xml:space="preserve"> </w:t>
      </w:r>
      <w:r>
        <w:rPr>
          <w:b/>
          <w:bCs/>
        </w:rPr>
        <w:t xml:space="preserve">T+45 раб. дней</w:t>
      </w:r>
      <w:r>
        <w:t xml:space="preserve"> </w:t>
      </w:r>
      <w:r>
        <w:t xml:space="preserve">(тест Oktell), ВМ по требованиям Исполнителя</w:t>
      </w:r>
      <w:r>
        <w:t xml:space="preserve"> </w:t>
      </w:r>
      <w:r>
        <w:rPr>
          <w:b/>
          <w:bCs/>
        </w:rPr>
        <w:t xml:space="preserve">T+28 раб. дней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52" w:name="часть-i-общие-положения-1"/>
    <w:p>
      <w:pPr>
        <w:pStyle w:val="Heading1"/>
      </w:pPr>
      <w:r>
        <w:t xml:space="preserve">Часть I. Общие положения</w:t>
      </w:r>
    </w:p>
    <w:p>
      <w:pPr>
        <w:pStyle w:val="FirstParagraph"/>
      </w:pPr>
      <w:r>
        <w:t xml:space="preserve">Часть I задаёт единые правила, терминологию и архитектурный контекст для всего контура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и договорных модулей §2.2 Прил.1. Здесь фиксируются приоритет источников, матрица ролей §2.4, оболочка Hub, состав системы, требования ИБ и трассировка к календарному плану. Разделы I.1–I.10 используются как справочник при чтении Parts II–VII и приложений.</w:t>
      </w:r>
    </w:p>
    <w:bookmarkStart w:id="27" w:name="X7f3f0529d2f8f133b4c2effcacc0f63343738c7"/>
    <w:p>
      <w:pPr>
        <w:pStyle w:val="Heading2"/>
      </w:pPr>
      <w:r>
        <w:t xml:space="preserve">I.1. Правила и обозначения, принятые в документе</w:t>
      </w:r>
    </w:p>
    <w:p>
      <w:pPr>
        <w:pStyle w:val="FirstParagraph"/>
      </w:pPr>
      <w:r>
        <w:rPr>
          <w:b/>
          <w:bCs/>
        </w:rPr>
        <w:t xml:space="preserve">[Прил.1 §1–2, ГОСТ 34.602]: правила документирования, маркеры, трассировка §2.2</w:t>
      </w:r>
    </w:p>
    <w:p>
      <w:pPr>
        <w:pStyle w:val="BodyText"/>
      </w:pPr>
      <w:r>
        <w:t xml:space="preserve">Раздел I.1 определяет, как читать и согласовывать настоящее ТЗ v1.3: приоритет</w:t>
      </w:r>
      <w:r>
        <w:t xml:space="preserve"> </w:t>
      </w:r>
      <w:r>
        <w:rPr>
          <w:b/>
          <w:bCs/>
        </w:rPr>
        <w:t xml:space="preserve">[Прил.1]</w:t>
      </w:r>
      <w:r>
        <w:t xml:space="preserve">, формат As-Is/To-Be, легенду статусов и соответствие структуры ГОСТ 34.602-2020. Он обеспечивает:</w:t>
      </w:r>
    </w:p>
    <w:p>
      <w:pPr>
        <w:pStyle w:val="Compact"/>
        <w:numPr>
          <w:ilvl w:val="0"/>
          <w:numId w:val="1011"/>
        </w:numPr>
      </w:pPr>
      <w:r>
        <w:t xml:space="preserve">Единые правила наименования модулей §2.2 и ролей §2.4 (дословно по договору)</w:t>
      </w:r>
    </w:p>
    <w:p>
      <w:pPr>
        <w:pStyle w:val="Compact"/>
        <w:numPr>
          <w:ilvl w:val="0"/>
          <w:numId w:val="1011"/>
        </w:numPr>
      </w:pPr>
      <w:r>
        <w:t xml:space="preserve">Таблицу трассировки §2.2 → разделы Parts II–V</w:t>
      </w:r>
    </w:p>
    <w:p>
      <w:pPr>
        <w:pStyle w:val="Compact"/>
        <w:numPr>
          <w:ilvl w:val="0"/>
          <w:numId w:val="1011"/>
        </w:numPr>
      </w:pPr>
      <w:r>
        <w:t xml:space="preserve">Легенду маркеров</w:t>
      </w:r>
      <w:r>
        <w:t xml:space="preserve"> </w:t>
      </w:r>
      <w:r>
        <w:rPr>
          <w:b/>
          <w:bCs/>
        </w:rPr>
        <w:t xml:space="preserve">[Прил.1]</w:t>
      </w:r>
      <w:r>
        <w:t xml:space="preserve">,</w:t>
      </w:r>
      <w:r>
        <w:t xml:space="preserve"> </w:t>
      </w:r>
      <w:r>
        <w:rPr>
          <w:b/>
          <w:bCs/>
        </w:rPr>
        <w:t xml:space="preserve">[Исполнитель]</w:t>
      </w:r>
      <w:r>
        <w:t xml:space="preserve">,</w:t>
      </w:r>
      <w:r>
        <w:t xml:space="preserve"> </w:t>
      </w:r>
      <w:r>
        <w:rPr>
          <w:b/>
          <w:bCs/>
        </w:rPr>
        <w:t xml:space="preserve">[Заказчик]</w:t>
      </w:r>
      <w:r>
        <w:t xml:space="preserve">, As-Is/To-Be</w:t>
      </w:r>
    </w:p>
    <w:p>
      <w:pPr>
        <w:pStyle w:val="Compact"/>
        <w:numPr>
          <w:ilvl w:val="0"/>
          <w:numId w:val="1011"/>
        </w:numPr>
      </w:pPr>
      <w:r>
        <w:t xml:space="preserve">Ссылку на формат описания функции v1.3 (</w:t>
      </w:r>
      <w:r>
        <w:rPr>
          <w:b/>
          <w:bCs/>
        </w:rPr>
        <w:t xml:space="preserve">I.1.2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участники проекта одинаково интерпретируют требования, статусы и границы модулей при согласовании и приёмке.</w:t>
      </w:r>
    </w:p>
    <w:p>
      <w:pPr>
        <w:pStyle w:val="BodyText"/>
      </w:pPr>
      <w:r>
        <w:t xml:space="preserve">Документ —</w:t>
      </w:r>
      <w:r>
        <w:t xml:space="preserve"> </w:t>
      </w:r>
      <w:r>
        <w:rPr>
          <w:b/>
          <w:bCs/>
        </w:rPr>
        <w:t xml:space="preserve">единое согласуемое ТЗ v1.3</w:t>
      </w:r>
      <w:r>
        <w:t xml:space="preserve"> </w:t>
      </w:r>
      <w:r>
        <w:t xml:space="preserve">на контур AI Hub. Приоритет источников: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[Прил.1]</w:t>
      </w:r>
      <w:r>
        <w:t xml:space="preserve"> </w:t>
      </w:r>
      <w:r>
        <w:t xml:space="preserve">— договорные технические требования (главный источник содержания).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As-Is</w:t>
      </w:r>
      <w:r>
        <w:t xml:space="preserve"> </w:t>
      </w:r>
      <w:r>
        <w:t xml:space="preserve">— описание функциональности, действующей в настоящее время (исходные материалы заказчика); фиксирует ограничения интеграции.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ГОСТ 34.602-2020</w:t>
      </w:r>
      <w:r>
        <w:t xml:space="preserve"> </w:t>
      </w:r>
      <w:r>
        <w:t xml:space="preserve">— полнота структуры (</w:t>
      </w:r>
      <w:hyperlink w:anchor="i11-соответствие-гост-34602-2020">
        <w:r>
          <w:rPr>
            <w:rStyle w:val="Hyperlink"/>
          </w:rPr>
          <w:t xml:space="preserve">I.1.1</w:t>
        </w:r>
      </w:hyperlink>
      <w:r>
        <w:t xml:space="preserve">); при расхождении с Прил.1 побеждает Прил.1.</w:t>
      </w:r>
    </w:p>
    <w:p>
      <w:pPr>
        <w:pStyle w:val="FirstParagraph"/>
      </w:pPr>
      <w:r>
        <w:t xml:space="preserve">Детальные FR/UC/критерии приёмки модулей переносятся из</w:t>
      </w:r>
      <w:r>
        <w:t xml:space="preserve"> </w:t>
      </w:r>
      <w:r>
        <w:rPr>
          <w:b/>
          <w:bCs/>
        </w:rPr>
        <w:t xml:space="preserve">версии v1.1</w:t>
      </w:r>
      <w:r>
        <w:t xml:space="preserve"> </w:t>
      </w:r>
      <w:r>
        <w:t xml:space="preserve">и дочерних integration</w:t>
      </w:r>
      <w:r>
        <w:t xml:space="preserve"> </w:t>
      </w:r>
      <w:r>
        <w:rPr>
          <w:rStyle w:val="VerbatimChar"/>
        </w:rPr>
        <w:t xml:space="preserve">tz-*.md</w:t>
      </w:r>
      <w:r>
        <w:t xml:space="preserve"> </w:t>
      </w:r>
      <w:r>
        <w:t xml:space="preserve">— в соответствующие разделы Parts II–VI. При переносе</w:t>
      </w:r>
      <w:r>
        <w:t xml:space="preserve"> </w:t>
      </w:r>
      <w:r>
        <w:rPr>
          <w:b/>
          <w:bCs/>
        </w:rPr>
        <w:t xml:space="preserve">проектные ярлыки v1.1</w:t>
      </w:r>
      <w:r>
        <w:t xml:space="preserve"> </w:t>
      </w:r>
      <w:r>
        <w:t xml:space="preserve">(«Суфлёр», «Ассистент», «Документы» как имена Parts) заменяются на</w:t>
      </w:r>
      <w:r>
        <w:t xml:space="preserve"> </w:t>
      </w:r>
      <w:r>
        <w:rPr>
          <w:b/>
          <w:bCs/>
        </w:rPr>
        <w:t xml:space="preserve">договорные</w:t>
      </w:r>
      <w:r>
        <w:t xml:space="preserve"> </w:t>
      </w:r>
      <w:r>
        <w:t xml:space="preserve">названия §2.2 Прил.1.</w:t>
      </w:r>
    </w:p>
    <w:bookmarkStart w:id="24" w:name="правило-наименования-модулей-ролей"/>
    <w:p>
      <w:pPr>
        <w:pStyle w:val="Heading3"/>
      </w:pPr>
      <w:r>
        <w:t xml:space="preserve">Правило наименования модулей, ролей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Заголовки Parts и подразделов модулей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дословно</w:t>
      </w:r>
      <w:r>
        <w:t xml:space="preserve"> </w:t>
      </w:r>
      <w:r>
        <w:t xml:space="preserve">по</w:t>
      </w:r>
      <w:r>
        <w:t xml:space="preserve"> </w:t>
      </w:r>
      <w:r>
        <w:rPr>
          <w:b/>
          <w:bCs/>
        </w:rPr>
        <w:t xml:space="preserve">[Прил.1 §2.2]</w:t>
      </w:r>
      <w:r>
        <w:t xml:space="preserve"> </w:t>
      </w:r>
      <w:r>
        <w:t xml:space="preserve">(и §5–§6 для состава модулей ИИ-ассистент и распознавания документов).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Роли §2.4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дословно</w:t>
      </w:r>
      <w:r>
        <w:t xml:space="preserve"> </w:t>
      </w:r>
      <w:r>
        <w:t xml:space="preserve">в</w:t>
      </w:r>
      <w:r>
        <w:t xml:space="preserve"> </w:t>
      </w:r>
      <w:hyperlink w:anchor="i41-роли-прил1-24">
        <w:r>
          <w:rPr>
            <w:rStyle w:val="Hyperlink"/>
          </w:rPr>
          <w:t xml:space="preserve">I.4.1</w:t>
        </w:r>
      </w:hyperlink>
      <w:r>
        <w:t xml:space="preserve">; сокращения («КЦ», «Ассистент» как имя роли) в заголовках и FR</w:t>
      </w:r>
      <w:r>
        <w:t xml:space="preserve"> </w:t>
      </w:r>
      <w:r>
        <w:rPr>
          <w:b/>
          <w:bCs/>
        </w:rPr>
        <w:t xml:space="preserve">запрещены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«AI Hub»</w:t>
      </w:r>
      <w:r>
        <w:t xml:space="preserve"> </w:t>
      </w:r>
      <w:r>
        <w:t xml:space="preserve">— только</w:t>
      </w:r>
      <w:r>
        <w:t xml:space="preserve"> </w:t>
      </w:r>
      <w:r>
        <w:rPr>
          <w:b/>
          <w:bCs/>
        </w:rPr>
        <w:t xml:space="preserve">оболочка</w:t>
      </w:r>
      <w:r>
        <w:t xml:space="preserve"> </w:t>
      </w:r>
      <w:r>
        <w:t xml:space="preserve">контура (</w:t>
      </w:r>
      <w:hyperlink w:anchor="i5-оболочка-ai-hub">
        <w:r>
          <w:rPr>
            <w:rStyle w:val="Hyperlink"/>
          </w:rPr>
          <w:t xml:space="preserve">I.5</w:t>
        </w:r>
      </w:hyperlink>
      <w:r>
        <w:t xml:space="preserve">), не имя договорного моду §2.2.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«Суфлёр»</w:t>
      </w:r>
      <w:r>
        <w:t xml:space="preserve"> </w:t>
      </w:r>
      <w:r>
        <w:t xml:space="preserve">— термин §1 и имя</w:t>
      </w:r>
      <w:r>
        <w:t xml:space="preserve"> </w:t>
      </w:r>
      <w:r>
        <w:rPr>
          <w:b/>
          <w:bCs/>
        </w:rPr>
        <w:t xml:space="preserve">интерфейса</w:t>
      </w:r>
      <w:r>
        <w:t xml:space="preserve"> </w:t>
      </w:r>
      <w:r>
        <w:t xml:space="preserve">§2.2.2.2–2.2.2.3, не заголовок Part.</w:t>
      </w:r>
    </w:p>
    <w:p>
      <w:pPr>
        <w:pStyle w:val="Compact"/>
        <w:numPr>
          <w:ilvl w:val="0"/>
          <w:numId w:val="1013"/>
        </w:numPr>
      </w:pPr>
      <w:r>
        <w:t xml:space="preserve">Дополнительные роли проекта (супервизор, аудитор и др.) — только</w:t>
      </w:r>
      <w:r>
        <w:t xml:space="preserve"> </w:t>
      </w:r>
      <w:hyperlink w:anchor="i42-дополнительные-роли-проекта">
        <w:r>
          <w:rPr>
            <w:rStyle w:val="Hyperlink"/>
          </w:rPr>
          <w:t xml:space="preserve">I.4.2</w:t>
        </w:r>
      </w:hyperlink>
      <w:r>
        <w:t xml:space="preserve">, не подменяют §2.4.</w:t>
      </w:r>
    </w:p>
    <w:bookmarkEnd w:id="24"/>
    <w:bookmarkStart w:id="25" w:name="легенда-маркеров"/>
    <w:p>
      <w:pPr>
        <w:pStyle w:val="Heading3"/>
      </w:pPr>
      <w:r>
        <w:t xml:space="preserve">Легенда маркеров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65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Маркер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[Прил.1]</w:t>
            </w:r>
          </w:p>
        </w:tc>
        <w:tc>
          <w:tcPr/>
          <w:p>
            <w:pPr>
              <w:pStyle w:val="Compact"/>
            </w:pPr>
            <w:r>
              <w:t xml:space="preserve">Требование Приложения 1 к договору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[модуль LLM]</w:t>
            </w:r>
          </w:p>
        </w:tc>
        <w:tc>
          <w:tcPr/>
          <w:p>
            <w:pPr>
              <w:pStyle w:val="Compact"/>
            </w:pPr>
            <w:r>
              <w:t xml:space="preserve">Общий слой §2.2.1, §3 — Part 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[Исполнитель]</w:t>
            </w:r>
          </w:p>
        </w:tc>
        <w:tc>
          <w:tcPr/>
          <w:p>
            <w:pPr>
              <w:pStyle w:val="Compact"/>
            </w:pPr>
            <w:r>
              <w:t xml:space="preserve">Реализует в рамках договора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AD, внешние системы, контент СУЗ, Oktell, ИБ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As-Is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To-Be</w:t>
            </w:r>
          </w:p>
        </w:tc>
        <w:tc>
          <w:tcPr/>
          <w:p>
            <w:pPr>
              <w:pStyle w:val="Compact"/>
            </w:pPr>
            <w:r>
              <w:t xml:space="preserve">Текущее и целевое состояние — см.</w:t>
            </w:r>
            <w:r>
              <w:t xml:space="preserve"> </w:t>
            </w:r>
            <w:hyperlink w:anchor="i3-глоссарий">
              <w:r>
                <w:rPr>
                  <w:rStyle w:val="Hyperlink"/>
                </w:rPr>
                <w:t xml:space="preserve">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Значение параметра — см.</w:t>
            </w:r>
            <w:r>
              <w:t xml:space="preserve"> </w:t>
            </w:r>
            <w:hyperlink w:anchor="i3-глоссарий">
              <w:r>
                <w:rPr>
                  <w:rStyle w:val="Hyperlink"/>
                </w:rPr>
                <w:t xml:space="preserve">I.3</w:t>
              </w:r>
            </w:hyperlink>
            <w:r>
              <w:t xml:space="preserve"> </w:t>
            </w:r>
            <w:r>
              <w:t xml:space="preserve">(термин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Трассировка</w:t>
            </w:r>
          </w:p>
        </w:tc>
        <w:tc>
          <w:tcPr/>
          <w:p>
            <w:pPr>
              <w:pStyle w:val="Compact"/>
            </w:pPr>
            <w:r>
              <w:t xml:space="preserve">Сопоставление источников требований с разделами ТЗ — см.</w:t>
            </w:r>
            <w:r>
              <w:t xml:space="preserve"> </w:t>
            </w:r>
            <w:hyperlink w:anchor="i3-глоссарий">
              <w:r>
                <w:rPr>
                  <w:rStyle w:val="Hyperlink"/>
                </w:rPr>
                <w:t xml:space="preserve">I.3</w:t>
              </w:r>
            </w:hyperlink>
            <w:r>
              <w:t xml:space="preserve"> </w:t>
            </w:r>
            <w:r>
              <w:t xml:space="preserve">(термин</w:t>
            </w:r>
            <w:r>
              <w:t xml:space="preserve"> </w:t>
            </w:r>
            <w:r>
              <w:rPr>
                <w:b/>
                <w:bCs/>
              </w:rPr>
              <w:t xml:space="preserve">Трассировка</w:t>
            </w:r>
            <w:r>
              <w:t xml:space="preserve">)</w:t>
            </w:r>
          </w:p>
        </w:tc>
      </w:tr>
    </w:tbl>
    <w:bookmarkEnd w:id="25"/>
    <w:bookmarkStart w:id="26" w:name="таблица-трассировки-22--разделы-тз"/>
    <w:p>
      <w:pPr>
        <w:pStyle w:val="Heading3"/>
      </w:pPr>
      <w:r>
        <w:t xml:space="preserve">Таблица трассировки §2.2 → разделы ТЗ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798"/>
        <w:gridCol w:w="39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Прил.1 §2.2</w:t>
            </w:r>
          </w:p>
        </w:tc>
        <w:tc>
          <w:tcPr/>
          <w:p>
            <w:pPr>
              <w:pStyle w:val="Compact"/>
            </w:pPr>
            <w:r>
              <w:t xml:space="preserve">Дословное название</w:t>
            </w:r>
          </w:p>
        </w:tc>
        <w:tc>
          <w:tcPr/>
          <w:p>
            <w:pPr>
              <w:pStyle w:val="Compact"/>
            </w:pPr>
            <w:r>
              <w:t xml:space="preserve">Раздел ТЗ v1.3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2.2.1</w:t>
            </w:r>
          </w:p>
        </w:tc>
        <w:tc>
          <w:tcPr/>
          <w:p>
            <w:pPr>
              <w:pStyle w:val="Compact"/>
            </w:pPr>
            <w:r>
              <w:t xml:space="preserve">модуль LLM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2.2.2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</w:t>
            </w:r>
          </w:p>
        </w:tc>
        <w:tc>
          <w:tcPr/>
          <w:p>
            <w:pPr>
              <w:pStyle w:val="Compact"/>
            </w:pPr>
            <w:hyperlink w:anchor="часть-ii-модуль-контакт-центра-222-4">
              <w:r>
                <w:rPr>
                  <w:rStyle w:val="Hyperlink"/>
                </w:rPr>
                <w:t xml:space="preserve">Part II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2.2.2.1</w:t>
            </w:r>
          </w:p>
        </w:tc>
        <w:tc>
          <w:tcPr/>
          <w:p>
            <w:pPr>
              <w:pStyle w:val="Compact"/>
            </w:pPr>
            <w:r>
              <w:t xml:space="preserve">модуль понимания запросов</w:t>
            </w:r>
          </w:p>
        </w:tc>
        <w:tc>
          <w:tcPr/>
          <w:p>
            <w:pPr>
              <w:pStyle w:val="Compact"/>
            </w:pPr>
            <w:hyperlink w:anchor="ii2-модуль-понимания-запросов-2221-42">
              <w:r>
                <w:rPr>
                  <w:rStyle w:val="Hyperlink"/>
                </w:rPr>
                <w:t xml:space="preserve">II.2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2.2.2.2</w:t>
            </w:r>
          </w:p>
        </w:tc>
        <w:tc>
          <w:tcPr/>
          <w:p>
            <w:pPr>
              <w:pStyle w:val="Compact"/>
            </w:pPr>
            <w:r>
              <w:t xml:space="preserve">интерфейс для работы суфлёра … канала телефония</w:t>
            </w:r>
          </w:p>
        </w:tc>
        <w:tc>
          <w:tcPr/>
          <w:p>
            <w:pPr>
              <w:pStyle w:val="Compact"/>
            </w:pPr>
            <w:hyperlink w:anchor="Xdcb9ff276f19a4705878a78b0b31a0ec69784fb">
              <w:r>
                <w:rPr>
                  <w:rStyle w:val="Hyperlink"/>
                </w:rPr>
                <w:t xml:space="preserve">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2.2.2.3</w:t>
            </w:r>
          </w:p>
        </w:tc>
        <w:tc>
          <w:tcPr/>
          <w:p>
            <w:pPr>
              <w:pStyle w:val="Compact"/>
            </w:pPr>
            <w:r>
              <w:t xml:space="preserve">интерфейс для работы суфлёра … онлайн-чата</w:t>
            </w:r>
          </w:p>
        </w:tc>
        <w:tc>
          <w:tcPr/>
          <w:p>
            <w:pPr>
              <w:pStyle w:val="Compact"/>
            </w:pPr>
            <w:hyperlink w:anchor="X91f5581f03e49fa94a3ba4ccedc313c0d368779">
              <w:r>
                <w:rPr>
                  <w:rStyle w:val="Hyperlink"/>
                </w:rPr>
                <w:t xml:space="preserve">II.4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2.2.2.4</w:t>
            </w:r>
          </w:p>
        </w:tc>
        <w:tc>
          <w:tcPr/>
          <w:p>
            <w:pPr>
              <w:pStyle w:val="Compact"/>
            </w:pPr>
            <w:r>
              <w:t xml:space="preserve">модуль онлайн-чат</w:t>
            </w:r>
          </w:p>
        </w:tc>
        <w:tc>
          <w:tcPr/>
          <w:p>
            <w:pPr>
              <w:pStyle w:val="Compact"/>
            </w:pPr>
            <w:hyperlink w:anchor="ii5-модуль-онлайн-чат-2224-44">
              <w:r>
                <w:rPr>
                  <w:rStyle w:val="Hyperlink"/>
                </w:rPr>
                <w:t xml:space="preserve">II.5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2.2.3</w:t>
            </w:r>
          </w:p>
        </w:tc>
        <w:tc>
          <w:tcPr/>
          <w:p>
            <w:pPr>
              <w:pStyle w:val="Compact"/>
            </w:pPr>
            <w:r>
              <w:t xml:space="preserve">интерфейс для работы модуля ИИ-ассистента</w:t>
            </w:r>
          </w:p>
        </w:tc>
        <w:tc>
          <w:tcPr/>
          <w:p>
            <w:pPr>
              <w:pStyle w:val="Compact"/>
            </w:pPr>
            <w:hyperlink w:anchor="часть-iii-модуль-ии-ассистент-223-5">
              <w:r>
                <w:rPr>
                  <w:rStyle w:val="Hyperlink"/>
                </w:rPr>
                <w:t xml:space="preserve">Part III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2.2.4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</w:t>
            </w:r>
          </w:p>
        </w:tc>
        <w:tc>
          <w:tcPr/>
          <w:p>
            <w:pPr>
              <w:pStyle w:val="Compact"/>
            </w:pPr>
            <w:hyperlink w:anchor="Xd33097ddcf9b44cce92334a75e4a501dae7b7ce">
              <w:r>
                <w:rPr>
                  <w:rStyle w:val="Hyperlink"/>
                </w:rPr>
                <w:t xml:space="preserve">Part IV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§4.7 (по тексту ТТ)</w:t>
            </w:r>
          </w:p>
        </w:tc>
        <w:tc>
          <w:tcPr/>
          <w:p>
            <w:pPr>
              <w:pStyle w:val="Compact"/>
            </w:pPr>
            <w:r>
              <w:t xml:space="preserve">модуль «Отчетность»</w:t>
            </w:r>
          </w:p>
        </w:tc>
        <w:tc>
          <w:tcPr/>
          <w:p>
            <w:pPr>
              <w:pStyle w:val="Compact"/>
            </w:pPr>
            <w:hyperlink w:anchor="ii6-модуль-отчетность-47">
              <w:r>
                <w:rPr>
                  <w:rStyle w:val="Hyperlink"/>
                </w:rPr>
                <w:t xml:space="preserve">II.6</w:t>
              </w:r>
            </w:hyperlink>
          </w:p>
        </w:tc>
      </w:tr>
    </w:tbl>
    <w:bookmarkEnd w:id="26"/>
    <w:bookmarkEnd w:id="27"/>
    <w:bookmarkStart w:id="29" w:name="i11-соответствие-гост-34602-2020"/>
    <w:p>
      <w:pPr>
        <w:pStyle w:val="Heading2"/>
      </w:pPr>
      <w:r>
        <w:t xml:space="preserve">I.1.1. Соответствие ГОСТ 34.602-2020</w:t>
      </w:r>
    </w:p>
    <w:p>
      <w:pPr>
        <w:pStyle w:val="FirstParagraph"/>
      </w:pPr>
      <w:r>
        <w:rPr>
          <w:b/>
          <w:bCs/>
        </w:rPr>
        <w:t xml:space="preserve">[ГОСТ 34.602-2020]: структура ТЗ на создание АС</w:t>
      </w:r>
    </w:p>
    <w:p>
      <w:pPr>
        <w:pStyle w:val="BodyText"/>
      </w:pPr>
      <w:r>
        <w:t xml:space="preserve">Раздел I.1.1 сопоставляет структуру документа с ГОСТ 34.602-2020 при сохранении приоритета содержания</w:t>
      </w:r>
      <w:r>
        <w:t xml:space="preserve"> </w:t>
      </w:r>
      <w:r>
        <w:rPr>
          <w:b/>
          <w:bCs/>
        </w:rPr>
        <w:t xml:space="preserve">[Прил.1]</w:t>
      </w:r>
      <w:r>
        <w:t xml:space="preserve">. Он обеспечивает:</w:t>
      </w:r>
    </w:p>
    <w:p>
      <w:pPr>
        <w:pStyle w:val="Compact"/>
        <w:numPr>
          <w:ilvl w:val="0"/>
          <w:numId w:val="1014"/>
        </w:numPr>
      </w:pPr>
      <w:r>
        <w:t xml:space="preserve">Маппинг разделов ГОСТ (общие положения, назначение, требования, приёмка) на Parts 0–VII</w:t>
      </w:r>
    </w:p>
    <w:p>
      <w:pPr>
        <w:pStyle w:val="Compact"/>
        <w:numPr>
          <w:ilvl w:val="0"/>
          <w:numId w:val="1014"/>
        </w:numPr>
      </w:pPr>
      <w:r>
        <w:t xml:space="preserve">Краткое отражение требований ГОСТ §4 (надёжность, RPO/RTO, персонал) без ослабления ТТ</w:t>
      </w:r>
    </w:p>
    <w:p>
      <w:pPr>
        <w:pStyle w:val="Compact"/>
        <w:numPr>
          <w:ilvl w:val="0"/>
          <w:numId w:val="1014"/>
        </w:numPr>
      </w:pPr>
      <w:r>
        <w:t xml:space="preserve">Полноту структуры для согласования с ДРиРИТ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документ соответствует нормативным ожиданиям к ТЗ на АС и одновременно остаётся договорным по содержанию.</w:t>
      </w:r>
    </w:p>
    <w:p>
      <w:pPr>
        <w:pStyle w:val="BodyText"/>
      </w:pPr>
      <w:r>
        <w:t xml:space="preserve">Структура документа согласована с</w:t>
      </w:r>
      <w:r>
        <w:t xml:space="preserve"> </w:t>
      </w:r>
      <w:r>
        <w:rPr>
          <w:b/>
          <w:bCs/>
        </w:rPr>
        <w:t xml:space="preserve">ГОСТ 34.602-2020</w:t>
      </w:r>
      <w:r>
        <w:t xml:space="preserve"> </w:t>
      </w:r>
      <w:r>
        <w:t xml:space="preserve">«Техническое задание на создание автоматизированной системы»; содержание требований — по</w:t>
      </w:r>
      <w:r>
        <w:t xml:space="preserve"> </w:t>
      </w:r>
      <w:r>
        <w:rPr>
          <w:b/>
          <w:bCs/>
        </w:rPr>
        <w:t xml:space="preserve">Приложению 1</w:t>
      </w:r>
      <w:r>
        <w:t xml:space="preserve"> </w:t>
      </w:r>
      <w:r>
        <w:t xml:space="preserve">(приоритет при расхождениях).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18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 ГОСТ 34.602</w:t>
            </w:r>
          </w:p>
        </w:tc>
        <w:tc>
          <w:tcPr/>
          <w:p>
            <w:pPr>
              <w:pStyle w:val="Compact"/>
            </w:pPr>
            <w:r>
              <w:t xml:space="preserve">Раздел настоящего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Общие положения</w:t>
            </w:r>
          </w:p>
        </w:tc>
        <w:tc>
          <w:tcPr/>
          <w:p>
            <w:pPr>
              <w:pStyle w:val="Compact"/>
            </w:pPr>
            <w:r>
              <w:t xml:space="preserve">Часть 0,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Назначение и цели</w:t>
            </w:r>
          </w:p>
        </w:tc>
        <w:tc>
          <w:tcPr/>
          <w:p>
            <w:pPr>
              <w:pStyle w:val="Compact"/>
            </w:pPr>
            <w:r>
              <w:t xml:space="preserve">I.2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Характеристика объекта автоматизации</w:t>
            </w:r>
          </w:p>
        </w:tc>
        <w:tc>
          <w:tcPr/>
          <w:p>
            <w:pPr>
              <w:pStyle w:val="Compact"/>
            </w:pPr>
            <w:r>
              <w:t xml:space="preserve">I.3–I.4, I.7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Требования к системе</w:t>
            </w:r>
          </w:p>
        </w:tc>
        <w:tc>
          <w:tcPr/>
          <w:p>
            <w:pPr>
              <w:pStyle w:val="Compact"/>
            </w:pPr>
            <w:r>
              <w:t xml:space="preserve">Части II–V (модули), VI (интеграции)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Состав и содержание работ</w:t>
            </w:r>
          </w:p>
        </w:tc>
        <w:tc>
          <w:tcPr/>
          <w:p>
            <w:pPr>
              <w:pStyle w:val="Compact"/>
            </w:pPr>
            <w:r>
              <w:t xml:space="preserve">VII.1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Порядок контроля и приёмки</w:t>
            </w:r>
          </w:p>
        </w:tc>
        <w:tc>
          <w:tcPr/>
          <w:p>
            <w:pPr>
              <w:pStyle w:val="Compact"/>
            </w:pPr>
            <w:r>
              <w:t xml:space="preserve">VII.2, приёмка модулей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Подготовка объекта к вводу</w:t>
            </w:r>
          </w:p>
        </w:tc>
        <w:tc>
          <w:tcPr/>
          <w:p>
            <w:pPr>
              <w:pStyle w:val="Compact"/>
            </w:pPr>
            <w:r>
              <w:t xml:space="preserve">VII.3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Требования к документированию</w:t>
            </w:r>
          </w:p>
        </w:tc>
        <w:tc>
          <w:tcPr/>
          <w:p>
            <w:pPr>
              <w:pStyle w:val="Compact"/>
            </w:pPr>
            <w:r>
              <w:t xml:space="preserve">VII.4</w:t>
            </w:r>
          </w:p>
        </w:tc>
      </w:tr>
    </w:tbl>
    <w:bookmarkStart w:id="28" w:name="i111-требования-гост-4-кратко"/>
    <w:p>
      <w:pPr>
        <w:pStyle w:val="Heading3"/>
      </w:pPr>
      <w:r>
        <w:t xml:space="preserve">I.1.1.1. Требования ГОСТ §4 (кратко)</w:t>
      </w:r>
    </w:p>
    <w:p>
      <w:pPr>
        <w:pStyle w:val="FirstParagraph"/>
      </w:pPr>
      <w:r>
        <w:rPr>
          <w:b/>
          <w:bCs/>
        </w:rPr>
        <w:t xml:space="preserve">[Прил.1]</w:t>
      </w:r>
      <w:r>
        <w:t xml:space="preserve"> </w:t>
      </w:r>
      <w:r>
        <w:t xml:space="preserve">— без ослабления договорных требований: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8"/>
        <w:gridCol w:w="42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Подраздел ГОСТ §4</w:t>
            </w:r>
          </w:p>
        </w:tc>
        <w:tc>
          <w:tcPr/>
          <w:p>
            <w:pPr>
              <w:pStyle w:val="Compact"/>
            </w:pPr>
            <w:r>
              <w:t xml:space="preserve">Содержание в ТЗ v1.3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Надёжность / доступность</w:t>
            </w:r>
          </w:p>
        </w:tc>
        <w:tc>
          <w:tcPr/>
          <w:p>
            <w:pPr>
              <w:pStyle w:val="Compact"/>
            </w:pPr>
            <w:r>
              <w:t xml:space="preserve">On-prem, отказоустойчивость RAG/LLM —</w:t>
            </w:r>
            <w:r>
              <w:t xml:space="preserve"> </w:t>
            </w:r>
            <w:hyperlink w:anchor="v1-общие-требования-3">
              <w:r>
                <w:rPr>
                  <w:rStyle w:val="Hyperlink"/>
                </w:rPr>
                <w:t xml:space="preserve">V.1</w:t>
              </w:r>
            </w:hyperlink>
            <w:r>
              <w:t xml:space="preserve">; SLA подсказок —</w:t>
            </w:r>
            <w:r>
              <w:t xml:space="preserve"> </w:t>
            </w:r>
            <w:r>
              <w:rPr>
                <w:b/>
                <w:bCs/>
              </w:rPr>
              <w:t xml:space="preserve">II.3.6.1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/ RTO</w:t>
            </w:r>
          </w:p>
        </w:tc>
        <w:tc>
          <w:tcPr/>
          <w:p>
            <w:pPr>
              <w:pStyle w:val="Compact"/>
            </w:pPr>
            <w:r>
              <w:t xml:space="preserve">Хранение транскриптов 1 год (FR-ASR-05); cold archive чата —</w:t>
            </w:r>
            <w:r>
              <w:t xml:space="preserve"> </w:t>
            </w:r>
            <w:r>
              <w:rPr>
                <w:b/>
                <w:bCs/>
              </w:rPr>
              <w:t xml:space="preserve">II.5.10</w:t>
            </w:r>
            <w:r>
              <w:t xml:space="preserve">; детали prod —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Эксплуатация и ТО</w:t>
            </w:r>
          </w:p>
        </w:tc>
        <w:tc>
          <w:tcPr/>
          <w:p>
            <w:pPr>
              <w:pStyle w:val="Compact"/>
            </w:pPr>
            <w:hyperlink w:anchor="vii4-требования-к-документированию">
              <w:r>
                <w:rPr>
                  <w:rStyle w:val="Hyperlink"/>
                </w:rPr>
                <w:t xml:space="preserve">VII.4</w:t>
              </w:r>
            </w:hyperlink>
            <w:r>
              <w:t xml:space="preserve">, руководства §11.1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Численность и квалификация персонала</w:t>
            </w:r>
          </w:p>
        </w:tc>
        <w:tc>
          <w:tcPr/>
          <w:p>
            <w:pPr>
              <w:pStyle w:val="Compact"/>
            </w:pPr>
            <w:r>
              <w:t xml:space="preserve">Обучение ≥3 админ., ≥5 пользов. —</w:t>
            </w:r>
            <w:r>
              <w:t xml:space="preserve"> </w:t>
            </w:r>
            <w:hyperlink w:anchor="vii3-подготовка-объекта-к-вводу">
              <w:r>
                <w:rPr>
                  <w:rStyle w:val="Hyperlink"/>
                </w:rPr>
                <w:t xml:space="preserve">VII.3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Виды обеспечения</w:t>
            </w:r>
          </w:p>
        </w:tc>
        <w:tc>
          <w:tcPr/>
          <w:p>
            <w:pPr>
              <w:pStyle w:val="Compact"/>
            </w:pPr>
            <w:r>
              <w:t xml:space="preserve">Лингвistic — §4.2/§4.3 RU/EN; программное — Parts II–V; техническое —</w:t>
            </w:r>
            <w:r>
              <w:t xml:space="preserve"> </w:t>
            </w:r>
            <w:hyperlink w:anchor="часть-vi-интеграции">
              <w:r>
                <w:rPr>
                  <w:rStyle w:val="Hyperlink"/>
                </w:rPr>
                <w:t xml:space="preserve">VI</w:t>
              </w:r>
            </w:hyperlink>
          </w:p>
        </w:tc>
      </w:tr>
    </w:tbl>
    <w:bookmarkEnd w:id="28"/>
    <w:bookmarkEnd w:id="29"/>
    <w:bookmarkStart w:id="34" w:name="i2-контекст-и-цели"/>
    <w:p>
      <w:pPr>
        <w:pStyle w:val="Heading2"/>
      </w:pPr>
      <w:r>
        <w:t xml:space="preserve">I.2. Контекст и цели</w:t>
      </w:r>
    </w:p>
    <w:p>
      <w:pPr>
        <w:pStyle w:val="FirstParagraph"/>
      </w:pPr>
      <w:r>
        <w:rPr>
          <w:b/>
          <w:bCs/>
        </w:rPr>
        <w:t xml:space="preserve">[Прил.1 §2.1]: цели внедрения ПО на базе ИИ</w:t>
      </w:r>
    </w:p>
    <w:p>
      <w:pPr>
        <w:pStyle w:val="BodyText"/>
      </w:pPr>
      <w:r>
        <w:t xml:space="preserve">Раздел I.2 описывает бизнес-контекст проекта: цели оптимизации процессов банка, текущее состояние Контакт-центра (As-Is) и ключевые проектные решения по RBAC суфлёра. Он обеспечивает:</w:t>
      </w:r>
    </w:p>
    <w:p>
      <w:pPr>
        <w:pStyle w:val="Compact"/>
        <w:numPr>
          <w:ilvl w:val="0"/>
          <w:numId w:val="1015"/>
        </w:numPr>
      </w:pPr>
      <w:r>
        <w:t xml:space="preserve">Сопоставление As-Is / To-Be по телефонии, чату, СУЗ и нагрузке</w:t>
      </w:r>
    </w:p>
    <w:p>
      <w:pPr>
        <w:pStyle w:val="Compact"/>
        <w:numPr>
          <w:ilvl w:val="0"/>
          <w:numId w:val="1015"/>
        </w:numPr>
      </w:pPr>
      <w:r>
        <w:t xml:space="preserve">Фиксацию решения: оператор чата получает суфлёр только в АРМ, не во вкладке Hub</w:t>
      </w:r>
    </w:p>
    <w:p>
      <w:pPr>
        <w:pStyle w:val="Compact"/>
        <w:numPr>
          <w:ilvl w:val="0"/>
          <w:numId w:val="1015"/>
        </w:numPr>
      </w:pPr>
      <w:r>
        <w:t xml:space="preserve">Связь целей §2.1 с модулями Parts II–IV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заказчик и исполнитель разделяют понимание мотивации проекта и ограничений текущей инфраструктуры.</w:t>
      </w:r>
    </w:p>
    <w:bookmarkStart w:id="30" w:name="цели-прил1-21"/>
    <w:p>
      <w:pPr>
        <w:pStyle w:val="Heading3"/>
      </w:pPr>
      <w:r>
        <w:t xml:space="preserve">Цели</w:t>
      </w:r>
      <w:r>
        <w:t xml:space="preserve"> </w:t>
      </w:r>
      <w:r>
        <w:rPr>
          <w:b/>
          <w:bCs/>
        </w:rPr>
        <w:t xml:space="preserve">[Прил.1 §2.1]</w:t>
      </w:r>
    </w:p>
    <w:p>
      <w:pPr>
        <w:pStyle w:val="FirstParagraph"/>
      </w:pPr>
      <w:r>
        <w:t xml:space="preserve">Усовершенствовать и оптимизировать процессы банка, повысить эффективность работы пользователей путём внедрения инструментов на базе ИИ: модуль LLM, Контакт-центр (суфлёр телефония/чат, онлайн-чат), ИИ-ассистент, распознавание документов.</w:t>
      </w:r>
    </w:p>
    <w:bookmarkEnd w:id="30"/>
    <w:bookmarkStart w:id="31" w:name="as-is--контакт-центр"/>
    <w:p>
      <w:pPr>
        <w:pStyle w:val="Heading3"/>
      </w:pPr>
      <w:r>
        <w:t xml:space="preserve">As-Is — Контакт-центр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4531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Телефония vs чат</w:t>
            </w:r>
          </w:p>
        </w:tc>
        <w:tc>
          <w:tcPr/>
          <w:p>
            <w:pPr>
              <w:pStyle w:val="Compact"/>
            </w:pPr>
            <w:r>
              <w:t xml:space="preserve">Разные отделы и ПО; один оператор не ведёт звонок и чат одновременно</w:t>
            </w:r>
          </w:p>
        </w:tc>
        <w:tc>
          <w:tcPr/>
          <w:p>
            <w:pPr>
              <w:pStyle w:val="Compact"/>
            </w:pPr>
            <w:r>
              <w:t xml:space="preserve">Единый</w:t>
            </w:r>
            <w:r>
              <w:t xml:space="preserve"> </w:t>
            </w:r>
            <w:r>
              <w:rPr>
                <w:b/>
                <w:bCs/>
              </w:rPr>
              <w:t xml:space="preserve">модуль Контакт-центра</w:t>
            </w:r>
            <w:r>
              <w:t xml:space="preserve"> </w:t>
            </w:r>
            <w:r>
              <w:t xml:space="preserve">в AI Hub, раздельные АРМ каналов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Очередь звонков</w:t>
            </w:r>
          </w:p>
        </w:tc>
        <w:tc>
          <w:tcPr/>
          <w:p>
            <w:pPr>
              <w:pStyle w:val="Compact"/>
            </w:pPr>
            <w:r>
              <w:t xml:space="preserve">Общая очередь (межгород/моб./городской — одна очередь)</w:t>
            </w:r>
          </w:p>
        </w:tc>
        <w:tc>
          <w:tcPr/>
          <w:p>
            <w:pPr>
              <w:pStyle w:val="Compact"/>
            </w:pPr>
            <w:r>
              <w:t xml:space="preserve">Сохранить совместимость с Oktell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Каналы чата</w:t>
            </w:r>
          </w:p>
        </w:tc>
        <w:tc>
          <w:tcPr/>
          <w:p>
            <w:pPr>
              <w:pStyle w:val="Compact"/>
            </w:pPr>
            <w:r>
              <w:t xml:space="preserve">Telegram, Viber, VK —</w:t>
            </w:r>
            <w:r>
              <w:t xml:space="preserve"> </w:t>
            </w:r>
            <w:r>
              <w:rPr>
                <w:b/>
                <w:bCs/>
              </w:rPr>
              <w:t xml:space="preserve">одно окно</w:t>
            </w:r>
            <w:r>
              <w:t xml:space="preserve"> </w:t>
            </w:r>
            <w:r>
              <w:t xml:space="preserve">оператора; сайт и др. — отдельно</w:t>
            </w:r>
          </w:p>
        </w:tc>
        <w:tc>
          <w:tcPr/>
          <w:p>
            <w:pPr>
              <w:pStyle w:val="Compact"/>
            </w:pPr>
            <w:r>
              <w:t xml:space="preserve">Виджет + мессенджеры по §4.4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Источник ответов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</w:t>
            </w:r>
            <w:r>
              <w:t xml:space="preserve"> </w:t>
            </w:r>
            <w:r>
              <w:t xml:space="preserve">— основной; курсы, адреса — с корп. сайта; эскалация — старший оператор / контент-менеджеры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по СУЗ</w:t>
            </w:r>
            <w:r>
              <w:t xml:space="preserve"> </w:t>
            </w:r>
            <w:r>
              <w:t xml:space="preserve">для подсказок; ручной поиск в СУЗ/сайте</w:t>
            </w:r>
            <w:r>
              <w:t xml:space="preserve"> </w:t>
            </w:r>
            <w:r>
              <w:rPr>
                <w:b/>
                <w:bCs/>
              </w:rPr>
              <w:t xml:space="preserve">не исключается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клиента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Только в рамках канала</w:t>
            </w:r>
            <w:r>
              <w:t xml:space="preserve">; кросс-канальной истории нет</w:t>
            </w:r>
          </w:p>
        </w:tc>
        <w:tc>
          <w:tcPr/>
          <w:p>
            <w:pPr>
              <w:pStyle w:val="Compact"/>
            </w:pPr>
            <w:r>
              <w:t xml:space="preserve">Единая история, summary, настраиваемый контекст — §4.1.12, §4.3.1.13, §4.3.2.11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Робот / бот (Webim)</w:t>
            </w:r>
          </w:p>
        </w:tc>
        <w:tc>
          <w:tcPr/>
          <w:p>
            <w:pPr>
              <w:pStyle w:val="Compact"/>
            </w:pPr>
            <w:r>
              <w:t xml:space="preserve">На</w:t>
            </w:r>
            <w:r>
              <w:t xml:space="preserve"> </w:t>
            </w:r>
            <w:r>
              <w:rPr>
                <w:b/>
                <w:bCs/>
              </w:rPr>
              <w:t xml:space="preserve">телефонии</w:t>
            </w:r>
            <w:r>
              <w:t xml:space="preserve"> </w:t>
            </w:r>
            <w:r>
              <w:t xml:space="preserve">— IVR-робот; в Webim бот</w:t>
            </w:r>
            <w:r>
              <w:t xml:space="preserve"> </w:t>
            </w:r>
            <w:r>
              <w:rPr>
                <w:b/>
                <w:bCs/>
              </w:rPr>
              <w:t xml:space="preserve">есть</w:t>
            </w:r>
            <w:r>
              <w:t xml:space="preserve">, но</w:t>
            </w:r>
            <w:r>
              <w:t xml:space="preserve"> </w:t>
            </w:r>
            <w:r>
              <w:rPr>
                <w:b/>
                <w:bCs/>
              </w:rPr>
              <w:t xml:space="preserve">не задействован</w:t>
            </w:r>
            <w:r>
              <w:t xml:space="preserve">; оператор ищет ответ в СУЗ вручную</w:t>
            </w:r>
          </w:p>
        </w:tc>
        <w:tc>
          <w:tcPr/>
          <w:p>
            <w:pPr>
              <w:pStyle w:val="Compact"/>
            </w:pPr>
            <w:r>
              <w:t xml:space="preserve">Суфлёр автоматизирует поиск; оператор</w:t>
            </w:r>
            <w:r>
              <w:t xml:space="preserve"> </w:t>
            </w:r>
            <w:r>
              <w:rPr>
                <w:b/>
                <w:bCs/>
              </w:rPr>
              <w:t xml:space="preserve">может</w:t>
            </w:r>
            <w:r>
              <w:t xml:space="preserve"> </w:t>
            </w:r>
            <w:r>
              <w:t xml:space="preserve">обращаться к иным источникам (СУЗ, сайт)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Обратная связь оператора</w:t>
            </w:r>
          </w:p>
        </w:tc>
        <w:tc>
          <w:tcPr/>
          <w:p>
            <w:pPr>
              <w:pStyle w:val="Compact"/>
            </w:pPr>
            <w:r>
              <w:t xml:space="preserve">Тематики обязательны (влияют на оценку); оценки подсказок LLM — внедрять с обучением</w:t>
            </w:r>
          </w:p>
        </w:tc>
        <w:tc>
          <w:tcPr/>
          <w:p>
            <w:pPr>
              <w:pStyle w:val="Compact"/>
            </w:pPr>
            <w:r>
              <w:t xml:space="preserve">§4.3 ТТ: релевантность/полезность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Нагрузка телефонии</w:t>
            </w:r>
          </w:p>
        </w:tc>
        <w:tc>
          <w:tcPr/>
          <w:p>
            <w:pPr>
              <w:pStyle w:val="Compact"/>
            </w:pPr>
            <w:r>
              <w:t xml:space="preserve">~500 зв/ч сред., ~700 пик —</w:t>
            </w:r>
            <w:r>
              <w:t xml:space="preserve"> </w:t>
            </w:r>
            <w:r>
              <w:rPr>
                <w:b/>
                <w:bCs/>
              </w:rPr>
              <w:t xml:space="preserve">подтверждено</w:t>
            </w:r>
            <w:r>
              <w:t xml:space="preserve"> </w:t>
            </w:r>
            <w:r>
              <w:t xml:space="preserve">заказчиком</w:t>
            </w:r>
          </w:p>
        </w:tc>
        <w:tc>
          <w:tcPr/>
          <w:p>
            <w:pPr>
              <w:pStyle w:val="Compact"/>
            </w:pPr>
            <w:r>
              <w:t xml:space="preserve">§4.8 ТТ; 75 одновременных операторов — нагрузочный тест §4.3.1.4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Сценарии</w:t>
            </w:r>
          </w:p>
        </w:tc>
        <w:tc>
          <w:tcPr/>
          <w:p>
            <w:pPr>
              <w:pStyle w:val="Compact"/>
            </w:pPr>
            <w:r>
              <w:t xml:space="preserve">Черновики скриптов в КЦ; эталон 10 тем —</w:t>
            </w:r>
            <w:r>
              <w:t xml:space="preserve"> </w:t>
            </w:r>
            <w:hyperlink w:anchor="X3c810bbdae9e9332a0e6a0cdd9af49a6d9ee3b6">
              <w:r>
                <w:rPr>
                  <w:rStyle w:val="Hyperlink"/>
                </w:rPr>
                <w:t xml:space="preserve">Прил. B</w:t>
              </w:r>
            </w:hyperlink>
            <w:r>
              <w:t xml:space="preserve">; ≥50 к внедрению</w:t>
            </w:r>
          </w:p>
        </w:tc>
        <w:tc>
          <w:tcPr/>
          <w:p>
            <w:pPr>
              <w:pStyle w:val="Compact"/>
            </w:pPr>
            <w:r>
              <w:t xml:space="preserve">Редактор сценариев в Hub</w:t>
            </w:r>
          </w:p>
        </w:tc>
      </w:tr>
    </w:tbl>
    <w:bookmarkEnd w:id="31"/>
    <w:bookmarkStart w:id="32" w:name="i23-ключевое-решение-по-rbac-суфлёр"/>
    <w:p>
      <w:pPr>
        <w:pStyle w:val="Heading3"/>
      </w:pPr>
      <w:r>
        <w:t xml:space="preserve">I.2.3. Ключевое решение по RBAC (суфлёр)</w:t>
      </w:r>
    </w:p>
    <w:p>
      <w:pPr>
        <w:pStyle w:val="FirstParagraph"/>
      </w:pPr>
      <w:r>
        <w:rPr>
          <w:b/>
          <w:bCs/>
        </w:rPr>
        <w:t xml:space="preserve">«Суфлёр в работе»</w:t>
      </w:r>
      <w:r>
        <w:t xml:space="preserve"> </w:t>
      </w:r>
      <w:r>
        <w:t xml:space="preserve">— фактическое отображение подсказок оператору в канале (</w:t>
      </w:r>
      <w:r>
        <w:rPr>
          <w:b/>
          <w:bCs/>
        </w:rPr>
        <w:t xml:space="preserve">отдельное окно</w:t>
      </w:r>
      <w:r>
        <w:t xml:space="preserve"> </w:t>
      </w:r>
      <w:r>
        <w:t xml:space="preserve">телефония или</w:t>
      </w:r>
      <w:r>
        <w:t xml:space="preserve"> </w:t>
      </w:r>
      <w:r>
        <w:rPr>
          <w:b/>
          <w:bCs/>
        </w:rPr>
        <w:t xml:space="preserve">панель АРМ</w:t>
      </w:r>
      <w:r>
        <w:t xml:space="preserve"> </w:t>
      </w:r>
      <w:r>
        <w:t xml:space="preserve">чата;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вкладка Hub). Оператор онлайн-чата получает суфлёр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в АРМ чата (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,</w:t>
      </w:r>
      <w:r>
        <w:t xml:space="preserve"> </w:t>
      </w:r>
      <w:hyperlink w:anchor="ii5-модуль-онлайн-чат-2224-44">
        <w:r>
          <w:rPr>
            <w:rStyle w:val="Hyperlink"/>
          </w:rPr>
          <w:t xml:space="preserve">II.5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4"/>
        <w:gridCol w:w="2664"/>
        <w:gridCol w:w="29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(§2.4)</w:t>
            </w:r>
          </w:p>
        </w:tc>
        <w:tc>
          <w:tcPr/>
          <w:p>
            <w:pPr>
              <w:pStyle w:val="Compact"/>
            </w:pPr>
            <w:r>
              <w:t xml:space="preserve">Вкладки Hub «Ассистент» / «Документы»</w:t>
            </w:r>
          </w:p>
        </w:tc>
        <w:tc>
          <w:tcPr/>
          <w:p>
            <w:pPr>
              <w:pStyle w:val="Compact"/>
            </w:pPr>
            <w:r>
              <w:t xml:space="preserve">Суфлёр в работе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Оператор канала телефония (п. 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(не открывается в смене)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Отдельное окно</w:t>
            </w:r>
            <w:r>
              <w:t xml:space="preserve"> </w:t>
            </w:r>
            <w:r>
              <w:t xml:space="preserve">(II-1…II-2, Oktell)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Оператор онлайн-чата (п. 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(не открывается в смене)</w:t>
            </w:r>
          </w:p>
        </w:tc>
        <w:tc>
          <w:tcPr/>
          <w:p>
            <w:pPr>
              <w:pStyle w:val="Compact"/>
            </w:pPr>
            <w:r>
              <w:t xml:space="preserve">Правая панель</w:t>
            </w:r>
            <w:r>
              <w:t xml:space="preserve"> </w:t>
            </w:r>
            <w:r>
              <w:rPr>
                <w:b/>
                <w:bCs/>
              </w:rPr>
              <w:t xml:space="preserve">АРМ чата</w:t>
            </w:r>
            <w:r>
              <w:t xml:space="preserve"> </w:t>
            </w:r>
            <w:r>
              <w:t xml:space="preserve">(II-3, II-4)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Прочие роли §2.4</w:t>
            </w:r>
          </w:p>
        </w:tc>
        <w:tc>
          <w:tcPr/>
          <w:p>
            <w:pPr>
              <w:pStyle w:val="Compact"/>
            </w:pPr>
            <w:r>
              <w:t xml:space="preserve">по RBAC (</w:t>
            </w:r>
            <w:hyperlink w:anchor="i4-матрица-ролей-и-доступа">
              <w:r>
                <w:rPr>
                  <w:rStyle w:val="Hyperlink"/>
                </w:rPr>
                <w:t xml:space="preserve">I.4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—</w:t>
            </w:r>
            <w:r>
              <w:t xml:space="preserve"> </w:t>
            </w:r>
            <w:r>
              <w:t xml:space="preserve">(не применимо)</w:t>
            </w:r>
          </w:p>
        </w:tc>
      </w:tr>
    </w:tbl>
    <w:bookmarkEnd w:id="32"/>
    <w:bookmarkStart w:id="33" w:name="i24-ключевые-проектные-решения-v13"/>
    <w:p>
      <w:pPr>
        <w:pStyle w:val="Heading3"/>
      </w:pPr>
      <w:r>
        <w:t xml:space="preserve">I.2.4. Ключевые проектные решения v1.3</w:t>
      </w:r>
    </w:p>
    <w:p>
      <w:pPr>
        <w:pStyle w:val="FirstParagraph"/>
      </w:pPr>
      <w:r>
        <w:t xml:space="preserve">Сводка решений, отражённых в настоящем ТЗ: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2053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</w:pPr>
            <w:r>
              <w:t xml:space="preserve">Отражение в v1.3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Описание реализации (вход → механизм → выход → приёмка)</w:t>
            </w:r>
          </w:p>
        </w:tc>
        <w:tc>
          <w:tcPr/>
          <w:p>
            <w:pPr>
              <w:pStyle w:val="Compact"/>
            </w:pPr>
            <w:r>
              <w:t xml:space="preserve">Детализация, не копия ТТ</w:t>
            </w:r>
          </w:p>
        </w:tc>
        <w:tc>
          <w:tcPr/>
          <w:p>
            <w:pPr>
              <w:pStyle w:val="Compact"/>
            </w:pPr>
            <w:r>
              <w:t xml:space="preserve">I.1.2, I.3.1, колонка «Реализация» FR/UC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Онлайн-чат: 3 блока каналов</w:t>
            </w:r>
          </w:p>
        </w:tc>
        <w:tc>
          <w:tcPr/>
          <w:p>
            <w:pPr>
              <w:pStyle w:val="Compact"/>
            </w:pPr>
            <w:r>
              <w:t xml:space="preserve">Мессенджеры / соцсети / API</w:t>
            </w:r>
          </w:p>
        </w:tc>
        <w:tc>
          <w:tcPr/>
          <w:p>
            <w:pPr>
              <w:pStyle w:val="Compact"/>
            </w:pPr>
            <w:hyperlink w:anchor="ii511-три-блока-каналов-v13">
              <w:r>
                <w:rPr>
                  <w:rStyle w:val="Hyperlink"/>
                </w:rPr>
                <w:t xml:space="preserve">II.5.1.1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Виджет: без ETA, тема опционально</w:t>
            </w:r>
          </w:p>
        </w:tc>
        <w:tc>
          <w:tcPr/>
          <w:p>
            <w:pPr>
              <w:pStyle w:val="Compact"/>
            </w:pPr>
            <w:r>
              <w:t xml:space="preserve">Настройки админа</w:t>
            </w:r>
          </w:p>
        </w:tc>
        <w:tc>
          <w:tcPr/>
          <w:p>
            <w:pPr>
              <w:pStyle w:val="Compact"/>
            </w:pPr>
            <w:r>
              <w:t xml:space="preserve">II.5.3.1, FR-CHAT-*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АРМ: клиент/оператор, summary, история</w:t>
            </w:r>
          </w:p>
        </w:tc>
        <w:tc>
          <w:tcPr/>
          <w:p>
            <w:pPr>
              <w:pStyle w:val="Compact"/>
            </w:pPr>
            <w:r>
              <w:t xml:space="preserve">Единая история и summary</w:t>
            </w:r>
          </w:p>
        </w:tc>
        <w:tc>
          <w:tcPr/>
          <w:p>
            <w:pPr>
              <w:pStyle w:val="Compact"/>
            </w:pPr>
            <w:r>
              <w:t xml:space="preserve">II.4, II.5.4, FR-SUF-15, canvas «Онлайн-чат»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Обратная связь, e-mail, лог правок</w:t>
            </w:r>
          </w:p>
        </w:tc>
        <w:tc>
          <w:tcPr/>
          <w:p>
            <w:pPr>
              <w:pStyle w:val="Compact"/>
            </w:pPr>
            <w:r>
              <w:t xml:space="preserve">Логирование редакций оператора</w:t>
            </w:r>
          </w:p>
        </w:tc>
        <w:tc>
          <w:tcPr/>
          <w:p>
            <w:pPr>
              <w:pStyle w:val="Compact"/>
            </w:pPr>
            <w:r>
              <w:t xml:space="preserve">II.5.10, FR-CHAT-*, post-chat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Многоязычность RU/EN</w:t>
            </w:r>
          </w:p>
        </w:tc>
        <w:tc>
          <w:tcPr/>
          <w:p>
            <w:pPr>
              <w:pStyle w:val="Compact"/>
            </w:pPr>
            <w:r>
              <w:t xml:space="preserve">LLM + отчётность</w:t>
            </w:r>
          </w:p>
        </w:tc>
        <w:tc>
          <w:tcPr/>
          <w:p>
            <w:pPr>
              <w:pStyle w:val="Compact"/>
            </w:pPr>
            <w:r>
              <w:t xml:space="preserve">II.2, II.4, FR-SUF-14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Супервизор</w:t>
            </w:r>
          </w:p>
        </w:tc>
        <w:tc>
          <w:tcPr/>
          <w:p>
            <w:pPr>
              <w:pStyle w:val="Compact"/>
            </w:pPr>
            <w:r>
              <w:t xml:space="preserve">Маршруты, очереди, UC</w:t>
            </w:r>
          </w:p>
        </w:tc>
        <w:tc>
          <w:tcPr/>
          <w:p>
            <w:pPr>
              <w:pStyle w:val="Compact"/>
            </w:pPr>
            <w:hyperlink w:anchor="i8-сводная-таблица-макетов-ui">
              <w:r>
                <w:rPr>
                  <w:rStyle w:val="Hyperlink"/>
                </w:rPr>
                <w:t xml:space="preserve">II-8</w:t>
              </w:r>
            </w:hyperlink>
            <w:r>
              <w:t xml:space="preserve">, слайд 22, UC-S1…S3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ИБ виджета CSP/вложения</w:t>
            </w:r>
          </w:p>
        </w:tc>
        <w:tc>
          <w:tcPr/>
          <w:p>
            <w:pPr>
              <w:pStyle w:val="Compact"/>
            </w:pPr>
            <w:r>
              <w:t xml:space="preserve">Правила вложений и домены</w:t>
            </w:r>
          </w:p>
        </w:tc>
        <w:tc>
          <w:tcPr/>
          <w:p>
            <w:pPr>
              <w:pStyle w:val="Compact"/>
            </w:pPr>
            <w:r>
              <w:t xml:space="preserve">FR-CHAT-20, II.5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As-Is КЦ</w:t>
            </w:r>
          </w:p>
        </w:tc>
        <w:tc>
          <w:tcPr/>
          <w:p>
            <w:pPr>
              <w:pStyle w:val="Compact"/>
            </w:pPr>
            <w:r>
              <w:t xml:space="preserve">Webim, процессы, каналы</w:t>
            </w:r>
          </w:p>
        </w:tc>
        <w:tc>
          <w:tcPr/>
          <w:p>
            <w:pPr>
              <w:pStyle w:val="Compact"/>
            </w:pPr>
            <w:r>
              <w:t xml:space="preserve">I.2, II.5.1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Суфлёр — отдельный интерфейс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в одной оболочке с ассистентом/документами</w:t>
            </w:r>
          </w:p>
        </w:tc>
        <w:tc>
          <w:tcPr/>
          <w:p>
            <w:pPr>
              <w:pStyle w:val="Compact"/>
            </w:pPr>
            <w:r>
              <w:t xml:space="preserve">I.5, FR-SUF-09/12, макеты II-1…II-3;</w:t>
            </w:r>
            <w:r>
              <w:t xml:space="preserve"> </w:t>
            </w:r>
            <w:r>
              <w:rPr>
                <w:b/>
                <w:bCs/>
              </w:rPr>
              <w:t xml:space="preserve">I-1 без суфлёра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Архитектурная схема</w:t>
            </w:r>
          </w:p>
        </w:tc>
        <w:tc>
          <w:tcPr/>
          <w:p>
            <w:pPr>
              <w:pStyle w:val="Compact"/>
            </w:pPr>
            <w:r>
              <w:t xml:space="preserve">AI Hub, RAG, Oktell</w:t>
            </w:r>
          </w:p>
        </w:tc>
        <w:tc>
          <w:tcPr/>
          <w:p>
            <w:pPr>
              <w:pStyle w:val="Compact"/>
            </w:pPr>
            <w:hyperlink w:anchor="i71-архитектура-информационного-обмена">
              <w:r>
                <w:rPr>
                  <w:rStyle w:val="Hyperlink"/>
                </w:rPr>
                <w:t xml:space="preserve">I.7.1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Роли: read-only просмотр</w:t>
            </w:r>
          </w:p>
        </w:tc>
        <w:tc>
          <w:tcPr/>
          <w:p>
            <w:pPr>
              <w:pStyle w:val="Compact"/>
            </w:pPr>
            <w:r>
              <w:t xml:space="preserve">Без роли «Аудитор» §2.4</w:t>
            </w:r>
          </w:p>
        </w:tc>
        <w:tc>
          <w:tcPr/>
          <w:p>
            <w:pPr>
              <w:pStyle w:val="Compact"/>
            </w:pPr>
            <w:r>
              <w:t xml:space="preserve">I.4.2 (супервизор)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Нагрузочное тестирование</w:t>
            </w:r>
          </w:p>
        </w:tc>
        <w:tc>
          <w:tcPr/>
          <w:p>
            <w:pPr>
              <w:pStyle w:val="Compact"/>
            </w:pPr>
            <w:r>
              <w:t xml:space="preserve">75 оп., p95 ≤2 с</w:t>
            </w:r>
          </w:p>
        </w:tc>
        <w:tc>
          <w:tcPr/>
          <w:p>
            <w:pPr>
              <w:pStyle w:val="Compact"/>
            </w:pPr>
            <w:hyperlink w:anchor="ii74-нагрузочное-тестирование-кц">
              <w:r>
                <w:rPr>
                  <w:rStyle w:val="Hyperlink"/>
                </w:rPr>
                <w:t xml:space="preserve">II.7.4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Внутренний пользователь КЦ</w:t>
            </w:r>
          </w:p>
        </w:tc>
        <w:tc>
          <w:tcPr/>
          <w:p>
            <w:pPr>
              <w:pStyle w:val="Compact"/>
            </w:pPr>
            <w:r>
              <w:t xml:space="preserve">Отдельный тест-диалог</w:t>
            </w:r>
          </w:p>
        </w:tc>
        <w:tc>
          <w:tcPr/>
          <w:p>
            <w:pPr>
              <w:pStyle w:val="Compact"/>
            </w:pPr>
            <w:r>
              <w:t xml:space="preserve">II-KC, II.3.5.3</w:t>
            </w:r>
          </w:p>
        </w:tc>
      </w:tr>
    </w:tbl>
    <w:bookmarkEnd w:id="33"/>
    <w:bookmarkEnd w:id="34"/>
    <w:bookmarkStart w:id="36" w:name="i3-глоссарий"/>
    <w:p>
      <w:pPr>
        <w:pStyle w:val="Heading2"/>
      </w:pPr>
      <w:r>
        <w:t xml:space="preserve">I.3. Глоссарий</w:t>
      </w:r>
    </w:p>
    <w:p>
      <w:pPr>
        <w:pStyle w:val="FirstParagraph"/>
      </w:pPr>
      <w:r>
        <w:rPr>
          <w:b/>
          <w:bCs/>
        </w:rPr>
        <w:t xml:space="preserve">[Прил.1 §1]: термины и проектные уточнения</w:t>
      </w:r>
    </w:p>
    <w:p>
      <w:pPr>
        <w:pStyle w:val="BodyText"/>
      </w:pPr>
      <w:r>
        <w:t xml:space="preserve">Раздел I.3 содержит ключевые термины §1 дословно и проектные уточнения (AI Hub,</w:t>
      </w:r>
      <w:r>
        <w:t xml:space="preserve"> </w:t>
      </w:r>
      <w:r>
        <w:rPr>
          <w:rStyle w:val="VerbatimChar"/>
        </w:rPr>
        <w:t xml:space="preserve">cc_production</w:t>
      </w:r>
      <w:r>
        <w:t xml:space="preserve">, трассировка, INT-T). Он обеспечивает:</w:t>
      </w:r>
    </w:p>
    <w:p>
      <w:pPr>
        <w:pStyle w:val="Compact"/>
        <w:numPr>
          <w:ilvl w:val="0"/>
          <w:numId w:val="1016"/>
        </w:numPr>
      </w:pPr>
      <w:r>
        <w:t xml:space="preserve">Единый словарь для всех модулей и интеграций</w:t>
      </w:r>
    </w:p>
    <w:p>
      <w:pPr>
        <w:pStyle w:val="Compact"/>
        <w:numPr>
          <w:ilvl w:val="0"/>
          <w:numId w:val="1016"/>
        </w:numPr>
      </w:pPr>
      <w:r>
        <w:t xml:space="preserve">Ссылки на</w:t>
      </w:r>
      <w:r>
        <w:t xml:space="preserve"> </w:t>
      </w:r>
      <w:hyperlink w:anchor="i3-формат-описания-реализации">
        <w:r>
          <w:rPr>
            <w:rStyle w:val="Hyperlink"/>
          </w:rPr>
          <w:t xml:space="preserve">I.3.1</w:t>
        </w:r>
      </w:hyperlink>
      <w:r>
        <w:t xml:space="preserve"> </w:t>
      </w:r>
      <w:r>
        <w:t xml:space="preserve">для меток колонки «Реализация»</w:t>
      </w:r>
    </w:p>
    <w:p>
      <w:pPr>
        <w:pStyle w:val="Compact"/>
        <w:numPr>
          <w:ilvl w:val="0"/>
          <w:numId w:val="1016"/>
        </w:numPr>
      </w:pPr>
      <w:r>
        <w:t xml:space="preserve">Разграничение «Суфлёр» (интерфейс) и «модуль Контакт-центра» (Part II)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формулировки FR/UC трактуются однозначно.</w:t>
      </w:r>
    </w:p>
    <w:p>
      <w:pPr>
        <w:pStyle w:val="BodyText"/>
      </w:pPr>
      <w:r>
        <w:t xml:space="preserve">Термины</w:t>
      </w:r>
      <w:r>
        <w:t xml:space="preserve"> </w:t>
      </w:r>
      <w:r>
        <w:rPr>
          <w:b/>
          <w:bCs/>
        </w:rPr>
        <w:t xml:space="preserve">[Прил.1 §1]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дословно</w:t>
      </w:r>
      <w:r>
        <w:t xml:space="preserve"> </w:t>
      </w:r>
      <w:r>
        <w:t xml:space="preserve">(полный перечень —</w:t>
      </w:r>
      <w:r>
        <w:t xml:space="preserve"> </w:t>
      </w:r>
      <w:r>
        <w:rPr>
          <w:b/>
          <w:bCs/>
        </w:rPr>
        <w:t xml:space="preserve">Прил.1 1</w:t>
      </w:r>
      <w:r>
        <w:t xml:space="preserve">). Ниже — ключевые термины настоящего ТЗ;</w:t>
      </w:r>
      <w:r>
        <w:t xml:space="preserve"> </w:t>
      </w:r>
      <w:r>
        <w:rPr>
          <w:b/>
          <w:bCs/>
        </w:rPr>
        <w:t xml:space="preserve">трассировка</w:t>
      </w:r>
      <w:r>
        <w:t xml:space="preserve"> </w:t>
      </w:r>
      <w:r>
        <w:t xml:space="preserve">требований к разделам — см. термин</w:t>
      </w:r>
      <w:r>
        <w:t xml:space="preserve"> </w:t>
      </w:r>
      <w:r>
        <w:rPr>
          <w:b/>
          <w:bCs/>
        </w:rPr>
        <w:t xml:space="preserve">Трассировка</w:t>
      </w:r>
      <w:r>
        <w:t xml:space="preserve"> </w:t>
      </w:r>
      <w:r>
        <w:t xml:space="preserve">в блоке «Проектные уточнения». Уточнения из не заменяют определения §1.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5"/>
        <w:gridCol w:w="3906"/>
        <w:gridCol w:w="24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 (§1)</w:t>
            </w:r>
          </w:p>
        </w:tc>
        <w:tc>
          <w:tcPr/>
          <w:p>
            <w:pPr>
              <w:pStyle w:val="Compact"/>
            </w:pPr>
            <w:r>
              <w:t xml:space="preserve">Определение (Прил.1)</w:t>
            </w:r>
          </w:p>
        </w:tc>
        <w:tc>
          <w:tcPr/>
          <w:p>
            <w:pPr>
              <w:pStyle w:val="Compact"/>
            </w:pPr>
            <w:r>
              <w:t xml:space="preserve">Примечание в ТЗ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большая языковая модель …</w:t>
            </w:r>
          </w:p>
        </w:tc>
        <w:tc>
          <w:tcPr/>
          <w:p>
            <w:pPr>
              <w:pStyle w:val="Compact"/>
            </w:pPr>
            <w:r>
              <w:t xml:space="preserve">Part</w:t>
            </w:r>
            <w:r>
              <w:t xml:space="preserve"> </w:t>
            </w:r>
            <w:r>
              <w:rPr>
                <w:b/>
                <w:bCs/>
              </w:rPr>
              <w:t xml:space="preserve">V</w:t>
            </w:r>
            <w:r>
              <w:t xml:space="preserve">; §3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Актив</w:t>
            </w:r>
          </w:p>
        </w:tc>
        <w:tc>
          <w:tcPr/>
          <w:p>
            <w:pPr>
              <w:pStyle w:val="Compact"/>
            </w:pPr>
            <w:r>
              <w:t xml:space="preserve">компьютер, сетевой ресурс, СУБД, ПО …</w:t>
            </w:r>
          </w:p>
        </w:tc>
        <w:tc>
          <w:tcPr/>
          <w:p>
            <w:pPr>
              <w:pStyle w:val="Compact"/>
            </w:pPr>
            <w:r>
              <w:t xml:space="preserve">§8–9 ИБ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АНИС</w:t>
            </w:r>
          </w:p>
        </w:tc>
        <w:tc>
          <w:tcPr/>
          <w:p>
            <w:pPr>
              <w:pStyle w:val="Compact"/>
            </w:pPr>
            <w:r>
              <w:t xml:space="preserve">автоматизированная нормативно-информационная ПО …</w:t>
            </w:r>
          </w:p>
        </w:tc>
        <w:tc>
          <w:tcPr/>
          <w:p>
            <w:pPr>
              <w:pStyle w:val="Compact"/>
            </w:pPr>
            <w:r>
              <w:t xml:space="preserve">внутренний источник ассистента —</w:t>
            </w:r>
            <w:r>
              <w:t xml:space="preserve"> </w:t>
            </w:r>
            <w:hyperlink w:anchor="iii63-реестр-источников-данных">
              <w:r>
                <w:rPr>
                  <w:rStyle w:val="Hyperlink"/>
                </w:rPr>
                <w:t xml:space="preserve">III.6.3</w:t>
              </w:r>
            </w:hyperlink>
            <w:r>
              <w:t xml:space="preserve">, §5.1.4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База знаний LLM</w:t>
            </w:r>
          </w:p>
        </w:tc>
        <w:tc>
          <w:tcPr/>
          <w:p>
            <w:pPr>
              <w:pStyle w:val="Compact"/>
            </w:pPr>
            <w:r>
              <w:t xml:space="preserve">специализированный набор данных …</w:t>
            </w:r>
          </w:p>
        </w:tc>
        <w:tc>
          <w:tcPr/>
          <w:p>
            <w:pPr>
              <w:pStyle w:val="Compact"/>
            </w:pPr>
            <w:r>
              <w:t xml:space="preserve">СУЗ, источники ассистента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Банк</w:t>
            </w:r>
          </w:p>
        </w:tc>
        <w:tc>
          <w:tcPr/>
          <w:p>
            <w:pPr>
              <w:pStyle w:val="Compact"/>
            </w:pPr>
            <w:r>
              <w:t xml:space="preserve">ОАО «АСБ Беларусбанк»</w:t>
            </w:r>
          </w:p>
        </w:tc>
        <w:tc>
          <w:tcPr/>
          <w:p>
            <w:pPr>
              <w:pStyle w:val="Compact"/>
            </w:pPr>
            <w:r>
              <w:t xml:space="preserve">Заказчик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Веб-сайт банка (веб-сайт)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https://belarusbank.by/</w:t>
            </w:r>
            <w:r>
              <w:t xml:space="preserve"> </w:t>
            </w: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виджеты §4.4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Внешний источник данных</w:t>
            </w:r>
          </w:p>
        </w:tc>
        <w:tc>
          <w:tcPr/>
          <w:p>
            <w:pPr>
              <w:pStyle w:val="Compact"/>
            </w:pPr>
            <w:r>
              <w:t xml:space="preserve">… за пределами закрытого контура</w:t>
            </w:r>
          </w:p>
        </w:tc>
        <w:tc>
          <w:tcPr/>
          <w:p>
            <w:pPr>
              <w:pStyle w:val="Compact"/>
            </w:pPr>
            <w:r>
              <w:t xml:space="preserve">§5 ИИ-ассистент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Внутренний источник данных</w:t>
            </w:r>
          </w:p>
        </w:tc>
        <w:tc>
          <w:tcPr/>
          <w:p>
            <w:pPr>
              <w:pStyle w:val="Compact"/>
            </w:pPr>
            <w:r>
              <w:t xml:space="preserve">… в пределах закрытого контура</w:t>
            </w:r>
          </w:p>
        </w:tc>
        <w:tc>
          <w:tcPr/>
          <w:p>
            <w:pPr>
              <w:pStyle w:val="Compact"/>
            </w:pPr>
            <w:r>
              <w:t xml:space="preserve">§5 ИИ-ассистент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Галлюцинации</w:t>
            </w:r>
          </w:p>
        </w:tc>
        <w:tc>
          <w:tcPr/>
          <w:p>
            <w:pPr>
              <w:pStyle w:val="Compact"/>
            </w:pPr>
            <w:r>
              <w:t xml:space="preserve">генерация ответа … без подтверждения данными</w:t>
            </w:r>
          </w:p>
        </w:tc>
        <w:tc>
          <w:tcPr/>
          <w:p>
            <w:pPr>
              <w:pStyle w:val="Compact"/>
            </w:pPr>
            <w:r>
              <w:t xml:space="preserve">≤3% §3.6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Диалоговые сценарии</w:t>
            </w:r>
          </w:p>
        </w:tc>
        <w:tc>
          <w:tcPr/>
          <w:p>
            <w:pPr>
              <w:pStyle w:val="Compact"/>
            </w:pPr>
            <w:r>
              <w:t xml:space="preserve">набор готовых вопросов и предполагаемых ответов …</w:t>
            </w:r>
          </w:p>
        </w:tc>
        <w:tc>
          <w:tcPr/>
          <w:p>
            <w:pPr>
              <w:pStyle w:val="Compact"/>
            </w:pPr>
            <w:r>
              <w:t xml:space="preserve">≥50 к внедрению §4.5.2.1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Запрос</w:t>
            </w:r>
          </w:p>
        </w:tc>
        <w:tc>
          <w:tcPr/>
          <w:p>
            <w:pPr>
              <w:pStyle w:val="Compact"/>
            </w:pPr>
            <w:r>
              <w:t xml:space="preserve">голосовой или текстовый вопрос … в модуль LLM</w:t>
            </w:r>
          </w:p>
        </w:tc>
        <w:tc>
          <w:tcPr/>
          <w:p>
            <w:pPr>
              <w:pStyle w:val="Compact"/>
            </w:pPr>
            <w:r>
              <w:t xml:space="preserve">II.2, III.9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ИИ-ассистент</w:t>
            </w:r>
          </w:p>
        </w:tc>
        <w:tc>
          <w:tcPr/>
          <w:p>
            <w:pPr>
              <w:pStyle w:val="Compact"/>
            </w:pPr>
            <w:r>
              <w:t xml:space="preserve">модуль взаимодействия пользователя с LLM …</w:t>
            </w:r>
          </w:p>
        </w:tc>
        <w:tc>
          <w:tcPr/>
          <w:p>
            <w:pPr>
              <w:pStyle w:val="Compact"/>
            </w:pPr>
            <w:r>
              <w:t xml:space="preserve">Part III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Канал телефония</w:t>
            </w:r>
          </w:p>
        </w:tc>
        <w:tc>
          <w:tcPr/>
          <w:p>
            <w:pPr>
              <w:pStyle w:val="Compact"/>
            </w:pPr>
            <w:r>
              <w:t xml:space="preserve">канал … Oktell … Контакт-центра</w:t>
            </w:r>
          </w:p>
        </w:tc>
        <w:tc>
          <w:tcPr/>
          <w:p>
            <w:pPr>
              <w:pStyle w:val="Compact"/>
            </w:pPr>
            <w:r>
              <w:t xml:space="preserve">II.3, VI.2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физическое или юридическое лицо …</w:t>
            </w:r>
          </w:p>
        </w:tc>
        <w:tc>
          <w:tcPr/>
          <w:p>
            <w:pPr>
              <w:pStyle w:val="Compact"/>
            </w:pPr>
            <w:r>
              <w:t xml:space="preserve">КЦ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Онлайн-чат</w:t>
            </w:r>
          </w:p>
        </w:tc>
        <w:tc>
          <w:tcPr/>
          <w:p>
            <w:pPr>
              <w:pStyle w:val="Compact"/>
            </w:pPr>
            <w:r>
              <w:t xml:space="preserve">канал … текстовых сообщений …</w:t>
            </w:r>
          </w:p>
        </w:tc>
        <w:tc>
          <w:tcPr/>
          <w:p>
            <w:pPr>
              <w:pStyle w:val="Compact"/>
            </w:pPr>
            <w:r>
              <w:t xml:space="preserve">II.5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Оператор онлайн-чата</w:t>
            </w:r>
          </w:p>
        </w:tc>
        <w:tc>
          <w:tcPr/>
          <w:p>
            <w:pPr>
              <w:pStyle w:val="Compact"/>
            </w:pPr>
            <w:r>
              <w:t xml:space="preserve">сотрудник … модуля онлайн-чат в Контакт-центре</w:t>
            </w:r>
          </w:p>
        </w:tc>
        <w:tc>
          <w:tcPr/>
          <w:p>
            <w:pPr>
              <w:pStyle w:val="Compact"/>
            </w:pPr>
            <w:r>
              <w:t xml:space="preserve">роль §2.4 п.5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Оператор канала телефония</w:t>
            </w:r>
          </w:p>
        </w:tc>
        <w:tc>
          <w:tcPr/>
          <w:p>
            <w:pPr>
              <w:pStyle w:val="Compact"/>
            </w:pPr>
            <w:r>
              <w:t xml:space="preserve">сотрудник … канала телефония в Контакт-центре</w:t>
            </w:r>
          </w:p>
        </w:tc>
        <w:tc>
          <w:tcPr/>
          <w:p>
            <w:pPr>
              <w:pStyle w:val="Compact"/>
            </w:pPr>
            <w:r>
              <w:t xml:space="preserve">роль §2.4 п.4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t xml:space="preserve">сотрудник банка … любым из модулей ПО</w:t>
            </w:r>
          </w:p>
        </w:tc>
        <w:tc>
          <w:tcPr/>
          <w:p>
            <w:pPr>
              <w:pStyle w:val="Compact"/>
            </w:pPr>
            <w:r>
              <w:t xml:space="preserve">§2.4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Промпты</w:t>
            </w:r>
          </w:p>
        </w:tc>
        <w:tc>
          <w:tcPr/>
          <w:p>
            <w:pPr>
              <w:pStyle w:val="Compact"/>
            </w:pPr>
            <w:r>
              <w:t xml:space="preserve">Задание (запрос, инструкция) …</w:t>
            </w:r>
          </w:p>
        </w:tc>
        <w:tc>
          <w:tcPr/>
          <w:p>
            <w:pPr>
              <w:pStyle w:val="Compact"/>
            </w:pPr>
            <w:r>
              <w:t xml:space="preserve">III.10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Релевантность</w:t>
            </w:r>
          </w:p>
        </w:tc>
        <w:tc>
          <w:tcPr/>
          <w:p>
            <w:pPr>
              <w:pStyle w:val="Compact"/>
            </w:pPr>
            <w:r>
              <w:t xml:space="preserve">уровень соответствия ответа … запросу клиента (%)</w:t>
            </w:r>
          </w:p>
        </w:tc>
        <w:tc>
          <w:tcPr/>
          <w:p>
            <w:pPr>
              <w:pStyle w:val="Compact"/>
            </w:pPr>
            <w:r>
              <w:t xml:space="preserve">обратная связь §4.3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Ретривер</w:t>
            </w:r>
          </w:p>
        </w:tc>
        <w:tc>
          <w:tcPr/>
          <w:p>
            <w:pPr>
              <w:pStyle w:val="Compact"/>
            </w:pPr>
            <w:r>
              <w:t xml:space="preserve">модуль поиска релевантной информации …</w:t>
            </w:r>
          </w:p>
        </w:tc>
        <w:tc>
          <w:tcPr/>
          <w:p>
            <w:pPr>
              <w:pStyle w:val="Compact"/>
            </w:pPr>
            <w:r>
              <w:t xml:space="preserve">§3.5, VI.1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Саммаризация</w:t>
            </w:r>
          </w:p>
        </w:tc>
        <w:tc>
          <w:tcPr/>
          <w:p>
            <w:pPr>
              <w:pStyle w:val="Compact"/>
            </w:pPr>
            <w:r>
              <w:t xml:space="preserve">метод сокращения … до ключевых аспектов</w:t>
            </w:r>
          </w:p>
        </w:tc>
        <w:tc>
          <w:tcPr/>
          <w:p>
            <w:pPr>
              <w:pStyle w:val="Compact"/>
            </w:pPr>
            <w:r>
              <w:t xml:space="preserve">§4.4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</w:t>
            </w:r>
          </w:p>
        </w:tc>
        <w:tc>
          <w:tcPr/>
          <w:p>
            <w:pPr>
              <w:pStyle w:val="Compact"/>
            </w:pPr>
            <w:r>
              <w:t xml:space="preserve">программное обеспечение … на базе ИИ</w:t>
            </w:r>
          </w:p>
        </w:tc>
        <w:tc>
          <w:tcPr/>
          <w:p>
            <w:pPr>
              <w:pStyle w:val="Compact"/>
            </w:pPr>
            <w:r>
              <w:t xml:space="preserve">объект настоящего ТЗ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</w:t>
            </w:r>
          </w:p>
        </w:tc>
        <w:tc>
          <w:tcPr/>
          <w:p>
            <w:pPr>
              <w:pStyle w:val="Compact"/>
            </w:pPr>
            <w:r>
              <w:t xml:space="preserve">ПО «Система управления знаниями» …</w:t>
            </w:r>
          </w:p>
        </w:tc>
        <w:tc>
          <w:tcPr/>
          <w:p>
            <w:pPr>
              <w:pStyle w:val="Compact"/>
            </w:pPr>
            <w:r>
              <w:t xml:space="preserve">~1732 статьи; API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(As-Is)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Суфлёр</w:t>
            </w:r>
          </w:p>
        </w:tc>
        <w:tc>
          <w:tcPr/>
          <w:p>
            <w:pPr>
              <w:pStyle w:val="Compact"/>
            </w:pPr>
            <w:r>
              <w:t xml:space="preserve">модуль, который помогает … оператору канала телефония и/или онлайн-чата 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интерфейсы</w:t>
            </w:r>
            <w:r>
              <w:t xml:space="preserve"> </w:t>
            </w:r>
            <w:r>
              <w:t xml:space="preserve">II.3, II.4; не имя Part</w:t>
            </w:r>
          </w:p>
        </w:tc>
      </w:tr>
    </w:tbl>
    <w:p>
      <w:pPr>
        <w:pStyle w:val="BodyText"/>
      </w:pPr>
      <w:r>
        <w:rPr>
          <w:b/>
          <w:bCs/>
        </w:rPr>
        <w:t xml:space="preserve">ИБ</w:t>
      </w:r>
      <w:r>
        <w:t xml:space="preserve"> </w:t>
      </w:r>
      <w:r>
        <w:t xml:space="preserve">| информационная безопасность (не «интернет-банкинг») | расшифровка в Part II.5, §8–9 ТТ |</w:t>
      </w:r>
    </w:p>
    <w:p>
      <w:pPr>
        <w:pStyle w:val="BodyText"/>
      </w:pPr>
      <w:r>
        <w:rPr>
          <w:b/>
          <w:bCs/>
        </w:rPr>
        <w:t xml:space="preserve">Проектные уточнения (не §1):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4"/>
        <w:gridCol w:w="3366"/>
        <w:gridCol w:w="38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  <w:tc>
          <w:tcPr/>
          <w:p>
            <w:pPr>
              <w:pStyle w:val="Compact"/>
            </w:pPr>
            <w:r>
              <w:t xml:space="preserve">ТТ / примечание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Описание функциональности, действующей в настоящее время (факты заказчика до внедрения; текущая инфраструктура и процессы)</w:t>
            </w:r>
          </w:p>
        </w:tc>
        <w:tc>
          <w:tcPr/>
          <w:p>
            <w:pPr>
              <w:pStyle w:val="Compact"/>
            </w:pPr>
            <w:r>
              <w:t xml:space="preserve">Заголовки, колонки и блоки «As-Is»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To-Be</w:t>
            </w:r>
          </w:p>
        </w:tc>
        <w:tc>
          <w:tcPr/>
          <w:p>
            <w:pPr>
              <w:pStyle w:val="Compact"/>
            </w:pPr>
            <w:r>
              <w:t xml:space="preserve">Описание функциональности после внедрения согласно настоящему ТЗ и</w:t>
            </w:r>
            <w:r>
              <w:t xml:space="preserve"> </w:t>
            </w:r>
            <w:r>
              <w:rPr>
                <w:b/>
                <w:bCs/>
              </w:rPr>
              <w:t xml:space="preserve">[Прил.1]</w:t>
            </w:r>
          </w:p>
        </w:tc>
        <w:tc>
          <w:tcPr/>
          <w:p>
            <w:pPr>
              <w:pStyle w:val="Compact"/>
            </w:pPr>
            <w:r>
              <w:t xml:space="preserve">Колонка «To-Be» в таблицах сравнения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Hub</w:t>
            </w:r>
          </w:p>
        </w:tc>
        <w:tc>
          <w:tcPr/>
          <w:p>
            <w:pPr>
              <w:pStyle w:val="Compact"/>
            </w:pPr>
            <w:r>
              <w:t xml:space="preserve">Оболочка — единая точка входа к модулям</w:t>
            </w:r>
          </w:p>
        </w:tc>
        <w:tc>
          <w:tcPr/>
          <w:p>
            <w:pPr>
              <w:pStyle w:val="Compact"/>
            </w:pPr>
            <w:r>
              <w:t xml:space="preserve">Проектное имя контура;</w:t>
            </w:r>
            <w:r>
              <w:t xml:space="preserve"> </w:t>
            </w: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рабочий индекс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cc_production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Production-индекс базы знаний Контакт-центра в RAG; отдельный от индексов ассистента</w:t>
            </w:r>
          </w:p>
        </w:tc>
        <w:tc>
          <w:tcPr/>
          <w:p>
            <w:pPr>
              <w:pStyle w:val="Compact"/>
            </w:pPr>
            <w:r>
              <w:t xml:space="preserve">§4.5,</w:t>
            </w:r>
            <w:r>
              <w:t xml:space="preserve"> </w:t>
            </w: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  <w:r>
              <w:t xml:space="preserve">; детали —</w:t>
            </w:r>
            <w:r>
              <w:t xml:space="preserve"> </w:t>
            </w:r>
            <w:r>
              <w:rPr>
                <w:b/>
                <w:bCs/>
              </w:rPr>
              <w:t xml:space="preserve">tz-bitrix-rag-sufler.md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Top 10 for LLM Applications 2025</w:t>
            </w:r>
          </w:p>
        </w:tc>
        <w:tc>
          <w:tcPr/>
          <w:p>
            <w:pPr>
              <w:pStyle w:val="Compact"/>
            </w:pPr>
            <w:r>
              <w:t xml:space="preserve">Перечень технических мер защиты LLM-приложений (инъекции, утечки данных, небезопасные плагины и др.)</w:t>
            </w:r>
          </w:p>
        </w:tc>
        <w:tc>
          <w:tcPr/>
          <w:p>
            <w:pPr>
              <w:pStyle w:val="Compact"/>
            </w:pPr>
            <w:r>
              <w:t xml:space="preserve">§8.15;</w:t>
            </w:r>
            <w:r>
              <w:t xml:space="preserve"> </w:t>
            </w:r>
            <w:hyperlink w:anchor="X883a11e505ecac1a4cfe60b3adad45ea9a37fba">
              <w:r>
                <w:rPr>
                  <w:rStyle w:val="Hyperlink"/>
                </w:rPr>
                <w:t xml:space="preserve">I.9.1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Контакт-центра</w:t>
            </w:r>
          </w:p>
        </w:tc>
        <w:tc>
          <w:tcPr/>
          <w:p>
            <w:pPr>
              <w:pStyle w:val="Compact"/>
            </w:pPr>
            <w:r>
              <w:t xml:space="preserve">§2.2.2 — umbrella-модуль КЦ</w:t>
            </w:r>
          </w:p>
        </w:tc>
        <w:tc>
          <w:tcPr/>
          <w:p>
            <w:pPr>
              <w:pStyle w:val="Compact"/>
            </w:pPr>
            <w:r>
              <w:t xml:space="preserve">Part 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«Отчетность»</w:t>
            </w:r>
          </w:p>
        </w:tc>
        <w:tc>
          <w:tcPr/>
          <w:p>
            <w:pPr>
              <w:pStyle w:val="Compact"/>
            </w:pPr>
            <w:r>
              <w:t xml:space="preserve">подсистема отчётов и мониторинга КЦ</w:t>
            </w:r>
          </w:p>
        </w:tc>
        <w:tc>
          <w:tcPr/>
          <w:p>
            <w:pPr>
              <w:pStyle w:val="Compact"/>
            </w:pPr>
            <w:r>
              <w:t xml:space="preserve">§4.7;</w:t>
            </w:r>
            <w:r>
              <w:t xml:space="preserve"> </w:t>
            </w:r>
            <w:hyperlink w:anchor="ii6-модуль-отчетность-47">
              <w:r>
                <w:rPr>
                  <w:rStyle w:val="Hyperlink"/>
                </w:rPr>
                <w:t xml:space="preserve">II.6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 / ПТК</w:t>
            </w:r>
          </w:p>
        </w:tc>
        <w:tc>
          <w:tcPr/>
          <w:p>
            <w:pPr>
              <w:pStyle w:val="Compact"/>
            </w:pPr>
            <w:r>
              <w:t xml:space="preserve">Телефония Контакт-центра, on-premise</w:t>
            </w:r>
          </w:p>
        </w:tc>
        <w:tc>
          <w:tcPr/>
          <w:p>
            <w:pPr>
              <w:pStyle w:val="Compact"/>
            </w:pPr>
            <w:r>
              <w:t xml:space="preserve">v2.15.6.240503; MS SQL 2016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KUMA</w:t>
            </w:r>
          </w:p>
        </w:tc>
        <w:tc>
          <w:tcPr/>
          <w:p>
            <w:pPr>
              <w:pStyle w:val="Compact"/>
            </w:pPr>
            <w:r>
              <w:t xml:space="preserve">SIEM заказчика (Kaspersky UMA)</w:t>
            </w:r>
          </w:p>
        </w:tc>
        <w:tc>
          <w:tcPr/>
          <w:p>
            <w:pPr>
              <w:pStyle w:val="Compact"/>
            </w:pPr>
            <w:r>
              <w:t xml:space="preserve">§9.1.9;</w:t>
            </w:r>
            <w:r>
              <w:t xml:space="preserve"> </w:t>
            </w: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INT-T</w:t>
            </w:r>
          </w:p>
        </w:tc>
        <w:tc>
          <w:tcPr/>
          <w:p>
            <w:pPr>
              <w:pStyle w:val="Compact"/>
            </w:pPr>
            <w:r>
              <w:t xml:space="preserve">Критерии приёмки интеграций</w:t>
            </w:r>
          </w:p>
        </w:tc>
        <w:tc>
          <w:tcPr/>
          <w:p>
            <w:pPr>
              <w:pStyle w:val="Compact"/>
            </w:pPr>
            <w:r>
              <w:t xml:space="preserve">Отдельно от SUF-T (§4.6)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Требует уточнения в процессе дальнейшего конфигурирования и переноса на среду Заказчика</w:t>
            </w:r>
          </w:p>
        </w:tc>
        <w:tc>
          <w:tcPr/>
          <w:p>
            <w:pPr>
              <w:pStyle w:val="Compact"/>
            </w:pPr>
            <w:r>
              <w:t xml:space="preserve">Маркер в таблицах (AD-группа, endpoint, контакт и т.п.);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означает отсутствие требования в</w:t>
            </w:r>
            <w:r>
              <w:t xml:space="preserve"> </w:t>
            </w:r>
            <w:r>
              <w:rPr>
                <w:b/>
                <w:bCs/>
              </w:rPr>
              <w:t xml:space="preserve">[Прил.1]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Трассировка</w:t>
            </w:r>
          </w:p>
        </w:tc>
        <w:tc>
          <w:tcPr/>
          <w:p>
            <w:pPr>
              <w:pStyle w:val="Compact"/>
            </w:pPr>
            <w:r>
              <w:t xml:space="preserve">Установление соответствия между пунктами</w:t>
            </w:r>
            <w:r>
              <w:t xml:space="preserve"> </w:t>
            </w:r>
            <w:r>
              <w:rPr>
                <w:b/>
                <w:bCs/>
              </w:rPr>
              <w:t xml:space="preserve">[Прил.1]</w:t>
            </w:r>
            <w:r>
              <w:t xml:space="preserve"> </w:t>
            </w:r>
            <w:r>
              <w:t xml:space="preserve">§2.2, §4–§6 и разделами настоящего ТЗ v1.3</w:t>
            </w:r>
          </w:p>
        </w:tc>
        <w:tc>
          <w:tcPr/>
          <w:p>
            <w:pPr>
              <w:pStyle w:val="Compact"/>
            </w:pPr>
            <w:r>
              <w:t xml:space="preserve">Таблицы и блоки «Трассировка … → …»;</w:t>
            </w:r>
            <w:r>
              <w:t xml:space="preserve"> </w:t>
            </w:r>
            <w:hyperlink w:anchor="X7f3f0529d2f8f133b4c2effcacc0f63343738c7">
              <w:r>
                <w:rPr>
                  <w:rStyle w:val="Hyperlink"/>
                </w:rPr>
                <w:t xml:space="preserve">I.1</w:t>
              </w:r>
            </w:hyperlink>
            <w:r>
              <w:t xml:space="preserve"> </w:t>
            </w:r>
            <w:r>
              <w:t xml:space="preserve">(§2.2), Parts II–IV</w:t>
            </w:r>
          </w:p>
        </w:tc>
      </w:tr>
    </w:tbl>
    <w:bookmarkStart w:id="35" w:name="i3-формат-описания-реализации"/>
    <w:p>
      <w:pPr>
        <w:pStyle w:val="Heading3"/>
      </w:pPr>
      <w:r>
        <w:t xml:space="preserve">I.3.1. Формат описания реализации</w:t>
      </w:r>
    </w:p>
    <w:p>
      <w:pPr>
        <w:pStyle w:val="FirstParagraph"/>
      </w:pPr>
      <w:r>
        <w:rPr>
          <w:b/>
          <w:bCs/>
        </w:rPr>
        <w:t xml:space="preserve">[I.1.2]: метки</w:t>
      </w:r>
      <w:r>
        <w:rPr>
          <w:b/>
          <w:bCs/>
        </w:rPr>
        <w:t xml:space="preserve"> </w:t>
      </w:r>
      <w:r>
        <w:t xml:space="preserve">Вход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t xml:space="preserve">Механизм реализации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t xml:space="preserve">Обеспечивается за счёт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t xml:space="preserve">Выход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t xml:space="preserve">Приёмка</w:t>
      </w:r>
    </w:p>
    <w:p>
      <w:pPr>
        <w:pStyle w:val="BodyText"/>
      </w:pPr>
      <w:r>
        <w:t xml:space="preserve">Подраздел I.3.1 расшифровывает сокращения и метки колонки «Реализация» в таблицах FR/UC (Parts II–IV) для бизнес-аудитории.</w:t>
      </w:r>
    </w:p>
    <w:p>
      <w:pPr>
        <w:pStyle w:val="BodyText"/>
      </w:pPr>
      <w:r>
        <w:t xml:space="preserve">Метки и сокращения колонки</w:t>
      </w:r>
      <w:r>
        <w:t xml:space="preserve"> </w:t>
      </w:r>
      <w:r>
        <w:rPr>
          <w:b/>
          <w:bCs/>
        </w:rPr>
        <w:t xml:space="preserve">«Реализация»</w:t>
      </w:r>
      <w:r>
        <w:t xml:space="preserve"> </w:t>
      </w:r>
      <w:r>
        <w:t xml:space="preserve">в таблицах FR/UC (Part II–IV). Полный шаблон блока —</w:t>
      </w:r>
      <w:r>
        <w:t xml:space="preserve"> </w:t>
      </w:r>
      <w:r>
        <w:rPr>
          <w:b/>
          <w:bCs/>
        </w:rPr>
        <w:t xml:space="preserve">I.1.2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722"/>
        <w:gridCol w:w="3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  <w:tc>
          <w:tcPr/>
          <w:p>
            <w:pPr>
              <w:pStyle w:val="Compact"/>
            </w:pPr>
            <w:r>
              <w:t xml:space="preserve">ТТ / примечание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</w:t>
            </w:r>
          </w:p>
        </w:tc>
        <w:tc>
          <w:tcPr/>
          <w:p>
            <w:pPr>
              <w:pStyle w:val="Compact"/>
            </w:pPr>
            <w:r>
              <w:t xml:space="preserve">Исходное событие, роль или данные, с которых начинается сценарий или проверка FR: кто инициирует действие, канал (телефония / чат / виджет), входные артефакты (текст, ASR, идентификаторы клиента)</w:t>
            </w:r>
          </w:p>
        </w:tc>
        <w:tc>
          <w:tcPr/>
          <w:p>
            <w:pPr>
              <w:pStyle w:val="Compact"/>
            </w:pPr>
            <w:r>
              <w:t xml:space="preserve">Метка блока в колонке «Реализация»;</w:t>
            </w:r>
            <w:r>
              <w:t xml:space="preserve"> </w:t>
            </w:r>
            <w:r>
              <w:rPr>
                <w:b/>
                <w:bCs/>
              </w:rPr>
              <w:t xml:space="preserve">I.1.2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Механизм реализации</w:t>
            </w:r>
          </w:p>
        </w:tc>
        <w:tc>
          <w:tcPr/>
          <w:p>
            <w:pPr>
              <w:pStyle w:val="Compact"/>
            </w:pPr>
            <w:r>
              <w:t xml:space="preserve">Техническая цепочка обработки без описания UI: компоненты Hub, пайплайн (ASR → модуль понимания запросов → RAG → LLM), конфигурация, политики</w:t>
            </w:r>
          </w:p>
        </w:tc>
        <w:tc>
          <w:tcPr/>
          <w:p>
            <w:pPr>
              <w:pStyle w:val="Compact"/>
            </w:pPr>
            <w:r>
              <w:t xml:space="preserve">Основная метка «середины» блока; типична для orchestration и data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Обеспечивается за счёт</w:t>
            </w:r>
          </w:p>
        </w:tc>
        <w:tc>
          <w:tcPr/>
          <w:p>
            <w:pPr>
              <w:pStyle w:val="Compact"/>
            </w:pPr>
            <w:r>
              <w:t xml:space="preserve">Инфраструктурные, организационные или политические меры, которыми достигается требование: ИБ, сегментация сети, i18n, RBAC, CI/CD, audit log</w:t>
            </w:r>
          </w:p>
        </w:tc>
        <w:tc>
          <w:tcPr/>
          <w:p>
            <w:pPr>
              <w:pStyle w:val="Compact"/>
            </w:pPr>
            <w:r>
              <w:t xml:space="preserve">Альтернативная метка блока «механизм», когда акцент на</w:t>
            </w:r>
            <w:r>
              <w:t xml:space="preserve"> </w:t>
            </w:r>
            <w:r>
              <w:rPr>
                <w:b/>
                <w:bCs/>
              </w:rPr>
              <w:t xml:space="preserve">средствах обеспечения</w:t>
            </w:r>
            <w:r>
              <w:t xml:space="preserve">, а не на пайплайне обработки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Реализовано посредством</w:t>
            </w:r>
          </w:p>
        </w:tc>
        <w:tc>
          <w:tcPr/>
          <w:p>
            <w:pPr>
              <w:pStyle w:val="Compact"/>
            </w:pPr>
            <w:r>
              <w:t xml:space="preserve">Конкретный элемент реализации: UI-компонент, embed-виджет, API-интеграция, отдельная панель Hub</w:t>
            </w:r>
          </w:p>
        </w:tc>
        <w:tc>
          <w:tcPr/>
          <w:p>
            <w:pPr>
              <w:pStyle w:val="Compact"/>
            </w:pPr>
            <w:r>
              <w:t xml:space="preserve">Альтернативная метка блока «механизм», когда ключевой носитель —</w:t>
            </w:r>
            <w:r>
              <w:t xml:space="preserve"> </w:t>
            </w:r>
            <w:r>
              <w:rPr>
                <w:b/>
                <w:bCs/>
              </w:rPr>
              <w:t xml:space="preserve">интерфейс или интеграция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Выход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Выход (UI)</w:t>
            </w:r>
          </w:p>
        </w:tc>
        <w:tc>
          <w:tcPr/>
          <w:p>
            <w:pPr>
              <w:pStyle w:val="Compact"/>
            </w:pPr>
            <w:r>
              <w:t xml:space="preserve">Наблюдаемый результат для оператора, клиента или системы после обработки; в полном блоке I.1.2 — со ссылкой на макет</w:t>
            </w:r>
            <w:r>
              <w:t xml:space="preserve"> </w:t>
            </w:r>
            <w:hyperlink w:anchor="i8-сводная-таблица-макетов-ui">
              <w:r>
                <w:rPr>
                  <w:rStyle w:val="Hyperlink"/>
                </w:rPr>
                <w:t xml:space="preserve">I.8</w:t>
              </w:r>
            </w:hyperlink>
            <w:r>
              <w:t xml:space="preserve"> </w:t>
            </w:r>
            <w:r>
              <w:t xml:space="preserve">/ canvas</w:t>
            </w:r>
          </w:p>
        </w:tc>
        <w:tc>
          <w:tcPr/>
          <w:p>
            <w:pPr>
              <w:pStyle w:val="Compact"/>
            </w:pPr>
            <w:r>
              <w:t xml:space="preserve">В сжатой колонке «Реализация» допускается</w:t>
            </w:r>
            <w:r>
              <w:t xml:space="preserve"> </w:t>
            </w:r>
            <w:r>
              <w:rPr>
                <w:b/>
                <w:bCs/>
              </w:rPr>
              <w:t xml:space="preserve">Выход</w:t>
            </w:r>
            <w:r>
              <w:t xml:space="preserve"> </w:t>
            </w:r>
            <w:r>
              <w:t xml:space="preserve">без «(UI)»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Приёмка</w:t>
            </w:r>
          </w:p>
        </w:tc>
        <w:tc>
          <w:tcPr/>
          <w:p>
            <w:pPr>
              <w:pStyle w:val="Compact"/>
            </w:pPr>
            <w:r>
              <w:t xml:space="preserve">Критерий проверки выполнения FR/UC: ID набора тестов (SUF-T, CHAT-T, INT-T, ASS-T и др.), метрика, стенд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II.7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INT-T</w:t>
            </w:r>
            <w:r>
              <w:t xml:space="preserve"> </w:t>
            </w:r>
            <w:r>
              <w:t xml:space="preserve">— см. блок «Проектные уточнения»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Реализация</w:t>
            </w:r>
            <w:r>
              <w:t xml:space="preserve"> </w:t>
            </w:r>
            <w:r>
              <w:t xml:space="preserve">(колонка)</w:t>
            </w:r>
          </w:p>
        </w:tc>
        <w:tc>
          <w:tcPr/>
          <w:p>
            <w:pPr>
              <w:pStyle w:val="Compact"/>
            </w:pPr>
            <w:r>
              <w:t xml:space="preserve">Сжатое описание «как работает» в одной ячейке таблицы FR/UC по схеме</w:t>
            </w:r>
            <w:r>
              <w:t xml:space="preserve"> </w:t>
            </w:r>
            <w:r>
              <w:rPr>
                <w:b/>
                <w:bCs/>
              </w:rPr>
              <w:t xml:space="preserve">Вход</w:t>
            </w:r>
            <w:r>
              <w:t xml:space="preserve"> </w:t>
            </w:r>
            <w:r>
              <w:t xml:space="preserve">→ метка механизма →</w:t>
            </w:r>
            <w:r>
              <w:t xml:space="preserve"> </w:t>
            </w:r>
            <w:r>
              <w:rPr>
                <w:b/>
                <w:bCs/>
              </w:rPr>
              <w:t xml:space="preserve">Выход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Приёмка</w:t>
            </w:r>
          </w:p>
        </w:tc>
        <w:tc>
          <w:tcPr/>
          <w:p>
            <w:pPr>
              <w:pStyle w:val="Compact"/>
            </w:pPr>
            <w:r>
              <w:t xml:space="preserve">Не дублирует колонку «Описание» (формулировка ТТ)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on-prem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on-premise</w:t>
            </w:r>
          </w:p>
        </w:tc>
        <w:tc>
          <w:tcPr/>
          <w:p>
            <w:pPr>
              <w:pStyle w:val="Compact"/>
            </w:pPr>
            <w:r>
              <w:t xml:space="preserve">Размещение ПО, моделей и данных в инфраструктуре банка (K8s/VM, закрытый контур), без публичного облака</w:t>
            </w:r>
          </w:p>
        </w:tc>
        <w:tc>
          <w:tcPr/>
          <w:p>
            <w:pPr>
              <w:pStyle w:val="Compact"/>
            </w:pPr>
            <w:r>
              <w:t xml:space="preserve">§4.1.1, §4.1.4;</w:t>
            </w:r>
            <w:r>
              <w:t xml:space="preserve"> </w:t>
            </w:r>
            <w:r>
              <w:rPr>
                <w:b/>
                <w:bCs/>
              </w:rPr>
              <w:t xml:space="preserve">Oktell / ПТК</w:t>
            </w:r>
            <w:r>
              <w:t xml:space="preserve"> </w:t>
            </w:r>
            <w:r>
              <w:t xml:space="preserve">— см. «Проектные уточнения»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разметка СУЗ для LLM</w:t>
            </w:r>
          </w:p>
        </w:tc>
        <w:tc>
          <w:tcPr/>
          <w:p>
            <w:pPr>
              <w:pStyle w:val="Compact"/>
            </w:pPr>
            <w:r>
              <w:t xml:space="preserve">Подготовка контента СУЗ для индекса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: нормализация HTML, чанкинг, эмбеддинги, метаданные индекса — зона</w:t>
            </w:r>
            <w:r>
              <w:t xml:space="preserve"> </w:t>
            </w:r>
            <w:r>
              <w:rPr>
                <w:b/>
                <w:bCs/>
              </w:rPr>
              <w:t xml:space="preserve">Исполнителя</w:t>
            </w:r>
            <w:r>
              <w:t xml:space="preserve"> </w:t>
            </w:r>
            <w:r>
              <w:t xml:space="preserve">(§4.5.1.6);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создание метаданных в CMS и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редактирование статей контент-менеджерами КЦ</w:t>
            </w:r>
          </w:p>
        </w:tc>
        <w:tc>
          <w:tcPr/>
          <w:p>
            <w:pPr>
              <w:pStyle w:val="Compact"/>
            </w:pPr>
            <w:hyperlink w:anchor="X6ddbeb7acbeab2c1c6b1731f824cc22d89fcb4f">
              <w:r>
                <w:rPr>
                  <w:rStyle w:val="Hyperlink"/>
                </w:rPr>
                <w:t xml:space="preserve">VI.1.3.1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Режим штатной эксплуатации: обработка запросов и диалогов в работающей системе (в отличие от deploy, ETL, обучения offline)</w:t>
            </w:r>
          </w:p>
        </w:tc>
        <w:tc>
          <w:tcPr/>
          <w:p>
            <w:pPr>
              <w:pStyle w:val="Compact"/>
            </w:pPr>
            <w:r>
              <w:t xml:space="preserve">«runtime HTTP к СУЗ» —</w:t>
            </w:r>
            <w:r>
              <w:t xml:space="preserve"> </w:t>
            </w:r>
            <w:r>
              <w:rPr>
                <w:b/>
                <w:bCs/>
              </w:rPr>
              <w:t xml:space="preserve">запрещён</w:t>
            </w:r>
            <w:r>
              <w:t xml:space="preserve">; обновление через RAG-индекс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egress</w:t>
            </w:r>
          </w:p>
        </w:tc>
        <w:tc>
          <w:tcPr/>
          <w:p>
            <w:pPr>
              <w:pStyle w:val="Compact"/>
            </w:pPr>
            <w:r>
              <w:t xml:space="preserve">Исходящий сетевой трафик из защищённого сегмента контура банка</w:t>
            </w:r>
          </w:p>
        </w:tc>
        <w:tc>
          <w:tcPr/>
          <w:p>
            <w:pPr>
              <w:pStyle w:val="Compact"/>
            </w:pPr>
            <w:r>
              <w:t xml:space="preserve">§4.1.4: egress допускается для</w:t>
            </w:r>
            <w:r>
              <w:t xml:space="preserve"> </w:t>
            </w:r>
            <w:r>
              <w:rPr>
                <w:b/>
                <w:bCs/>
              </w:rPr>
              <w:t xml:space="preserve">виджета онлайн-чата</w:t>
            </w:r>
            <w:r>
              <w:t xml:space="preserve">; остальной модуль КЦ — без Интернет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air-gapped</w:t>
            </w:r>
          </w:p>
        </w:tc>
        <w:tc>
          <w:tcPr/>
          <w:p>
            <w:pPr>
              <w:pStyle w:val="Compact"/>
            </w:pPr>
            <w:r>
              <w:t xml:space="preserve">Сегмент инфраструктуры без маршрута в сеть Интернет («изолированный контур»)</w:t>
            </w:r>
          </w:p>
        </w:tc>
        <w:tc>
          <w:tcPr/>
          <w:p>
            <w:pPr>
              <w:pStyle w:val="Compact"/>
            </w:pPr>
            <w:r>
              <w:t xml:space="preserve">FR-CC-04; синоним в тексте: «без доступа к сети Интернет»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Интернационализация пользовательского интерфейса (локализация строк, язык по умолчанию)</w:t>
            </w:r>
          </w:p>
        </w:tc>
        <w:tc>
          <w:tcPr/>
          <w:p>
            <w:pPr>
              <w:pStyle w:val="Compact"/>
            </w:pPr>
            <w:r>
              <w:t xml:space="preserve">FR-CC-02:</w:t>
            </w:r>
            <w:r>
              <w:t xml:space="preserve"> </w:t>
            </w:r>
            <w:r>
              <w:rPr>
                <w:rStyle w:val="VerbatimChar"/>
              </w:rPr>
              <w:t xml:space="preserve">ru</w:t>
            </w:r>
            <w:r>
              <w:t xml:space="preserve"> </w:t>
            </w:r>
            <w:r>
              <w:t xml:space="preserve">по умолчанию для UI модуля КЦ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 — разграничение доступа по ролям §2.4; вкладки Hub без прав</w:t>
            </w:r>
            <w:r>
              <w:t xml:space="preserve"> </w:t>
            </w:r>
            <w:r>
              <w:rPr>
                <w:b/>
                <w:bCs/>
              </w:rPr>
              <w:t xml:space="preserve">не отображаются</w:t>
            </w:r>
          </w:p>
        </w:tc>
        <w:tc>
          <w:tcPr/>
          <w:p>
            <w:pPr>
              <w:pStyle w:val="Compact"/>
            </w:pPr>
            <w:r>
              <w:t xml:space="preserve">I.2.3;</w:t>
            </w:r>
            <w:r>
              <w:t xml:space="preserve"> </w:t>
            </w:r>
            <w:hyperlink w:anchor="i4-матрица-ролей-и-доступа">
              <w:r>
                <w:rPr>
                  <w:rStyle w:val="Hyperlink"/>
                </w:rPr>
                <w:t xml:space="preserve">I.4</w:t>
              </w:r>
            </w:hyperlink>
            <w:r>
              <w:t xml:space="preserve">,</w:t>
            </w:r>
            <w:r>
              <w:t xml:space="preserve"> </w:t>
            </w: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Журнал аудита действий пользователей и системных событий (блокировка клиента, доступ к данным, админ-операции)</w:t>
            </w:r>
          </w:p>
        </w:tc>
        <w:tc>
          <w:tcPr/>
          <w:p>
            <w:pPr>
              <w:pStyle w:val="Compact"/>
            </w:pPr>
            <w:r>
              <w:t xml:space="preserve">§8–9 ТТ; выгрузка в SIEM —</w:t>
            </w:r>
            <w:r>
              <w:t xml:space="preserve"> </w:t>
            </w: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Transport Layer Security — шифрование каналов связи между компонентами и клиентами</w:t>
            </w:r>
          </w:p>
        </w:tc>
        <w:tc>
          <w:tcPr/>
          <w:p>
            <w:pPr>
              <w:pStyle w:val="Compact"/>
            </w:pPr>
            <w:r>
              <w:t xml:space="preserve">§8 ТТ; FR-CC-01 вместе с RBAC и политиками ИБ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Координация цепочки сервисов и инструментов в одном запросе (QU → RAG → LLM; tools ассистента §5.1.30)</w:t>
            </w:r>
          </w:p>
        </w:tc>
        <w:tc>
          <w:tcPr/>
          <w:p>
            <w:pPr>
              <w:pStyle w:val="Compact"/>
            </w:pPr>
            <w:r>
              <w:t xml:space="preserve">FR-CC-03; Part III — комбинированные источники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Continuous Integration / Continuous Delivery — сборка, тестирование и доставка обновлений Hub</w:t>
            </w:r>
          </w:p>
        </w:tc>
        <w:tc>
          <w:tcPr/>
          <w:p>
            <w:pPr>
              <w:pStyle w:val="Compact"/>
            </w:pPr>
            <w:r>
              <w:t xml:space="preserve">FR-CC-10; regression SUF-T / CHAT-T после патча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smoke (test)</w:t>
            </w:r>
          </w:p>
        </w:tc>
        <w:tc>
          <w:tcPr/>
          <w:p>
            <w:pPr>
              <w:pStyle w:val="Compact"/>
            </w:pPr>
            <w:r>
              <w:t xml:space="preserve">Минимальная проверка работоспособности («дымовой» тест) ключевых сценариев без полного регресса</w:t>
            </w:r>
          </w:p>
        </w:tc>
        <w:tc>
          <w:tcPr/>
          <w:p>
            <w:pPr>
              <w:pStyle w:val="Compact"/>
            </w:pPr>
            <w:r>
              <w:t xml:space="preserve">В колонке «Приёмка»: «SUF-T smoke», «CHAT-T smoke», «модульный smoke»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ASR</w:t>
            </w:r>
          </w:p>
        </w:tc>
        <w:tc>
          <w:tcPr/>
          <w:p>
            <w:pPr>
              <w:pStyle w:val="Compact"/>
            </w:pPr>
            <w:r>
              <w:t xml:space="preserve">Automatic Speech Recognition — автоматическое распознавание речи</w:t>
            </w:r>
          </w:p>
        </w:tc>
        <w:tc>
          <w:tcPr/>
          <w:p>
            <w:pPr>
              <w:pStyle w:val="Compact"/>
            </w:pPr>
            <w:r>
              <w:t xml:space="preserve">Потоковое (streaming) распознавание on-prem в канале телефонии;</w:t>
            </w:r>
            <w:r>
              <w:t xml:space="preserve"> </w:t>
            </w:r>
            <w:hyperlink w:anchor="ii22-asr-в-канале-телефония-422">
              <w:r>
                <w:rPr>
                  <w:rStyle w:val="Hyperlink"/>
                </w:rPr>
                <w:t xml:space="preserve">II.2.2</w:t>
              </w:r>
            </w:hyperlink>
            <w:r>
              <w:t xml:space="preserve">,</w:t>
            </w:r>
            <w:r>
              <w:t xml:space="preserve"> </w:t>
            </w:r>
            <w:hyperlink w:anchor="Xdcb9ff276f19a4705878a78b0b31a0ec69784fb">
              <w:r>
                <w:rPr>
                  <w:rStyle w:val="Hyperlink"/>
                </w:rPr>
                <w:t xml:space="preserve">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— поиск по индексу KB (</w:t>
            </w:r>
            <w:r>
              <w:rPr>
                <w:rStyle w:val="VerbatimChar"/>
              </w:rPr>
              <w:t xml:space="preserve">cc_production</w:t>
            </w:r>
            <w:r>
              <w:t xml:space="preserve">) и подготовка контекста для LLM</w:t>
            </w:r>
          </w:p>
        </w:tc>
        <w:tc>
          <w:tcPr/>
          <w:p>
            <w:pPr>
              <w:pStyle w:val="Compact"/>
            </w:pPr>
            <w:r>
              <w:t xml:space="preserve">Не прямой HTTP к СУЗ в runtime;</w:t>
            </w:r>
            <w:r>
              <w:t xml:space="preserve"> </w:t>
            </w: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рабочий индекс</w:t>
            </w:r>
            <w:r>
              <w:t xml:space="preserve"> </w:t>
            </w:r>
            <w:r>
              <w:t xml:space="preserve">— см. «Проектные уточнения»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</w:t>
            </w:r>
          </w:p>
        </w:tc>
        <w:tc>
          <w:tcPr/>
          <w:p>
            <w:pPr>
              <w:pStyle w:val="Compact"/>
            </w:pPr>
            <w:r>
              <w:t xml:space="preserve">Query Understanding — модуль понимания запросов</w:t>
            </w:r>
          </w:p>
        </w:tc>
        <w:tc>
          <w:tcPr/>
          <w:p>
            <w:pPr>
              <w:pStyle w:val="Compact"/>
            </w:pPr>
            <w:hyperlink w:anchor="ii2-модуль-понимания-запросов-2221-42">
              <w:r>
                <w:rPr>
                  <w:rStyle w:val="Hyperlink"/>
                </w:rPr>
                <w:t xml:space="preserve">II.2</w:t>
              </w:r>
            </w:hyperlink>
            <w:r>
              <w:t xml:space="preserve">, §4.2.1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ETL</w:t>
            </w:r>
          </w:p>
        </w:tc>
        <w:tc>
          <w:tcPr/>
          <w:p>
            <w:pPr>
              <w:pStyle w:val="Compact"/>
            </w:pPr>
            <w:r>
              <w:t xml:space="preserve">Extract-Transform-Load — загрузка и синхронизация данных СУЗ → RAG-индекс</w:t>
            </w:r>
          </w:p>
        </w:tc>
        <w:tc>
          <w:tcPr/>
          <w:p>
            <w:pPr>
              <w:pStyle w:val="Compact"/>
            </w:pPr>
            <w:r>
              <w:t xml:space="preserve">Вне runtime суфлёра; обновление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См. таблицу §1 выше (термин</w:t>
            </w:r>
            <w:r>
              <w:t xml:space="preserve"> </w:t>
            </w:r>
            <w:r>
              <w:rPr>
                <w:b/>
                <w:bCs/>
              </w:rPr>
              <w:t xml:space="preserve">LLM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Part</w:t>
            </w:r>
            <w:r>
              <w:t xml:space="preserve"> </w:t>
            </w:r>
            <w:r>
              <w:rPr>
                <w:b/>
                <w:bCs/>
              </w:rPr>
              <w:t xml:space="preserve">V</w:t>
            </w:r>
            <w:r>
              <w:t xml:space="preserve">; определение §1 не дублировать</w:t>
            </w:r>
          </w:p>
        </w:tc>
      </w:tr>
    </w:tbl>
    <w:bookmarkEnd w:id="35"/>
    <w:bookmarkEnd w:id="36"/>
    <w:bookmarkStart w:id="41" w:name="i4-матрица-ролей-и-доступа"/>
    <w:p>
      <w:pPr>
        <w:pStyle w:val="Heading2"/>
      </w:pPr>
      <w:r>
        <w:t xml:space="preserve">I.4. Матрица ролей и доступа</w:t>
      </w:r>
    </w:p>
    <w:p>
      <w:pPr>
        <w:pStyle w:val="FirstParagraph"/>
      </w:pPr>
      <w:r>
        <w:rPr>
          <w:b/>
          <w:bCs/>
        </w:rPr>
        <w:t xml:space="preserve">[Прил.1 §2.4, §8.1]: 13 договорных ролей и RBAC Hub</w:t>
      </w:r>
    </w:p>
    <w:p>
      <w:pPr>
        <w:pStyle w:val="BodyText"/>
      </w:pPr>
      <w:r>
        <w:t xml:space="preserve">Раздел I.4 фиксирует минимальный набор из 13 ролей §2.4 дословно, дополнительные проектные роли и принципы отображения вкладок Hub. Он обеспечивает:</w:t>
      </w:r>
    </w:p>
    <w:p>
      <w:pPr>
        <w:pStyle w:val="Compact"/>
        <w:numPr>
          <w:ilvl w:val="0"/>
          <w:numId w:val="1017"/>
        </w:numPr>
      </w:pPr>
      <w:r>
        <w:t xml:space="preserve">Таблицу ролей с привязкой к разделам ТЗ и AD-группам (TBD — зона Заказчика)</w:t>
      </w:r>
    </w:p>
    <w:p>
      <w:pPr>
        <w:pStyle w:val="Compact"/>
        <w:numPr>
          <w:ilvl w:val="0"/>
          <w:numId w:val="1017"/>
        </w:numPr>
      </w:pPr>
      <w:r>
        <w:t xml:space="preserve">Разделение договорных ролей §2.4 и проектных (</w:t>
      </w:r>
      <w:hyperlink w:anchor="i42-дополнительные-роли-проекта">
        <w:r>
          <w:rPr>
            <w:rStyle w:val="Hyperlink"/>
          </w:rPr>
          <w:t xml:space="preserve">I.4.2</w:t>
        </w:r>
      </w:hyperlink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Основу RBAC для всех модулей и Центра настроек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доступ пользователей к функциям Hub соответствует договорной модели и политикам ИБ банка.</w:t>
      </w:r>
    </w:p>
    <w:p>
      <w:pPr>
        <w:pStyle w:val="BodyText"/>
      </w:pPr>
      <w:r>
        <w:t xml:space="preserve">Минимальный набор ролей —</w:t>
      </w:r>
      <w:r>
        <w:t xml:space="preserve"> </w:t>
      </w:r>
      <w:r>
        <w:rPr>
          <w:b/>
          <w:bCs/>
        </w:rPr>
        <w:t xml:space="preserve">[Прил.1 §2.4]</w:t>
      </w:r>
      <w:r>
        <w:t xml:space="preserve"> </w:t>
      </w:r>
      <w:r>
        <w:t xml:space="preserve">(13 ролей, формулировки</w:t>
      </w:r>
      <w:r>
        <w:t xml:space="preserve"> </w:t>
      </w:r>
      <w:r>
        <w:rPr>
          <w:b/>
          <w:bCs/>
        </w:rPr>
        <w:t xml:space="preserve">дословно</w:t>
      </w:r>
      <w:r>
        <w:t xml:space="preserve">). Сопоставление с AD-группами — зона Заказчика (</w:t>
      </w:r>
      <w:r>
        <w:rPr>
          <w:b/>
          <w:bCs/>
        </w:rPr>
        <w:t xml:space="preserve">ДРиРИТ</w:t>
      </w:r>
      <w:r>
        <w:t xml:space="preserve">); структура AD:</w:t>
      </w:r>
      <w:r>
        <w:t xml:space="preserve"> </w:t>
      </w:r>
      <w:r>
        <w:rPr>
          <w:b/>
          <w:bCs/>
        </w:rPr>
        <w:t xml:space="preserve">Структура AD</w:t>
      </w:r>
      <w:r>
        <w:t xml:space="preserve">, тестовый экспорт</w:t>
      </w:r>
      <w:r>
        <w:t xml:space="preserve"> </w:t>
      </w:r>
      <w:r>
        <w:rPr>
          <w:b/>
          <w:bCs/>
        </w:rPr>
        <w:t xml:space="preserve">тестовый экспорт AD</w:t>
      </w:r>
      <w:r>
        <w:t xml:space="preserve"> </w:t>
      </w:r>
      <w:r>
        <w:t xml:space="preserve">(</w:t>
      </w:r>
      <w:r>
        <w:rPr>
          <w:rStyle w:val="VerbatimChar"/>
        </w:rPr>
        <w:t xml:space="preserve">DC=test,DC=asb</w:t>
      </w:r>
      <w:r>
        <w:t xml:space="preserve">).</w:t>
      </w:r>
    </w:p>
    <w:bookmarkStart w:id="38" w:name="i41-роли-прил1-24"/>
    <w:p>
      <w:pPr>
        <w:pStyle w:val="Heading3"/>
      </w:pPr>
      <w:r>
        <w:t xml:space="preserve">I.4.1. Роли Прил.1 (§2.4)</w:t>
      </w:r>
    </w:p>
    <w:p>
      <w:pPr>
        <w:pStyle w:val="FirstParagraph"/>
      </w:pPr>
      <w:r>
        <w:rPr>
          <w:b/>
          <w:bCs/>
        </w:rPr>
        <w:t xml:space="preserve">[Прил.1 §2.4]: 13 ролей — формулировки дословно</w:t>
      </w:r>
    </w:p>
    <w:p>
      <w:pPr>
        <w:pStyle w:val="BodyText"/>
      </w:pPr>
      <w:r>
        <w:t xml:space="preserve">Подраздел I.4.1 — единственный источник договорных наименований ролей; сокращения в заголовках и FR запрещены.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матрица AD и UI Hub настраиваются по согласованному списку ролей.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"/>
        <w:gridCol w:w="3269"/>
        <w:gridCol w:w="1017"/>
        <w:gridCol w:w="2543"/>
        <w:gridCol w:w="8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Роль (ТТ §2.4, дословно)</w:t>
            </w:r>
          </w:p>
        </w:tc>
        <w:tc>
          <w:tcPr/>
          <w:p>
            <w:pPr>
              <w:pStyle w:val="Compact"/>
            </w:pPr>
            <w:r>
              <w:t xml:space="preserve">AD-группа</w:t>
            </w:r>
          </w:p>
        </w:tc>
        <w:tc>
          <w:tcPr/>
          <w:p>
            <w:pPr>
              <w:pStyle w:val="Compact"/>
            </w:pPr>
            <w:r>
              <w:t xml:space="preserve">Вкладки / права Hub</w:t>
            </w:r>
          </w:p>
        </w:tc>
        <w:tc>
          <w:tcPr/>
          <w:p>
            <w:pPr>
              <w:pStyle w:val="Compact"/>
            </w:pPr>
            <w:r>
              <w:t xml:space="preserve">Разделы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ПО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 Заказчик</w:t>
            </w:r>
          </w:p>
        </w:tc>
        <w:tc>
          <w:tcPr/>
          <w:p>
            <w:pPr>
              <w:pStyle w:val="Compact"/>
            </w:pPr>
            <w:r>
              <w:t xml:space="preserve">Все настройки, интеграции, ИБ</w:t>
            </w:r>
          </w:p>
        </w:tc>
        <w:tc>
          <w:tcPr/>
          <w:p>
            <w:pPr>
              <w:pStyle w:val="Compact"/>
            </w:pPr>
            <w:r>
              <w:t xml:space="preserve">Hub, I.5–I.6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Сценарии, промпты, пороги RAG</w:t>
            </w:r>
          </w:p>
        </w:tc>
        <w:tc>
          <w:tcPr/>
          <w:p>
            <w:pPr>
              <w:pStyle w:val="Compact"/>
            </w:pPr>
            <w:r>
              <w:t xml:space="preserve">II, III,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Контакт-центра, чат, очереди</w:t>
            </w:r>
          </w:p>
        </w:tc>
        <w:tc>
          <w:tcPr/>
          <w:p>
            <w:pPr>
              <w:pStyle w:val="Compact"/>
            </w:pPr>
            <w:r>
              <w:t xml:space="preserve">Part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Оператор канала телефония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интерфейс суфлёра (тел.)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Оператор онлайн-чата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интерфейс суфлёра (чат), АРМ чата</w:t>
            </w:r>
          </w:p>
        </w:tc>
        <w:tc>
          <w:tcPr/>
          <w:p>
            <w:pPr>
              <w:pStyle w:val="Compact"/>
            </w:pPr>
            <w:r>
              <w:t xml:space="preserve">II.4, II.5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Внутренний пользователь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Тестовый диалог LLM</w:t>
            </w:r>
          </w:p>
        </w:tc>
        <w:tc>
          <w:tcPr/>
          <w:p>
            <w:pPr>
              <w:pStyle w:val="Compact"/>
            </w:pPr>
            <w:r>
              <w:t xml:space="preserve">II.2 / II.3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Аналитик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Отчёты, модуль «Отчетность»</w:t>
            </w:r>
          </w:p>
        </w:tc>
        <w:tc>
          <w:tcPr/>
          <w:p>
            <w:pPr>
              <w:pStyle w:val="Compact"/>
            </w:pPr>
            <w:r>
              <w:t xml:space="preserve">II.6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ИИ-ассистент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модуль ИИ-ассистент, источники</w:t>
            </w:r>
          </w:p>
        </w:tc>
        <w:tc>
          <w:tcPr/>
          <w:p>
            <w:pPr>
              <w:pStyle w:val="Compact"/>
            </w:pPr>
            <w:r>
              <w:t xml:space="preserve">Part 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Пользователь ИИ-ассистента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Чат ассистента</w:t>
            </w:r>
          </w:p>
        </w:tc>
        <w:tc>
          <w:tcPr/>
          <w:p>
            <w:pPr>
              <w:pStyle w:val="Compact"/>
            </w:pPr>
            <w:r>
              <w:t xml:space="preserve">Part 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Аналитик ИИ-ассистента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Отчёты ассистента</w:t>
            </w:r>
          </w:p>
        </w:tc>
        <w:tc>
          <w:tcPr/>
          <w:p>
            <w:pPr>
              <w:pStyle w:val="Compact"/>
            </w:pPr>
            <w:r>
              <w:t xml:space="preserve">Part 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OCR/IDP</w:t>
            </w:r>
          </w:p>
        </w:tc>
        <w:tc>
          <w:tcPr/>
          <w:p>
            <w:pPr>
              <w:pStyle w:val="Compact"/>
            </w:pPr>
            <w:r>
              <w:t xml:space="preserve">Part 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Пользователь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Загрузка документов</w:t>
            </w:r>
          </w:p>
        </w:tc>
        <w:tc>
          <w:tcPr/>
          <w:p>
            <w:pPr>
              <w:pStyle w:val="Compact"/>
            </w:pPr>
            <w:r>
              <w:t xml:space="preserve">Part 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Аналитик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Отчёты OCR</w:t>
            </w:r>
          </w:p>
        </w:tc>
        <w:tc>
          <w:tcPr/>
          <w:p>
            <w:pPr>
              <w:pStyle w:val="Compact"/>
            </w:pPr>
            <w:r>
              <w:t xml:space="preserve">Part IV</w:t>
            </w:r>
          </w:p>
        </w:tc>
      </w:tr>
    </w:tbl>
    <w:bookmarkStart w:id="37" w:name="открытые-вопросы-для-заказчика"/>
    <w:p>
      <w:pPr>
        <w:pStyle w:val="Heading4"/>
      </w:pPr>
      <w:r>
        <w:t xml:space="preserve">Открытые вопросы для Заказчика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4"/>
        <w:gridCol w:w="5072"/>
        <w:gridCol w:w="6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№4</w:t>
            </w:r>
          </w:p>
        </w:tc>
        <w:tc>
          <w:tcPr/>
          <w:p>
            <w:pPr>
              <w:pStyle w:val="Compact"/>
            </w:pPr>
            <w:r>
              <w:t xml:space="preserve">Имена AD-групп для</w:t>
            </w:r>
            <w:r>
              <w:t xml:space="preserve"> </w:t>
            </w:r>
            <w:r>
              <w:rPr>
                <w:b/>
                <w:bCs/>
              </w:rPr>
              <w:t xml:space="preserve">13 ролей §2.4</w:t>
            </w:r>
            <w:r>
              <w:t xml:space="preserve">, параметры</w:t>
            </w:r>
            <w:r>
              <w:t xml:space="preserve"> </w:t>
            </w:r>
            <w:r>
              <w:rPr>
                <w:b/>
                <w:bCs/>
              </w:rPr>
              <w:t xml:space="preserve">LDAPS</w:t>
            </w:r>
            <w:r>
              <w:t xml:space="preserve"> </w:t>
            </w:r>
            <w:r>
              <w:t xml:space="preserve">prod, сопоставление ролей ТЗ ↔ группы AD</w:t>
            </w:r>
          </w:p>
        </w:tc>
        <w:tc>
          <w:tcPr/>
          <w:p>
            <w:pPr>
              <w:pStyle w:val="Compact"/>
            </w:pPr>
            <w:r>
              <w:t xml:space="preserve">ДРиРИТ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I.4.1 п.1–13</w:t>
            </w:r>
          </w:p>
        </w:tc>
        <w:tc>
          <w:tcPr/>
          <w:p>
            <w:pPr>
              <w:pStyle w:val="Compact"/>
            </w:pPr>
            <w:r>
              <w:t xml:space="preserve">Атрибуты профиля УЗ (Department, mail и др.) для отображения в Hub</w:t>
            </w:r>
          </w:p>
        </w:tc>
        <w:tc>
          <w:tcPr/>
          <w:p>
            <w:pPr>
              <w:pStyle w:val="Compact"/>
            </w:pPr>
            <w:r>
              <w:t xml:space="preserve">ДРиРИТ</w:t>
            </w:r>
          </w:p>
        </w:tc>
      </w:tr>
    </w:tbl>
    <w:bookmarkEnd w:id="37"/>
    <w:bookmarkEnd w:id="38"/>
    <w:bookmarkStart w:id="39" w:name="i42-дополнительные-роли-проекта"/>
    <w:p>
      <w:pPr>
        <w:pStyle w:val="Heading3"/>
      </w:pPr>
      <w:r>
        <w:t xml:space="preserve">I.4.2. Дополнительные роли проекта</w:t>
      </w:r>
    </w:p>
    <w:p>
      <w:pPr>
        <w:pStyle w:val="FirstParagraph"/>
      </w:pPr>
      <w:r>
        <w:rPr>
          <w:b/>
          <w:bCs/>
        </w:rPr>
        <w:t xml:space="preserve">[Прил.1 §2.4]: дополнительные роли проекта (супервизор, аудитор)</w:t>
      </w:r>
    </w:p>
    <w:p>
      <w:pPr>
        <w:pStyle w:val="BodyText"/>
      </w:pPr>
      <w:r>
        <w:t xml:space="preserve">Дополнительные роли расширяют RBAC оболочки и операционную модель чата; они</w:t>
      </w:r>
      <w:r>
        <w:t xml:space="preserve"> </w:t>
      </w:r>
      <w:r>
        <w:rPr>
          <w:b/>
          <w:bCs/>
        </w:rPr>
        <w:t xml:space="preserve">не заменяют</w:t>
      </w:r>
      <w:r>
        <w:t xml:space="preserve"> </w:t>
      </w:r>
      <w:r>
        <w:t xml:space="preserve">роли §2.4.</w:t>
      </w:r>
    </w:p>
    <w:p>
      <w:pPr>
        <w:pStyle w:val="BodyText"/>
      </w:pPr>
      <w:r>
        <w:t xml:space="preserve">Роли</w:t>
      </w:r>
      <w:r>
        <w:t xml:space="preserve"> </w:t>
      </w:r>
      <w:r>
        <w:rPr>
          <w:b/>
          <w:bCs/>
        </w:rPr>
        <w:t xml:space="preserve">вне</w:t>
      </w:r>
      <w:r>
        <w:t xml:space="preserve"> </w:t>
      </w:r>
      <w:r>
        <w:t xml:space="preserve">минимального набора §2.4 — для RBAC оболочки AI Hub и операционной модели v1.1;</w:t>
      </w:r>
      <w:r>
        <w:t xml:space="preserve"> </w:t>
      </w:r>
      <w:r>
        <w:rPr>
          <w:b/>
          <w:bCs/>
        </w:rPr>
        <w:t xml:space="preserve">не заменяют</w:t>
      </w:r>
      <w:r>
        <w:t xml:space="preserve"> </w:t>
      </w:r>
      <w:r>
        <w:t xml:space="preserve">договорные роли §2.4.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0"/>
        <w:gridCol w:w="1641"/>
        <w:gridCol w:w="2354"/>
        <w:gridCol w:w="7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(проект)</w:t>
            </w:r>
          </w:p>
        </w:tc>
        <w:tc>
          <w:tcPr/>
          <w:p>
            <w:pPr>
              <w:pStyle w:val="Compact"/>
            </w:pPr>
            <w:r>
              <w:t xml:space="preserve">AD-группа (пример v1.1)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Разделы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Супервизор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BB_CC_Supervisor</w:t>
            </w:r>
          </w:p>
        </w:tc>
        <w:tc>
          <w:tcPr/>
          <w:p>
            <w:pPr>
              <w:pStyle w:val="Compact"/>
            </w:pPr>
            <w:r>
              <w:t xml:space="preserve">Наблюдение за очередями, АРМ чата</w:t>
            </w:r>
          </w:p>
        </w:tc>
        <w:tc>
          <w:tcPr/>
          <w:p>
            <w:pPr>
              <w:pStyle w:val="Compact"/>
            </w:pPr>
            <w:r>
              <w:t xml:space="preserve">II.5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 диалоговых сценариев и промптов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Редактор сценариев §4.5.2;</w:t>
            </w:r>
            <w:r>
              <w:t xml:space="preserve"> </w:t>
            </w:r>
            <w:r>
              <w:rPr>
                <w:b/>
                <w:bCs/>
              </w:rPr>
              <w:t xml:space="preserve">= п.6 §2.4</w:t>
            </w:r>
            <w:r>
              <w:t xml:space="preserve"> </w:t>
            </w:r>
            <w:r>
              <w:t xml:space="preserve">«Внутренний пользователь Контакт-центра» для тест-диалога — см.</w:t>
            </w:r>
            <w:r>
              <w:t xml:space="preserve"> </w:t>
            </w:r>
            <w:hyperlink w:anchor="X7e562dee6ba33add498b42a45c1f06831c40081">
              <w:r>
                <w:rPr>
                  <w:rStyle w:val="Hyperlink"/>
                </w:rPr>
                <w:t xml:space="preserve">II.3.5.3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</w:tr>
    </w:tbl>
    <w:bookmarkEnd w:id="39"/>
    <w:bookmarkStart w:id="40" w:name="i43-матрица-доступа-сводка"/>
    <w:p>
      <w:pPr>
        <w:pStyle w:val="Heading3"/>
      </w:pPr>
      <w:r>
        <w:t xml:space="preserve">I.4.3. Матрица доступа (сводка)</w:t>
      </w:r>
    </w:p>
    <w:p>
      <w:pPr>
        <w:pStyle w:val="FirstParagraph"/>
      </w:pPr>
      <w:r>
        <w:t xml:space="preserve">Детальная матрица вкладок Hub — перенос из</w:t>
      </w:r>
      <w:r>
        <w:t xml:space="preserve"> </w:t>
      </w:r>
      <w:r>
        <w:rPr>
          <w:b/>
          <w:bCs/>
        </w:rPr>
        <w:t xml:space="preserve">версии v1.1 (I.4)</w:t>
      </w:r>
      <w:r>
        <w:t xml:space="preserve">. Принцип:</w:t>
      </w:r>
      <w:r>
        <w:t xml:space="preserve"> </w:t>
      </w:r>
      <w:r>
        <w:rPr>
          <w:b/>
          <w:bCs/>
        </w:rPr>
        <w:t xml:space="preserve">13 ролей §2.4</w:t>
      </w:r>
      <w:r>
        <w:t xml:space="preserve"> </w:t>
      </w:r>
      <w:r>
        <w:t xml:space="preserve">— обязательны; дополнительные роли §I.4.2 — по согласованию с Заказчиком.</w:t>
      </w:r>
    </w:p>
    <w:p>
      <w:pPr>
        <w:pStyle w:val="BodyText"/>
      </w:pPr>
      <w:r>
        <w:rPr>
          <w:b/>
          <w:bCs/>
        </w:rPr>
        <w:t xml:space="preserve">As-Is (AD):</w:t>
      </w:r>
      <w:r>
        <w:t xml:space="preserve"> </w:t>
      </w:r>
      <w:r>
        <w:t xml:space="preserve">доступ через</w:t>
      </w:r>
      <w:r>
        <w:t xml:space="preserve"> </w:t>
      </w:r>
      <w:r>
        <w:rPr>
          <w:b/>
          <w:bCs/>
        </w:rPr>
        <w:t xml:space="preserve">членство в группах</w:t>
      </w:r>
      <w:r>
        <w:t xml:space="preserve">; атрибуты УЗ — First/Last name, Office (обяз.), Department, Company, Job Title, mail, telephone; группы — древовидная структура, именование согласуется с админами MS AD.</w:t>
      </w:r>
    </w:p>
    <w:bookmarkEnd w:id="40"/>
    <w:bookmarkEnd w:id="41"/>
    <w:bookmarkStart w:id="42" w:name="i5-оболочка-ai-hub"/>
    <w:p>
      <w:pPr>
        <w:pStyle w:val="Heading2"/>
      </w:pPr>
      <w:r>
        <w:t xml:space="preserve">I.5. Оболочка AI Hub</w:t>
      </w:r>
    </w:p>
    <w:p>
      <w:pPr>
        <w:pStyle w:val="FirstParagraph"/>
      </w:pPr>
      <w:r>
        <w:rPr>
          <w:b/>
          <w:bCs/>
        </w:rPr>
        <w:t xml:space="preserve">[Проект AI Hub]: единая точка входа, FAB, панель, RBAC</w:t>
      </w:r>
    </w:p>
    <w:p>
      <w:pPr>
        <w:pStyle w:val="BodyText"/>
      </w:pPr>
      <w:r>
        <w:t xml:space="preserve">Раздел I.5 описывает оболочку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— shell для модулей §2.2, не путать с договорным названием модуля. Он обеспечивает:</w:t>
      </w:r>
    </w:p>
    <w:p>
      <w:pPr>
        <w:pStyle w:val="Compact"/>
        <w:numPr>
          <w:ilvl w:val="0"/>
          <w:numId w:val="1018"/>
        </w:numPr>
      </w:pPr>
      <w:r>
        <w:t xml:space="preserve">FAB и slide-in панель (~400 px) с минимальной шапкой</w:t>
      </w:r>
    </w:p>
    <w:p>
      <w:pPr>
        <w:pStyle w:val="Compact"/>
        <w:numPr>
          <w:ilvl w:val="0"/>
          <w:numId w:val="1018"/>
        </w:numPr>
      </w:pPr>
      <w:r>
        <w:t xml:space="preserve">Вкладки Hub: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«Ассистент» и «Документы»; суфлёр —</w:t>
      </w:r>
      <w:r>
        <w:t xml:space="preserve"> </w:t>
      </w:r>
      <w:r>
        <w:rPr>
          <w:b/>
          <w:bCs/>
        </w:rPr>
        <w:t xml:space="preserve">отдельный интерфейс</w:t>
      </w:r>
      <w:r>
        <w:t xml:space="preserve"> </w:t>
      </w:r>
      <w:r>
        <w:t xml:space="preserve">(не tab bar)</w:t>
      </w:r>
    </w:p>
    <w:p>
      <w:pPr>
        <w:pStyle w:val="Compact"/>
        <w:numPr>
          <w:ilvl w:val="0"/>
          <w:numId w:val="1018"/>
        </w:numPr>
      </w:pPr>
      <w:r>
        <w:t xml:space="preserve">RBAC: операторы КЦ в рабочей сессии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открывают Hub (§4.6.2.3)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операторы и администраторы работают в едином контуре без смешения каналов и модулей.</w:t>
      </w:r>
    </w:p>
    <w:p>
      <w:pPr>
        <w:pStyle w:val="BodyText"/>
      </w:pPr>
      <w:r>
        <w:t xml:space="preserve">Единый shell для модулей §2.2. Детали вкладок — в Частях II–IV.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69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Параметры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FAB</w:t>
            </w:r>
          </w:p>
        </w:tc>
        <w:tc>
          <w:tcPr/>
          <w:p>
            <w:pPr>
              <w:pStyle w:val="Compact"/>
            </w:pPr>
            <w:r>
              <w:t xml:space="preserve">56×56 px, правый нижний угол; бейдж уведомлений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Панель</w:t>
            </w:r>
          </w:p>
        </w:tc>
        <w:tc>
          <w:tcPr/>
          <w:p>
            <w:pPr>
              <w:pStyle w:val="Compact"/>
            </w:pPr>
            <w:r>
              <w:t xml:space="preserve">~400 px, slide-in; pin / minimize / close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Шапка</w:t>
            </w:r>
          </w:p>
        </w:tc>
        <w:tc>
          <w:tcPr/>
          <w:p>
            <w:pPr>
              <w:pStyle w:val="Compact"/>
            </w:pPr>
            <w:r>
              <w:t xml:space="preserve">Минимальная: ФИО оператора (без «подключено к СУЗ», без лишних метаданных 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 bar</w:t>
            </w:r>
          </w:p>
        </w:tc>
        <w:tc>
          <w:tcPr/>
          <w:p>
            <w:pPr>
              <w:pStyle w:val="Compact"/>
            </w:pPr>
            <w:r>
              <w:t xml:space="preserve">Ассистент · Документы —</w:t>
            </w:r>
            <w:r>
              <w:t xml:space="preserve"> </w:t>
            </w:r>
            <w:r>
              <w:rPr>
                <w:b/>
                <w:bCs/>
              </w:rPr>
              <w:t xml:space="preserve">отдельно</w:t>
            </w:r>
            <w:r>
              <w:t xml:space="preserve"> </w:t>
            </w:r>
            <w:r>
              <w:t xml:space="preserve">от</w:t>
            </w:r>
            <w:r>
              <w:t xml:space="preserve"> </w:t>
            </w:r>
            <w:r>
              <w:rPr>
                <w:b/>
                <w:bCs/>
              </w:rPr>
              <w:t xml:space="preserve">интерфейса суфлёра</w:t>
            </w:r>
            <w:r>
              <w:t xml:space="preserve"> </w:t>
            </w:r>
            <w:r>
              <w:t xml:space="preserve">(см. ниже); оператор КЦ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видит ассистент/документы в рабочей сессии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Меню ≡</w:t>
            </w:r>
          </w:p>
        </w:tc>
        <w:tc>
          <w:tcPr/>
          <w:p>
            <w:pPr>
              <w:pStyle w:val="Compact"/>
            </w:pPr>
            <w:r>
              <w:t xml:space="preserve">«Центр настроек» →</w:t>
            </w:r>
            <w:r>
              <w:t xml:space="preserve"> </w:t>
            </w:r>
            <w:r>
              <w:rPr>
                <w:rStyle w:val="VerbatimChar"/>
              </w:rPr>
              <w:t xml:space="preserve">/ai-hub/admin</w:t>
            </w:r>
            <w:r>
              <w:t xml:space="preserve"> </w:t>
            </w:r>
            <w:r>
              <w:t xml:space="preserve">(админ-роли); deep-link «KB · полное окно»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Подвал</w:t>
            </w:r>
          </w:p>
        </w:tc>
        <w:tc>
          <w:tcPr/>
          <w:p>
            <w:pPr>
              <w:pStyle w:val="Compact"/>
            </w:pPr>
            <w:r>
              <w:t xml:space="preserve">Статус связи; «KB / СУЗ обновлена · время»</w:t>
            </w:r>
          </w:p>
        </w:tc>
      </w:tr>
    </w:tbl>
    <w:p>
      <w:pPr>
        <w:pStyle w:val="BodyText"/>
      </w:pPr>
      <w:r>
        <w:rPr>
          <w:b/>
          <w:bCs/>
        </w:rPr>
        <w:t xml:space="preserve">RBAC:</w:t>
      </w:r>
      <w:r>
        <w:t xml:space="preserve"> </w:t>
      </w:r>
      <w:r>
        <w:t xml:space="preserve">вкладки без доступа</w:t>
      </w:r>
      <w:r>
        <w:t xml:space="preserve"> </w:t>
      </w:r>
      <w:r>
        <w:rPr>
          <w:b/>
          <w:bCs/>
        </w:rPr>
        <w:t xml:space="preserve">не отображаются</w:t>
      </w:r>
      <w:r>
        <w:t xml:space="preserve"> </w:t>
      </w:r>
      <w:r>
        <w:t xml:space="preserve">(не disabled). Матрица —</w:t>
      </w:r>
      <w:r>
        <w:t xml:space="preserve"> </w:t>
      </w:r>
      <w:hyperlink w:anchor="i4-матрица-ролей-и-доступа">
        <w:r>
          <w:rPr>
            <w:rStyle w:val="Hyperlink"/>
          </w:rPr>
          <w:t xml:space="preserve">I.4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Отдельный интерфейс суфлёра (v1.3)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Телефония:</w:t>
      </w:r>
      <w:r>
        <w:t xml:space="preserve"> </w:t>
      </w:r>
      <w:r>
        <w:t xml:space="preserve">standalone-панель / окно «Суфлёр» (не вкладка Hub с ассистентом); макет —</w:t>
      </w:r>
      <w:r>
        <w:t xml:space="preserve"> </w:t>
      </w:r>
      <w:r>
        <w:rPr>
          <w:b/>
          <w:bCs/>
        </w:rPr>
        <w:t xml:space="preserve">Суфлёр · телефония</w:t>
      </w:r>
      <w:r>
        <w:t xml:space="preserve"> </w:t>
      </w:r>
      <w:r>
        <w:t xml:space="preserve">(</w:t>
      </w:r>
      <w:hyperlink w:anchor="i8-сводная-таблица-макетов-ui">
        <w:r>
          <w:rPr>
            <w:rStyle w:val="Hyperlink"/>
          </w:rPr>
          <w:t xml:space="preserve">I.8</w:t>
        </w:r>
      </w:hyperlink>
      <w:r>
        <w:t xml:space="preserve">, II-1…II-2).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Чат:</w:t>
      </w:r>
      <w:r>
        <w:t xml:space="preserve"> </w:t>
      </w:r>
      <w:r>
        <w:t xml:space="preserve">правая панель АРМ (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); макет —</w:t>
      </w:r>
      <w:r>
        <w:t xml:space="preserve"> </w:t>
      </w:r>
      <w:r>
        <w:rPr>
          <w:b/>
          <w:bCs/>
        </w:rPr>
        <w:t xml:space="preserve">Онлайн-чат и АРМ КЦ</w:t>
      </w:r>
      <w:r>
        <w:t xml:space="preserve"> </w:t>
      </w:r>
      <w:r>
        <w:t xml:space="preserve">(II-3).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Внутренний пользователь КЦ (§2.4 п.6):</w:t>
      </w:r>
      <w:r>
        <w:t xml:space="preserve"> </w:t>
      </w:r>
      <w:r>
        <w:t xml:space="preserve">тестовый диалог с LLM —</w:t>
      </w:r>
      <w:r>
        <w:t xml:space="preserve"> </w:t>
      </w:r>
      <w:r>
        <w:rPr>
          <w:b/>
          <w:bCs/>
        </w:rPr>
        <w:t xml:space="preserve">Тест-диалог внутреннего пользователя КЦ</w:t>
      </w:r>
      <w:r>
        <w:t xml:space="preserve"> </w:t>
      </w:r>
      <w:r>
        <w:t xml:space="preserve">(II-KC).</w:t>
      </w:r>
    </w:p>
    <w:p>
      <w:pPr>
        <w:pStyle w:val="FirstParagraph"/>
      </w:pPr>
      <w:r>
        <w:rPr>
          <w:b/>
          <w:bCs/>
        </w:rPr>
        <w:t xml:space="preserve">Слайд 1. Макет интерфейса оболочки AI Hub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Режим активной сессии КЦ[Прил.1 §4.6.2.3]:</w:t>
      </w:r>
      <w:r>
        <w:t xml:space="preserve"> </w:t>
      </w:r>
      <w:r>
        <w:t xml:space="preserve">оператор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смешивает суфлёр с Hub «Ассистент»/«Документы».</w:t>
      </w:r>
      <w:r>
        <w:t xml:space="preserve"> </w:t>
      </w:r>
      <w:r>
        <w:rPr>
          <w:b/>
          <w:bCs/>
        </w:rPr>
        <w:t xml:space="preserve">Телефония:</w:t>
      </w:r>
      <w:r>
        <w:t xml:space="preserve"> </w:t>
      </w:r>
      <w:r>
        <w:t xml:space="preserve">фокус в</w:t>
      </w:r>
      <w:r>
        <w:t xml:space="preserve"> </w:t>
      </w:r>
      <w:r>
        <w:rPr>
          <w:b/>
          <w:bCs/>
        </w:rPr>
        <w:t xml:space="preserve">отдельном окне</w:t>
      </w:r>
      <w:r>
        <w:t xml:space="preserve"> </w:t>
      </w:r>
      <w:r>
        <w:t xml:space="preserve">суфлёра (</w:t>
      </w:r>
      <w:hyperlink w:anchor="X13049abac589ac4c209a206c6de4a2b2913870e">
        <w:r>
          <w:rPr>
            <w:rStyle w:val="Hyperlink"/>
          </w:rPr>
          <w:t xml:space="preserve">FR-SUF-12</w:t>
        </w:r>
      </w:hyperlink>
      <w:r>
        <w:t xml:space="preserve">, макет II-1…II-2).</w:t>
      </w:r>
      <w:r>
        <w:t xml:space="preserve"> </w:t>
      </w:r>
      <w:r>
        <w:rPr>
          <w:b/>
          <w:bCs/>
        </w:rPr>
        <w:t xml:space="preserve">Чат:</w:t>
      </w:r>
      <w:r>
        <w:t xml:space="preserve"> </w:t>
      </w:r>
      <w:r>
        <w:t xml:space="preserve">фокус в</w:t>
      </w:r>
      <w:r>
        <w:t xml:space="preserve"> </w:t>
      </w:r>
      <w:r>
        <w:rPr>
          <w:b/>
          <w:bCs/>
        </w:rPr>
        <w:t xml:space="preserve">АРМ</w:t>
      </w:r>
      <w:r>
        <w:t xml:space="preserve"> </w:t>
      </w:r>
      <w:r>
        <w:t xml:space="preserve">с правой панелью суфлёра (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); Hub-панель оператору чата</w:t>
      </w:r>
      <w:r>
        <w:t xml:space="preserve"> </w:t>
      </w:r>
      <w:r>
        <w:rPr>
          <w:b/>
          <w:bCs/>
        </w:rPr>
        <w:t xml:space="preserve">не показывается</w:t>
      </w:r>
      <w:r>
        <w:t xml:space="preserve"> </w:t>
      </w:r>
      <w:r>
        <w:t xml:space="preserve">в рабочей сессии.</w:t>
      </w:r>
    </w:p>
    <w:bookmarkEnd w:id="42"/>
    <w:bookmarkStart w:id="43" w:name="i6-администрирование-и-настройки-сводка"/>
    <w:p>
      <w:pPr>
        <w:pStyle w:val="Heading2"/>
      </w:pPr>
      <w:r>
        <w:t xml:space="preserve">I.6. Администрирование и настройки (сводка)</w:t>
      </w:r>
    </w:p>
    <w:p>
      <w:pPr>
        <w:pStyle w:val="FirstParagraph"/>
      </w:pPr>
      <w:r>
        <w:rPr>
          <w:b/>
          <w:bCs/>
        </w:rPr>
        <w:t xml:space="preserve">[Прил.1 §2.4, §3–§6]: сводка областей настройки по модулям</w:t>
      </w:r>
    </w:p>
    <w:p>
      <w:pPr>
        <w:pStyle w:val="BodyText"/>
      </w:pPr>
      <w:r>
        <w:t xml:space="preserve">Раздел I.6 — навигационная карта Центра настроек Hub: какие параметры (LLM, KB, сценарии, чат, OCR) настраивает каждая роль §2.4. Он обеспечивает:</w:t>
      </w:r>
    </w:p>
    <w:p>
      <w:pPr>
        <w:pStyle w:val="Compact"/>
        <w:numPr>
          <w:ilvl w:val="0"/>
          <w:numId w:val="1020"/>
        </w:numPr>
      </w:pPr>
      <w:r>
        <w:t xml:space="preserve">Таблицу «область настройки → пункт ТТ → роль → раздел ТЗ»</w:t>
      </w:r>
    </w:p>
    <w:p>
      <w:pPr>
        <w:pStyle w:val="Compact"/>
        <w:numPr>
          <w:ilvl w:val="0"/>
          <w:numId w:val="1020"/>
        </w:numPr>
      </w:pPr>
      <w:r>
        <w:t xml:space="preserve">Ссылки на детальные разделы Parts II–V</w:t>
      </w:r>
    </w:p>
    <w:p>
      <w:pPr>
        <w:pStyle w:val="Compact"/>
        <w:numPr>
          <w:ilvl w:val="0"/>
          <w:numId w:val="1020"/>
        </w:numPr>
      </w:pPr>
      <w:r>
        <w:t xml:space="preserve">Макет I-2 (canvas ai-hub-settings)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администраторы находят нужный раздел конфигурации без программирования.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1"/>
        <w:gridCol w:w="789"/>
        <w:gridCol w:w="1493"/>
        <w:gridCol w:w="4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Область настройки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Роль §2.4 (основная)</w:t>
            </w:r>
          </w:p>
        </w:tc>
        <w:tc>
          <w:tcPr/>
          <w:p>
            <w:pPr>
              <w:pStyle w:val="Compact"/>
            </w:pPr>
            <w:r>
              <w:t xml:space="preserve">Раздел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Общее управление ПО, интеграции, ИБ</w:t>
            </w:r>
          </w:p>
        </w:tc>
        <w:tc>
          <w:tcPr/>
          <w:p>
            <w:pPr>
              <w:pStyle w:val="Compact"/>
            </w:pPr>
            <w:r>
              <w:t xml:space="preserve">§2.4 п.1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ПО</w:t>
            </w:r>
          </w:p>
        </w:tc>
        <w:tc>
          <w:tcPr/>
          <w:p>
            <w:pPr>
              <w:pStyle w:val="Compact"/>
            </w:pPr>
            <w:r>
              <w:t xml:space="preserve">I.5, I.9, 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Параметры модели LLM (temperature, chunk, пороги)</w:t>
            </w:r>
          </w:p>
        </w:tc>
        <w:tc>
          <w:tcPr/>
          <w:p>
            <w:pPr>
              <w:pStyle w:val="Compact"/>
            </w:pPr>
            <w:r>
              <w:t xml:space="preserve">§3.3.1–3.3.6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(п. 2)</w:t>
            </w:r>
          </w:p>
        </w:tc>
        <w:tc>
          <w:tcPr/>
          <w:p>
            <w:pPr>
              <w:pStyle w:val="Compact"/>
            </w:pPr>
            <w:hyperlink w:anchor="v2-конфигурация-моделей-и-rag-3335">
              <w:r>
                <w:rPr>
                  <w:rStyle w:val="Hyperlink"/>
                </w:rPr>
                <w:t xml:space="preserve">V.2</w:t>
              </w:r>
            </w:hyperlink>
            <w:r>
              <w:t xml:space="preserve">,</w:t>
            </w:r>
            <w:r>
              <w:t xml:space="preserve"> </w:t>
            </w:r>
            <w:hyperlink w:anchor="iii11-конфигурация-llm-ассистент">
              <w:r>
                <w:rPr>
                  <w:rStyle w:val="Hyperlink"/>
                </w:rPr>
                <w:t xml:space="preserve">III.11</w:t>
              </w:r>
            </w:hyperlink>
            <w:r>
              <w:t xml:space="preserve">,</w:t>
            </w:r>
            <w:r>
              <w:t xml:space="preserve"> </w:t>
            </w:r>
            <w:hyperlink w:anchor="Xc5ea152c610db9fd578c0b2c606dba3b6119ca7">
              <w:r>
                <w:rPr>
                  <w:rStyle w:val="Hyperlink"/>
                </w:rPr>
                <w:t xml:space="preserve">II.3.5.2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Базы знаний LLM, промпты, сценарии КЦ</w:t>
            </w:r>
          </w:p>
        </w:tc>
        <w:tc>
          <w:tcPr/>
          <w:p>
            <w:pPr>
              <w:pStyle w:val="Compact"/>
            </w:pPr>
            <w:r>
              <w:t xml:space="preserve">§4.1.8, §4.5.1–4.5.3</w:t>
            </w:r>
          </w:p>
        </w:tc>
        <w:tc>
          <w:tcPr/>
          <w:p>
            <w:pPr>
              <w:pStyle w:val="Compact"/>
            </w:pPr>
            <w:r>
              <w:t xml:space="preserve">п. 2; администратор диалоговых сценариев (§2.3 п.6)</w:t>
            </w:r>
          </w:p>
        </w:tc>
        <w:tc>
          <w:tcPr/>
          <w:p>
            <w:pPr>
              <w:pStyle w:val="Compact"/>
            </w:pPr>
            <w:hyperlink w:anchor="ii351-редактор-диалоговых-сценариев">
              <w:r>
                <w:rPr>
                  <w:rStyle w:val="Hyperlink"/>
                </w:rPr>
                <w:t xml:space="preserve">II.3.5</w:t>
              </w:r>
            </w:hyperlink>
            <w:r>
              <w:t xml:space="preserve">,</w:t>
            </w:r>
            <w:r>
              <w:t xml:space="preserve"> </w:t>
            </w:r>
            <w:hyperlink w:anchor="iii10-промпты-и-отчётность-ассистента">
              <w:r>
                <w:rPr>
                  <w:rStyle w:val="Hyperlink"/>
                </w:rPr>
                <w:t xml:space="preserve">III.10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Диалоговые сценарии (≥50), тестирование</w:t>
            </w:r>
          </w:p>
        </w:tc>
        <w:tc>
          <w:tcPr/>
          <w:p>
            <w:pPr>
              <w:pStyle w:val="Compact"/>
            </w:pPr>
            <w:r>
              <w:t xml:space="preserve">§4.5.2.1–4.5.2.8</w:t>
            </w:r>
          </w:p>
        </w:tc>
        <w:tc>
          <w:tcPr/>
          <w:p>
            <w:pPr>
              <w:pStyle w:val="Compact"/>
            </w:pPr>
            <w:r>
              <w:t xml:space="preserve">п. 2, администратор диалоговых сценариев</w:t>
            </w:r>
          </w:p>
        </w:tc>
        <w:tc>
          <w:tcPr/>
          <w:p>
            <w:pPr>
              <w:pStyle w:val="Compact"/>
            </w:pPr>
            <w:hyperlink w:anchor="ii351-редактор-диалоговых-сценариев">
              <w:r>
                <w:rPr>
                  <w:rStyle w:val="Hyperlink"/>
                </w:rPr>
                <w:t xml:space="preserve">II.3.5.1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Модуль онлайн-чат: каналы, очереди, АРМ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Контакт-центра (п. 3)</w:t>
            </w:r>
          </w:p>
        </w:tc>
        <w:tc>
          <w:tcPr/>
          <w:p>
            <w:pPr>
              <w:pStyle w:val="Compact"/>
            </w:pPr>
            <w:hyperlink w:anchor="ii5-модуль-онлайн-чат-2224-44">
              <w:r>
                <w:rPr>
                  <w:rStyle w:val="Hyperlink"/>
                </w:rPr>
                <w:t xml:space="preserve">II.5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Отчётность КЦ</w:t>
            </w:r>
          </w:p>
        </w:tc>
        <w:tc>
          <w:tcPr/>
          <w:p>
            <w:pPr>
              <w:pStyle w:val="Compact"/>
            </w:pPr>
            <w:r>
              <w:t xml:space="preserve">§4.7</w:t>
            </w:r>
          </w:p>
        </w:tc>
        <w:tc>
          <w:tcPr/>
          <w:p>
            <w:pPr>
              <w:pStyle w:val="Compact"/>
            </w:pPr>
            <w:r>
              <w:t xml:space="preserve">Аналитик Контакт-центра (п. 7)</w:t>
            </w:r>
          </w:p>
        </w:tc>
        <w:tc>
          <w:tcPr/>
          <w:p>
            <w:pPr>
              <w:pStyle w:val="Compact"/>
            </w:pPr>
            <w:hyperlink w:anchor="ii6-модуль-отчетность-47">
              <w:r>
                <w:rPr>
                  <w:rStyle w:val="Hyperlink"/>
                </w:rPr>
                <w:t xml:space="preserve">II.6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Базы знаний и промпты ассистента</w:t>
            </w:r>
          </w:p>
        </w:tc>
        <w:tc>
          <w:tcPr/>
          <w:p>
            <w:pPr>
              <w:pStyle w:val="Compact"/>
            </w:pPr>
            <w:r>
              <w:t xml:space="preserve">§5.1.41, §5.3.1–5.3.3</w:t>
            </w:r>
          </w:p>
        </w:tc>
        <w:tc>
          <w:tcPr/>
          <w:p>
            <w:pPr>
              <w:pStyle w:val="Compact"/>
            </w:pPr>
            <w:r>
              <w:t xml:space="preserve">п. 2, Администратор модуля ИИ-ассистент (п. 8)</w:t>
            </w:r>
          </w:p>
        </w:tc>
        <w:tc>
          <w:tcPr/>
          <w:p>
            <w:pPr>
              <w:pStyle w:val="Compact"/>
            </w:pPr>
            <w:hyperlink w:anchor="iii6-настройки-модуля">
              <w:r>
                <w:rPr>
                  <w:rStyle w:val="Hyperlink"/>
                </w:rPr>
                <w:t xml:space="preserve">III.6</w:t>
              </w:r>
            </w:hyperlink>
            <w:r>
              <w:t xml:space="preserve">,</w:t>
            </w:r>
            <w:r>
              <w:t xml:space="preserve"> </w:t>
            </w:r>
            <w:hyperlink w:anchor="iii10-промпты-и-отчётность-ассистента">
              <w:r>
                <w:rPr>
                  <w:rStyle w:val="Hyperlink"/>
                </w:rPr>
                <w:t xml:space="preserve">III.10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Источники данных, RPA, политика SQL</w:t>
            </w:r>
          </w:p>
        </w:tc>
        <w:tc>
          <w:tcPr/>
          <w:p>
            <w:pPr>
              <w:pStyle w:val="Compact"/>
            </w:pPr>
            <w:r>
              <w:t xml:space="preserve">§5.1.10, §5.1.30–31, §5.1.39</w:t>
            </w:r>
          </w:p>
        </w:tc>
        <w:tc>
          <w:tcPr/>
          <w:p>
            <w:pPr>
              <w:pStyle w:val="Compact"/>
            </w:pPr>
            <w:r>
              <w:t xml:space="preserve">п. 8 + ИБ</w:t>
            </w:r>
          </w:p>
        </w:tc>
        <w:tc>
          <w:tcPr/>
          <w:p>
            <w:pPr>
              <w:pStyle w:val="Compact"/>
            </w:pPr>
            <w:hyperlink w:anchor="iii63-реестр-источников-данных">
              <w:r>
                <w:rPr>
                  <w:rStyle w:val="Hyperlink"/>
                </w:rPr>
                <w:t xml:space="preserve">III.6.3</w:t>
              </w:r>
            </w:hyperlink>
            <w:r>
              <w:t xml:space="preserve">–</w:t>
            </w:r>
            <w:hyperlink w:anchor="iii65-политика-sql--код-5139">
              <w:r>
                <w:rPr>
                  <w:rStyle w:val="Hyperlink"/>
                </w:rPr>
                <w:t xml:space="preserve">III.6.5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Шаблоны документов OCR, типы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</w:p>
        </w:tc>
        <w:tc>
          <w:tcPr/>
          <w:p>
            <w:pPr>
              <w:pStyle w:val="Compact"/>
            </w:pPr>
            <w:r>
              <w:t xml:space="preserve">§6.1.7, §6.1.13, §6.1.20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распознавания документов (п. 11)</w:t>
            </w:r>
          </w:p>
        </w:tc>
        <w:tc>
          <w:tcPr/>
          <w:p>
            <w:pPr>
              <w:pStyle w:val="Compact"/>
            </w:pPr>
            <w:hyperlink w:anchor="iv6-настройки-модуля">
              <w:r>
                <w:rPr>
                  <w:rStyle w:val="Hyperlink"/>
                </w:rPr>
                <w:t xml:space="preserve">IV.6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Отчётность OCR, конструктор</w:t>
            </w:r>
          </w:p>
        </w:tc>
        <w:tc>
          <w:tcPr/>
          <w:p>
            <w:pPr>
              <w:pStyle w:val="Compact"/>
            </w:pPr>
            <w:r>
              <w:t xml:space="preserve">§6.2.1–6.2.5</w:t>
            </w:r>
          </w:p>
        </w:tc>
        <w:tc>
          <w:tcPr/>
          <w:p>
            <w:pPr>
              <w:pStyle w:val="Compact"/>
            </w:pPr>
            <w:r>
              <w:t xml:space="preserve">Аналитик модуля распознавания документов (п. 13)</w:t>
            </w:r>
          </w:p>
        </w:tc>
        <w:tc>
          <w:tcPr/>
          <w:p>
            <w:pPr>
              <w:pStyle w:val="Compact"/>
            </w:pPr>
            <w:hyperlink w:anchor="iv62-отчётность-62">
              <w:r>
                <w:rPr>
                  <w:rStyle w:val="Hyperlink"/>
                </w:rPr>
                <w:t xml:space="preserve">IV.6.2</w:t>
              </w:r>
            </w:hyperlink>
            <w:r>
              <w:t xml:space="preserve">,</w:t>
            </w:r>
            <w:r>
              <w:t xml:space="preserve"> </w:t>
            </w:r>
            <w:hyperlink w:anchor="iv8-приёмка-doc-t">
              <w:r>
                <w:rPr>
                  <w:rStyle w:val="Hyperlink"/>
                </w:rPr>
                <w:t xml:space="preserve">IV.8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Разметка СУЗ для LLM</w:t>
            </w:r>
          </w:p>
        </w:tc>
        <w:tc>
          <w:tcPr/>
          <w:p>
            <w:pPr>
              <w:pStyle w:val="Compact"/>
            </w:pPr>
            <w:r>
              <w:t xml:space="preserve">§4.5.1.6</w:t>
            </w:r>
          </w:p>
        </w:tc>
        <w:tc>
          <w:tcPr/>
          <w:p>
            <w:pPr>
              <w:pStyle w:val="Compact"/>
            </w:pPr>
            <w:r>
              <w:t xml:space="preserve">[Исполнитель] (методика + выполнение; согласование с [Заказчиком])</w:t>
            </w:r>
          </w:p>
        </w:tc>
        <w:tc>
          <w:tcPr/>
          <w:p>
            <w:pPr>
              <w:pStyle w:val="Compact"/>
            </w:pPr>
            <w:hyperlink w:anchor="X6ddbeb7acbeab2c1c6b1731f824cc22d89fcb4f">
              <w:r>
                <w:rPr>
                  <w:rStyle w:val="Hyperlink"/>
                </w:rPr>
                <w:t xml:space="preserve">VI.1.3.1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Слайд 2. Макет интерфейса Центра настроек — навигация и конфигурация LLM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43"/>
    <w:bookmarkStart w:id="45" w:name="i7-состав-системы"/>
    <w:p>
      <w:pPr>
        <w:pStyle w:val="Heading2"/>
      </w:pPr>
      <w:r>
        <w:t xml:space="preserve">I.7. Состав системы</w:t>
      </w:r>
    </w:p>
    <w:p>
      <w:pPr>
        <w:pStyle w:val="FirstParagraph"/>
      </w:pPr>
      <w:r>
        <w:rPr>
          <w:b/>
          <w:bCs/>
        </w:rPr>
        <w:t xml:space="preserve">[Прил.1 §2.2, §7.1]: компоненты контура и внешние системы</w:t>
      </w:r>
    </w:p>
    <w:p>
      <w:pPr>
        <w:pStyle w:val="BodyText"/>
      </w:pPr>
      <w:r>
        <w:t xml:space="preserve">Раздел I.7 перечисляет все компоненты §2.2, оболочку Hub и внешние системы банка (Oktell, СУЗ, AD, KUMA). Он обеспечивает:</w:t>
      </w:r>
    </w:p>
    <w:p>
      <w:pPr>
        <w:pStyle w:val="Compact"/>
        <w:numPr>
          <w:ilvl w:val="0"/>
          <w:numId w:val="1021"/>
        </w:numPr>
      </w:pPr>
      <w:r>
        <w:t xml:space="preserve">Сводную таблицу компонент → назначение → раздел ТЗ → внешняя система</w:t>
      </w:r>
    </w:p>
    <w:p>
      <w:pPr>
        <w:pStyle w:val="Compact"/>
        <w:numPr>
          <w:ilvl w:val="0"/>
          <w:numId w:val="1021"/>
        </w:numPr>
      </w:pPr>
      <w:r>
        <w:t xml:space="preserve">Архитектуру информационного обмена (</w:t>
      </w:r>
      <w:hyperlink w:anchor="i71-архитектура-информационного-обмена">
        <w:r>
          <w:rPr>
            <w:rStyle w:val="Hyperlink"/>
          </w:rPr>
          <w:t xml:space="preserve">I.7.1</w:t>
        </w:r>
      </w:hyperlink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Принцип: суфлёр не обращается к СУЗ в runtime, только к RAG-индексу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архитектура контура прозрачна для согласования интеграций и стендов.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2486"/>
        <w:gridCol w:w="2302"/>
        <w:gridCol w:w="1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 (§2.2 / ТТ)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Раздел ТЗ</w:t>
            </w:r>
          </w:p>
        </w:tc>
        <w:tc>
          <w:tcPr/>
          <w:p>
            <w:pPr>
              <w:pStyle w:val="Compact"/>
            </w:pPr>
            <w:r>
              <w:t xml:space="preserve">Внешняя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Hub (оболочка)</w:t>
            </w:r>
          </w:p>
        </w:tc>
        <w:tc>
          <w:tcPr/>
          <w:p>
            <w:pPr>
              <w:pStyle w:val="Compact"/>
            </w:pPr>
            <w:r>
              <w:t xml:space="preserve">Единая точка входа, auth по AD</w:t>
            </w:r>
          </w:p>
        </w:tc>
        <w:tc>
          <w:tcPr/>
          <w:p>
            <w:pPr>
              <w:pStyle w:val="Compact"/>
            </w:pPr>
            <w:r>
              <w:t xml:space="preserve">I.5</w:t>
            </w:r>
          </w:p>
        </w:tc>
        <w:tc>
          <w:tcPr/>
          <w:p>
            <w:pPr>
              <w:pStyle w:val="Compact"/>
            </w:pPr>
            <w:r>
              <w:t xml:space="preserve">Active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LLM</w:t>
            </w:r>
            <w:r>
              <w:t xml:space="preserve"> </w:t>
            </w:r>
            <w:r>
              <w:t xml:space="preserve">(§2.2.1)</w:t>
            </w:r>
          </w:p>
        </w:tc>
        <w:tc>
          <w:tcPr/>
          <w:p>
            <w:pPr>
              <w:pStyle w:val="Compact"/>
            </w:pPr>
            <w:r>
              <w:t xml:space="preserve">Генеративная модель, RAG, общие параметры §3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On-premise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Контакт-центра</w:t>
            </w:r>
            <w:r>
              <w:t xml:space="preserve"> </w:t>
            </w:r>
            <w:r>
              <w:t xml:space="preserve">(§2.2.2)</w:t>
            </w:r>
          </w:p>
        </w:tc>
        <w:tc>
          <w:tcPr/>
          <w:p>
            <w:pPr>
              <w:pStyle w:val="Compact"/>
            </w:pPr>
            <w:r>
              <w:t xml:space="preserve">КЦ: понимание запросов, суфлёр, онлайн-чат, отчётность</w:t>
            </w:r>
          </w:p>
        </w:tc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Oktell, СУЗ, мессенджеры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модуль понимания запросов</w:t>
            </w:r>
          </w:p>
        </w:tc>
        <w:tc>
          <w:tcPr/>
          <w:p>
            <w:pPr>
              <w:pStyle w:val="Compact"/>
            </w:pPr>
            <w:r>
              <w:t xml:space="preserve">ASR/NLP, транскрипты §4.2</w:t>
            </w:r>
          </w:p>
        </w:tc>
        <w:tc>
          <w:tcPr/>
          <w:p>
            <w:pPr>
              <w:pStyle w:val="Compact"/>
            </w:pPr>
            <w:r>
              <w:t xml:space="preserve">II.2</w:t>
            </w:r>
          </w:p>
        </w:tc>
        <w:tc>
          <w:tcPr/>
          <w:p>
            <w:pPr>
              <w:pStyle w:val="Compact"/>
            </w:pPr>
            <w:r>
              <w:t xml:space="preserve">Oktell MRCP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интерфейс … суфлёра (телефония)</w:t>
            </w:r>
          </w:p>
        </w:tc>
        <w:tc>
          <w:tcPr/>
          <w:p>
            <w:pPr>
              <w:pStyle w:val="Compact"/>
            </w:pPr>
            <w:r>
              <w:t xml:space="preserve">Подсказки оператору канала телефония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Oktell, RAG/СУЗ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интерфейс … суфлёра (онлайн-чат)</w:t>
            </w:r>
          </w:p>
        </w:tc>
        <w:tc>
          <w:tcPr/>
          <w:p>
            <w:pPr>
              <w:pStyle w:val="Compact"/>
            </w:pPr>
            <w:r>
              <w:t xml:space="preserve">Подсказки оператору онлайн-чата</w:t>
            </w:r>
          </w:p>
        </w:tc>
        <w:tc>
          <w:tcPr/>
          <w:p>
            <w:pPr>
              <w:pStyle w:val="Compact"/>
            </w:pPr>
            <w:r>
              <w:t xml:space="preserve">II.4</w:t>
            </w:r>
          </w:p>
        </w:tc>
        <w:tc>
          <w:tcPr/>
          <w:p>
            <w:pPr>
              <w:pStyle w:val="Compact"/>
            </w:pPr>
            <w:r>
              <w:t xml:space="preserve">АРМ чата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модуль онлайн-чат</w:t>
            </w:r>
          </w:p>
        </w:tc>
        <w:tc>
          <w:tcPr/>
          <w:p>
            <w:pPr>
              <w:pStyle w:val="Compact"/>
            </w:pPr>
            <w:r>
              <w:t xml:space="preserve">Виджеты, АРМ, очереди §4.4</w:t>
            </w:r>
          </w:p>
        </w:tc>
        <w:tc>
          <w:tcPr/>
          <w:p>
            <w:pPr>
              <w:pStyle w:val="Compact"/>
            </w:pPr>
            <w:r>
              <w:t xml:space="preserve">II.5</w:t>
            </w:r>
          </w:p>
        </w:tc>
        <w:tc>
          <w:tcPr/>
          <w:p>
            <w:pPr>
              <w:pStyle w:val="Compact"/>
            </w:pPr>
            <w:r>
              <w:t xml:space="preserve">Telegram, Viber, VK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модуль «Отчетность»</w:t>
            </w:r>
          </w:p>
        </w:tc>
        <w:tc>
          <w:tcPr/>
          <w:p>
            <w:pPr>
              <w:pStyle w:val="Compact"/>
            </w:pPr>
            <w:r>
              <w:t xml:space="preserve">Мониторинг и отчёты §4.7</w:t>
            </w:r>
          </w:p>
        </w:tc>
        <w:tc>
          <w:tcPr/>
          <w:p>
            <w:pPr>
              <w:pStyle w:val="Compact"/>
            </w:pPr>
            <w:r>
              <w:t xml:space="preserve">II.6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ИИ-ассистент</w:t>
            </w:r>
            <w:r>
              <w:t xml:space="preserve"> </w:t>
            </w:r>
            <w:r>
              <w:t xml:space="preserve">(§2.2.3, §5)</w:t>
            </w:r>
          </w:p>
        </w:tc>
        <w:tc>
          <w:tcPr/>
          <w:p>
            <w:pPr>
              <w:pStyle w:val="Compact"/>
            </w:pPr>
            <w:r>
              <w:t xml:space="preserve">ИИ для сотрудников банка</w:t>
            </w:r>
          </w:p>
        </w:tc>
        <w:tc>
          <w:tcPr/>
          <w:p>
            <w:pPr>
              <w:pStyle w:val="Compact"/>
            </w:pPr>
            <w:hyperlink w:anchor="часть-iii-модуль-ии-ассистент-223-5">
              <w:r>
                <w:rPr>
                  <w:rStyle w:val="Hyperlink"/>
                </w:rPr>
                <w:t xml:space="preserve">Part III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AD, источники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распознавания документов</w:t>
            </w:r>
            <w:r>
              <w:t xml:space="preserve"> </w:t>
            </w:r>
            <w:r>
              <w:t xml:space="preserve">(§2.2.4)</w:t>
            </w:r>
          </w:p>
        </w:tc>
        <w:tc>
          <w:tcPr/>
          <w:p>
            <w:pPr>
              <w:pStyle w:val="Compact"/>
            </w:pPr>
            <w:r>
              <w:t xml:space="preserve">OCR/IDP §6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ЭДО, целевые системы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 СУЗ ↔ RAG</w:t>
            </w:r>
          </w:p>
        </w:tc>
        <w:tc>
          <w:tcPr/>
          <w:p>
            <w:pPr>
              <w:pStyle w:val="Compact"/>
            </w:pPr>
            <w:r>
              <w:t xml:space="preserve">Индекс базы знаний для подсказок</w:t>
            </w:r>
          </w:p>
        </w:tc>
        <w:tc>
          <w:tcPr/>
          <w:p>
            <w:pPr>
              <w:pStyle w:val="Compact"/>
            </w:pPr>
            <w:r>
              <w:t xml:space="preserve">VI.1</w:t>
            </w:r>
          </w:p>
        </w:tc>
        <w:tc>
          <w:tcPr/>
          <w:p>
            <w:pPr>
              <w:pStyle w:val="Compact"/>
            </w:pPr>
            <w:r>
              <w:t xml:space="preserve">1С-Битрикс (СУЗ)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 Oktell</w:t>
            </w:r>
          </w:p>
        </w:tc>
        <w:tc>
          <w:tcPr/>
          <w:p>
            <w:pPr>
              <w:pStyle w:val="Compact"/>
            </w:pPr>
            <w:r>
              <w:t xml:space="preserve">События звонка, ASR, контекст</w:t>
            </w:r>
          </w:p>
        </w:tc>
        <w:tc>
          <w:tcPr/>
          <w:p>
            <w:pPr>
              <w:pStyle w:val="Compact"/>
            </w:pPr>
            <w:r>
              <w:t xml:space="preserve">VI.2</w:t>
            </w:r>
          </w:p>
        </w:tc>
        <w:tc>
          <w:tcPr/>
          <w:p>
            <w:pPr>
              <w:pStyle w:val="Compact"/>
            </w:pPr>
            <w:r>
              <w:t xml:space="preserve">Oktell 2.15.6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 / аудит</w:t>
            </w:r>
          </w:p>
        </w:tc>
        <w:tc>
          <w:tcPr/>
          <w:p>
            <w:pPr>
              <w:pStyle w:val="Compact"/>
            </w:pPr>
            <w:r>
              <w:t xml:space="preserve">Экспорт событий ИБ в</w:t>
            </w:r>
            <w:r>
              <w:t xml:space="preserve"> </w:t>
            </w:r>
            <w:r>
              <w:rPr>
                <w:b/>
                <w:bCs/>
              </w:rPr>
              <w:t xml:space="preserve">KUMA</w:t>
            </w:r>
          </w:p>
        </w:tc>
        <w:tc>
          <w:tcPr/>
          <w:p>
            <w:pPr>
              <w:pStyle w:val="Compact"/>
            </w:pPr>
            <w:r>
              <w:t xml:space="preserve">VI.3</w:t>
            </w:r>
          </w:p>
        </w:tc>
        <w:tc>
          <w:tcPr/>
          <w:p>
            <w:pPr>
              <w:pStyle w:val="Compact"/>
            </w:pPr>
            <w:r>
              <w:t xml:space="preserve">Kaspersky KUMA</w:t>
            </w:r>
          </w:p>
        </w:tc>
      </w:tr>
    </w:tbl>
    <w:bookmarkStart w:id="44" w:name="i71-архитектура-информационного-обмена"/>
    <w:p>
      <w:pPr>
        <w:pStyle w:val="Heading3"/>
      </w:pPr>
      <w:r>
        <w:t xml:space="preserve">I.7.1. Архитектура информационного обмена</w:t>
      </w:r>
    </w:p>
    <w:p>
      <w:pPr>
        <w:pStyle w:val="FirstParagraph"/>
      </w:pPr>
      <w:r>
        <w:rPr>
          <w:b/>
          <w:bCs/>
        </w:rPr>
        <w:t xml:space="preserve">[Прил.1 §2.2.2, §4.1–4.4]: архитектура информационного обмена — потоки КЦ (Oktell, онлайн-чат, RAG, LLM)</w:t>
      </w:r>
    </w:p>
    <w:p>
      <w:pPr>
        <w:pStyle w:val="BodyText"/>
      </w:pPr>
      <w:r>
        <w:t xml:space="preserve">Диаграмма I.7.1 показывает единый контур Hub для телефонии и чата; различие — только UI (АРМ vs панель суфлёра).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заказчик видит, что подсказки формируются из RAG-индекса</w:t>
      </w:r>
      <w:r>
        <w:t xml:space="preserve"> </w:t>
      </w:r>
      <w:r>
        <w:rPr>
          <w:rStyle w:val="VerbatimChar"/>
        </w:rPr>
        <w:t xml:space="preserve">cc_production</w:t>
      </w:r>
      <w:r>
        <w:t xml:space="preserve">, а не прямым HTTP к Bitrix.</w:t>
      </w:r>
    </w:p>
    <w:p>
      <w:pPr>
        <w:pStyle w:val="BodyText"/>
      </w:pPr>
      <w:r>
        <w:t xml:space="preserve">mermaid</w:t>
      </w:r>
      <w:r>
        <w:t xml:space="preserve"> </w:t>
      </w:r>
      <w:r>
        <w:t xml:space="preserve">flowchart TB</w:t>
      </w:r>
      <w:r>
        <w:t xml:space="preserve"> </w:t>
      </w:r>
      <w:r>
        <w:t xml:space="preserve">subgraph channels [Каналы КЦ]</w:t>
      </w:r>
      <w:r>
        <w:t xml:space="preserve"> </w:t>
      </w:r>
      <w:r>
        <w:t xml:space="preserve">TEL[Oktell ASR]</w:t>
      </w:r>
      <w:r>
        <w:t xml:space="preserve"> </w:t>
      </w:r>
      <w:r>
        <w:t xml:space="preserve">CHAT[Онлайн-чат]</w:t>
      </w:r>
      <w:r>
        <w:t xml:space="preserve"> </w:t>
      </w:r>
      <w:r>
        <w:t xml:space="preserve">end</w:t>
      </w:r>
      <w:r>
        <w:t xml:space="preserve"> </w:t>
      </w:r>
      <w:r>
        <w:t xml:space="preserve">subgraph hub [AI Hub]</w:t>
      </w:r>
      <w:r>
        <w:t xml:space="preserve"> </w:t>
      </w:r>
      <w:r>
        <w:t xml:space="preserve">QU[Модуль понимания запросов]</w:t>
      </w:r>
      <w:r>
        <w:t xml:space="preserve"> </w:t>
      </w:r>
      <w:r>
        <w:t xml:space="preserve">SUF[Суфлёр тел/чат]</w:t>
      </w:r>
      <w:r>
        <w:t xml:space="preserve"> </w:t>
      </w:r>
      <w:r>
        <w:t xml:space="preserve">LLM[Модуль LLM]</w:t>
      </w:r>
      <w:r>
        <w:t xml:space="preserve"> </w:t>
      </w:r>
      <w:r>
        <w:t xml:space="preserve">QU –&gt; SUF –&gt; LLM</w:t>
      </w:r>
      <w:r>
        <w:t xml:space="preserve"> </w:t>
      </w:r>
      <w:r>
        <w:t xml:space="preserve">end</w:t>
      </w:r>
      <w:r>
        <w:t xml:space="preserve"> </w:t>
      </w:r>
      <w:r>
        <w:t xml:space="preserve">SUZ[(СУЗ Bitrix)]</w:t>
      </w:r>
      <w:r>
        <w:t xml:space="preserve"> </w:t>
      </w:r>
      <w:r>
        <w:t xml:space="preserve">RAG[(RAG индекс cc_production)]</w:t>
      </w:r>
      <w:r>
        <w:t xml:space="preserve"> </w:t>
      </w:r>
      <w:r>
        <w:t xml:space="preserve">TEL –&gt; QU</w:t>
      </w:r>
      <w:r>
        <w:t xml:space="preserve"> </w:t>
      </w:r>
      <w:r>
        <w:t xml:space="preserve">CHAT –&gt; SUF</w:t>
      </w:r>
      <w:r>
        <w:t xml:space="preserve"> </w:t>
      </w:r>
      <w:r>
        <w:t xml:space="preserve">SUZ –&gt;|webhook/outbox модель B| RAG</w:t>
      </w:r>
      <w:r>
        <w:t xml:space="preserve"> </w:t>
      </w:r>
      <w:r>
        <w:t xml:space="preserve">RAG –&gt; SUF</w:t>
      </w:r>
    </w:p>
    <w:p>
      <w:pPr>
        <w:pStyle w:val="BodyText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суфлёр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обращается к СУЗ напрямую в runtime — только к</w:t>
      </w:r>
      <w:r>
        <w:t xml:space="preserve"> </w:t>
      </w:r>
      <w:r>
        <w:rPr>
          <w:b/>
          <w:bCs/>
        </w:rPr>
        <w:t xml:space="preserve">RAG-индексу</w:t>
      </w:r>
      <w:r>
        <w:t xml:space="preserve"> </w:t>
      </w:r>
      <w:r>
        <w:t xml:space="preserve">(</w:t>
      </w:r>
      <w:hyperlink w:anchor="vi1-суз--rag">
        <w:r>
          <w:rPr>
            <w:rStyle w:val="Hyperlink"/>
          </w:rPr>
          <w:t xml:space="preserve">VI.1</w:t>
        </w:r>
      </w:hyperlink>
      <w:r>
        <w:t xml:space="preserve">). Обеспечивается за счёт</w:t>
      </w:r>
      <w:r>
        <w:t xml:space="preserve"> </w:t>
      </w:r>
      <w:r>
        <w:rPr>
          <w:b/>
          <w:bCs/>
        </w:rPr>
        <w:t xml:space="preserve">единого</w:t>
      </w:r>
      <w:r>
        <w:t xml:space="preserve"> </w:t>
      </w:r>
      <w:r>
        <w:t xml:space="preserve">контура Hub для чата и телефонии; различие — только UI (АРМ vs панель суфлёра).</w:t>
      </w:r>
    </w:p>
    <w:bookmarkEnd w:id="44"/>
    <w:bookmarkEnd w:id="45"/>
    <w:bookmarkStart w:id="46" w:name="i8-сводная-таблица-макетов-ui"/>
    <w:p>
      <w:pPr>
        <w:pStyle w:val="Heading2"/>
      </w:pPr>
      <w:r>
        <w:t xml:space="preserve">I.8. Сводная таблица макетов UI</w:t>
      </w:r>
    </w:p>
    <w:p>
      <w:pPr>
        <w:pStyle w:val="FirstParagraph"/>
      </w:pPr>
      <w:r>
        <w:rPr>
          <w:b/>
          <w:bCs/>
        </w:rPr>
        <w:t xml:space="preserve">[Прил.1 §4.6, §5.1.18, §6.1.15]: реестр canvas-макетов</w:t>
      </w:r>
    </w:p>
    <w:p>
      <w:pPr>
        <w:pStyle w:val="BodyText"/>
      </w:pPr>
      <w:r>
        <w:t xml:space="preserve">Раздел I.8 — сквозной реестр слайдов UI (I-1…IV-5) с привязкой к разделам ТЗ и</w:t>
      </w:r>
      <w:r>
        <w:t xml:space="preserve"> </w:t>
      </w:r>
      <w:r>
        <w:rPr>
          <w:b/>
          <w:bCs/>
        </w:rPr>
        <w:t xml:space="preserve">названиям canvas-макетов</w:t>
      </w:r>
      <w:r>
        <w:t xml:space="preserve"> </w:t>
      </w:r>
      <w:r>
        <w:t xml:space="preserve">(открываются в Cursor IDE у Исполнителя; в комплект для Заказчика — PNG/PDF по запросу). Макеты иллюстрируют ТТ и не ослабляют договорные требования.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согласование интерфейсов идёт по нумерованным слайдам без дублирования макетов в тексте FR.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"/>
        <w:gridCol w:w="231"/>
        <w:gridCol w:w="4307"/>
        <w:gridCol w:w="2871"/>
        <w:gridCol w:w="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Слайд</w:t>
            </w:r>
          </w:p>
        </w:tc>
        <w:tc>
          <w:tcPr/>
          <w:p>
            <w:pPr>
              <w:pStyle w:val="Compact"/>
            </w:pPr>
            <w:r>
              <w:t xml:space="preserve">Название макета</w:t>
            </w:r>
          </w:p>
        </w:tc>
        <w:tc>
          <w:tcPr/>
          <w:p>
            <w:pPr>
              <w:pStyle w:val="Compact"/>
            </w:pPr>
            <w:r>
              <w:t xml:space="preserve">Раздел ТЗ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оболочки AI Hub (</w:t>
            </w:r>
            <w:r>
              <w:rPr>
                <w:b/>
                <w:bCs/>
              </w:rPr>
              <w:t xml:space="preserve">только</w:t>
            </w:r>
            <w:r>
              <w:t xml:space="preserve"> </w:t>
            </w:r>
            <w:r>
              <w:t xml:space="preserve">«Ассистент» + «Документы»;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суфлёра)</w:t>
            </w:r>
          </w:p>
        </w:tc>
        <w:tc>
          <w:tcPr/>
          <w:p>
            <w:pPr>
              <w:pStyle w:val="Compact"/>
            </w:pP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Оболочка AI Hub</w:t>
            </w:r>
            <w:r>
              <w:t xml:space="preserve"> </w:t>
            </w:r>
            <w:r>
              <w:t xml:space="preserve">· back-office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Центра настроек — навигация и конфигурация LLM</w:t>
            </w:r>
          </w:p>
        </w:tc>
        <w:tc>
          <w:tcPr/>
          <w:p>
            <w:pPr>
              <w:pStyle w:val="Compact"/>
            </w:pPr>
            <w:hyperlink w:anchor="i6-администрирование-и-настройки-сводка">
              <w:r>
                <w:rPr>
                  <w:rStyle w:val="Hyperlink"/>
                </w:rPr>
                <w:t xml:space="preserve">I.6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 настроек AI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для работы суфлёра — канал телефония (общий вид)</w:t>
            </w:r>
          </w:p>
        </w:tc>
        <w:tc>
          <w:tcPr/>
          <w:p>
            <w:pPr>
              <w:pStyle w:val="Compact"/>
            </w:pPr>
            <w:hyperlink w:anchor="ii32-интерфейсы-и-макеты">
              <w:r>
                <w:rPr>
                  <w:rStyle w:val="Hyperlink"/>
                </w:rPr>
                <w:t xml:space="preserve">II.3.2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Суфлёр · телефония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для работы суфлёра — подсказки на реплики клиента (канал телефония)</w:t>
            </w:r>
          </w:p>
        </w:tc>
        <w:tc>
          <w:tcPr/>
          <w:p>
            <w:pPr>
              <w:pStyle w:val="Compact"/>
            </w:pPr>
            <w:hyperlink w:anchor="ii32-интерфейсы-и-макеты">
              <w:r>
                <w:rPr>
                  <w:rStyle w:val="Hyperlink"/>
                </w:rPr>
                <w:t xml:space="preserve">II.3.2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Суфлёр · телефония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для работы суфлёра — онлайн-чат (панель в АРМ)</w:t>
            </w:r>
          </w:p>
        </w:tc>
        <w:tc>
          <w:tcPr/>
          <w:p>
            <w:pPr>
              <w:pStyle w:val="Compact"/>
            </w:pPr>
            <w:hyperlink w:anchor="X91f5581f03e49fa94a3ba4ccedc313c0d368779">
              <w:r>
                <w:rPr>
                  <w:rStyle w:val="Hyperlink"/>
                </w:rPr>
                <w:t xml:space="preserve">II.4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Онлайн-чат и АРМ КЦ</w:t>
            </w:r>
            <w:r>
              <w:t xml:space="preserve"> </w:t>
            </w:r>
            <w:r>
              <w:t xml:space="preserve">· «АРМ + суфлёр»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редактора диалоговых сценариев — визуальная карта</w:t>
            </w:r>
          </w:p>
        </w:tc>
        <w:tc>
          <w:tcPr/>
          <w:p>
            <w:pPr>
              <w:pStyle w:val="Compact"/>
            </w:pPr>
            <w:hyperlink w:anchor="ii351-редактор-диалоговых-сценариев">
              <w:r>
                <w:rPr>
                  <w:rStyle w:val="Hyperlink"/>
                </w:rPr>
                <w:t xml:space="preserve">II.3.5.1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 настроек AI Hub</w:t>
            </w:r>
            <w:r>
              <w:t xml:space="preserve"> </w:t>
            </w:r>
            <w:r>
              <w:t xml:space="preserve">· «Редактор сценариев»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тестирования диалогового сценария</w:t>
            </w:r>
          </w:p>
        </w:tc>
        <w:tc>
          <w:tcPr/>
          <w:p>
            <w:pPr>
              <w:pStyle w:val="Compact"/>
            </w:pPr>
            <w:hyperlink w:anchor="ii351-редактор-диалоговых-сценариев">
              <w:r>
                <w:rPr>
                  <w:rStyle w:val="Hyperlink"/>
                </w:rPr>
                <w:t xml:space="preserve">II.3.5.1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 настроек AI Hub</w:t>
            </w:r>
            <w:r>
              <w:t xml:space="preserve"> </w:t>
            </w:r>
            <w:r>
              <w:t xml:space="preserve">· «Тест сценария»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виджета модуля онлайн-чат и формы входа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II.5.3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Онлайн-чат и АРМ КЦ</w:t>
            </w:r>
            <w:r>
              <w:t xml:space="preserve"> </w:t>
            </w:r>
            <w:r>
              <w:t xml:space="preserve">· «Виджет»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рабочего места оператора онлайн-чата (АРМ)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II.5.4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Онлайн-чат и АРМ КЦ</w:t>
            </w:r>
            <w:r>
              <w:t xml:space="preserve"> </w:t>
            </w:r>
            <w:r>
              <w:t xml:space="preserve">· «АРМ»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II-KC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Тест-диалог внутреннего пользователя КЦ (§2.4 п.6)</w:t>
            </w:r>
          </w:p>
        </w:tc>
        <w:tc>
          <w:tcPr/>
          <w:p>
            <w:pPr>
              <w:pStyle w:val="Compact"/>
            </w:pPr>
            <w:hyperlink w:anchor="X7e562dee6ba33add498b42a45c1f06831c40081">
              <w:r>
                <w:rPr>
                  <w:rStyle w:val="Hyperlink"/>
                </w:rPr>
                <w:t xml:space="preserve">II.3.5.3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Тест-диалог внутреннего пользователя КЦ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чат с источниками</w:t>
            </w:r>
          </w:p>
        </w:tc>
        <w:tc>
          <w:tcPr/>
          <w:p>
            <w:pPr>
              <w:pStyle w:val="Compact"/>
            </w:pPr>
            <w:hyperlink w:anchor="iii3-интерфейсы-и-макеты">
              <w:r>
                <w:rPr>
                  <w:rStyle w:val="Hyperlink"/>
                </w:rPr>
                <w:t xml:space="preserve">III.3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ИИ-ассистент</w:t>
            </w:r>
            <w:r>
              <w:t xml:space="preserve"> </w:t>
            </w:r>
            <w:r>
              <w:t xml:space="preserve">· «Чат с источниками»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состояния интерфейса</w:t>
            </w:r>
          </w:p>
        </w:tc>
        <w:tc>
          <w:tcPr/>
          <w:p>
            <w:pPr>
              <w:pStyle w:val="Compact"/>
            </w:pPr>
            <w:hyperlink w:anchor="iii3-интерфейсы-и-макеты">
              <w:r>
                <w:rPr>
                  <w:rStyle w:val="Hyperlink"/>
                </w:rPr>
                <w:t xml:space="preserve">III.3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ИИ-ассистент</w:t>
            </w:r>
            <w:r>
              <w:t xml:space="preserve"> </w:t>
            </w:r>
            <w:r>
              <w:t xml:space="preserve">· «Состояния UI»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генерация документа</w:t>
            </w:r>
          </w:p>
        </w:tc>
        <w:tc>
          <w:tcPr/>
          <w:p>
            <w:pPr>
              <w:pStyle w:val="Compact"/>
            </w:pPr>
            <w:hyperlink w:anchor="iii3-интерфейсы-и-макеты">
              <w:r>
                <w:rPr>
                  <w:rStyle w:val="Hyperlink"/>
                </w:rPr>
                <w:t xml:space="preserve">III.3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ИИ-ассистент</w:t>
            </w:r>
            <w:r>
              <w:t xml:space="preserve"> </w:t>
            </w:r>
            <w:r>
              <w:t xml:space="preserve">· «Генерация документа»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III-4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Центра настроек — базы знаний LLM и уточняющие вопросы</w:t>
            </w:r>
          </w:p>
        </w:tc>
        <w:tc>
          <w:tcPr/>
          <w:p>
            <w:pPr>
              <w:pStyle w:val="Compact"/>
            </w:pPr>
            <w:hyperlink w:anchor="iii6-настройки-модуля">
              <w:r>
                <w:rPr>
                  <w:rStyle w:val="Hyperlink"/>
                </w:rPr>
                <w:t xml:space="preserve">III.6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 настроек AI Hub</w:t>
            </w:r>
            <w:r>
              <w:t xml:space="preserve"> </w:t>
            </w:r>
            <w:r>
              <w:t xml:space="preserve">· «Базы знаний», «Понимание запросов»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III-5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саммаризация аудио и видео</w:t>
            </w:r>
          </w:p>
        </w:tc>
        <w:tc>
          <w:tcPr/>
          <w:p>
            <w:pPr>
              <w:pStyle w:val="Compact"/>
            </w:pPr>
            <w:hyperlink w:anchor="iii3-интерфейсы-и-макеты">
              <w:r>
                <w:rPr>
                  <w:rStyle w:val="Hyperlink"/>
                </w:rPr>
                <w:t xml:space="preserve">III.3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ИИ-ассистент</w:t>
            </w:r>
            <w:r>
              <w:t xml:space="preserve"> </w:t>
            </w:r>
            <w:r>
              <w:t xml:space="preserve">· «Саммаризация»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инструменты код/SQL и RPA</w:t>
            </w:r>
          </w:p>
        </w:tc>
        <w:tc>
          <w:tcPr/>
          <w:p>
            <w:pPr>
              <w:pStyle w:val="Compact"/>
            </w:pPr>
            <w:hyperlink w:anchor="iii65-политика-sql--код-5139">
              <w:r>
                <w:rPr>
                  <w:rStyle w:val="Hyperlink"/>
                </w:rPr>
                <w:t xml:space="preserve">III.6.5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ИИ-ассистент</w:t>
            </w:r>
            <w:r>
              <w:t xml:space="preserve"> </w:t>
            </w:r>
            <w:r>
              <w:t xml:space="preserve">· «Инструменты»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III-7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Центра настроек — реестр RPA</w:t>
            </w:r>
          </w:p>
        </w:tc>
        <w:tc>
          <w:tcPr/>
          <w:p>
            <w:pPr>
              <w:pStyle w:val="Compact"/>
            </w:pPr>
            <w:hyperlink w:anchor="iii63-реестр-источников-данных">
              <w:r>
                <w:rPr>
                  <w:rStyle w:val="Hyperlink"/>
                </w:rPr>
                <w:t xml:space="preserve">III.6.3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 настроек AI Hub</w:t>
            </w:r>
            <w:r>
              <w:t xml:space="preserve"> </w:t>
            </w:r>
            <w:r>
              <w:t xml:space="preserve">· «Источники данных (RPA)»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III-8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перевод RU↔EN</w:t>
            </w:r>
          </w:p>
        </w:tc>
        <w:tc>
          <w:tcPr/>
          <w:p>
            <w:pPr>
              <w:pStyle w:val="Compact"/>
            </w:pPr>
            <w:hyperlink w:anchor="iii3-интерфейсы-и-макеты">
              <w:r>
                <w:rPr>
                  <w:rStyle w:val="Hyperlink"/>
                </w:rPr>
                <w:t xml:space="preserve">III.3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ИИ-ассистент</w:t>
            </w:r>
            <w:r>
              <w:t xml:space="preserve"> </w:t>
            </w:r>
            <w:r>
              <w:t xml:space="preserve">· «Перевод RU↔EN»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IV-1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распознавания документов — очередь задач</w:t>
            </w:r>
          </w:p>
        </w:tc>
        <w:tc>
          <w:tcPr/>
          <w:p>
            <w:pPr>
              <w:pStyle w:val="Compact"/>
            </w:pPr>
            <w:hyperlink w:anchor="iv3-интерфейсы-и-макеты">
              <w:r>
                <w:rPr>
                  <w:rStyle w:val="Hyperlink"/>
                </w:rPr>
                <w:t xml:space="preserve">IV.3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Документы · OCR</w:t>
            </w:r>
            <w:r>
              <w:t xml:space="preserve"> </w:t>
            </w:r>
            <w:r>
              <w:t xml:space="preserve">· «Очередь»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IV-2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распознавания документов — загрузка документов</w:t>
            </w:r>
          </w:p>
        </w:tc>
        <w:tc>
          <w:tcPr/>
          <w:p>
            <w:pPr>
              <w:pStyle w:val="Compact"/>
            </w:pPr>
            <w:hyperlink w:anchor="iv3-интерфейсы-и-макеты">
              <w:r>
                <w:rPr>
                  <w:rStyle w:val="Hyperlink"/>
                </w:rPr>
                <w:t xml:space="preserve">IV.3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Документы · OCR</w:t>
            </w:r>
            <w:r>
              <w:t xml:space="preserve"> </w:t>
            </w:r>
            <w:r>
              <w:t xml:space="preserve">· «Загрузить»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IV-3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распознавания документов — проверка: просмотр текста поверх оригинала</w:t>
            </w:r>
          </w:p>
        </w:tc>
        <w:tc>
          <w:tcPr/>
          <w:p>
            <w:pPr>
              <w:pStyle w:val="Compact"/>
            </w:pPr>
            <w:hyperlink w:anchor="iv3-интерфейсы-и-макеты">
              <w:r>
                <w:rPr>
                  <w:rStyle w:val="Hyperlink"/>
                </w:rPr>
                <w:t xml:space="preserve">IV.3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Документы · OCR</w:t>
            </w:r>
            <w:r>
              <w:t xml:space="preserve"> </w:t>
            </w:r>
            <w:r>
              <w:t xml:space="preserve">· «Проверка (HITL)»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IV-4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Центра настроек — типы документов</w:t>
            </w:r>
          </w:p>
        </w:tc>
        <w:tc>
          <w:tcPr/>
          <w:p>
            <w:pPr>
              <w:pStyle w:val="Compact"/>
            </w:pPr>
            <w:hyperlink w:anchor="iv6-настройки-модуля">
              <w:r>
                <w:rPr>
                  <w:rStyle w:val="Hyperlink"/>
                </w:rPr>
                <w:t xml:space="preserve">IV.6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 настроек AI Hub</w:t>
            </w:r>
            <w:r>
              <w:t xml:space="preserve"> </w:t>
            </w:r>
            <w:r>
              <w:t xml:space="preserve">· «Типы документов»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II-8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супервизора — маршруты и очереди</w:t>
            </w:r>
          </w:p>
        </w:tc>
        <w:tc>
          <w:tcPr/>
          <w:p>
            <w:pPr>
              <w:pStyle w:val="Compact"/>
            </w:pPr>
            <w:hyperlink w:anchor="ii56-сводная-таблица-uc-22-сценария">
              <w:r>
                <w:rPr>
                  <w:rStyle w:val="Hyperlink"/>
                </w:rPr>
                <w:t xml:space="preserve">II.5.6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Онлайн-чат и АРМ КЦ</w:t>
            </w:r>
            <w:r>
              <w:t xml:space="preserve"> </w:t>
            </w:r>
            <w:r>
              <w:t xml:space="preserve">· «Супервизор»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II-9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Post-chat — опрос после диалога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II.5.10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Онлайн-чат и АРМ КЦ</w:t>
            </w:r>
            <w:r>
              <w:t xml:space="preserve"> </w:t>
            </w:r>
            <w:r>
              <w:t xml:space="preserve">· «Post-chat»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II-10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панели управления модуля онлайн-чат</w:t>
            </w:r>
          </w:p>
        </w:tc>
        <w:tc>
          <w:tcPr/>
          <w:p>
            <w:pPr>
              <w:pStyle w:val="Compact"/>
            </w:pPr>
            <w:hyperlink w:anchor="ii52-роли-и-администрирование">
              <w:r>
                <w:rPr>
                  <w:rStyle w:val="Hyperlink"/>
                </w:rPr>
                <w:t xml:space="preserve">II.5.2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Онлайн-чат и АРМ КЦ</w:t>
            </w:r>
            <w:r>
              <w:t xml:space="preserve"> </w:t>
            </w:r>
            <w:r>
              <w:t xml:space="preserve">· «Панель управления»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II-11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оперативной панели КЦ</w:t>
            </w:r>
          </w:p>
        </w:tc>
        <w:tc>
          <w:tcPr/>
          <w:p>
            <w:pPr>
              <w:pStyle w:val="Compact"/>
            </w:pPr>
            <w:hyperlink w:anchor="ii6-модуль-отчетность-47">
              <w:r>
                <w:rPr>
                  <w:rStyle w:val="Hyperlink"/>
                </w:rPr>
                <w:t xml:space="preserve">II.6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Онлайн-чат и АРМ КЦ</w:t>
            </w:r>
            <w:r>
              <w:t xml:space="preserve"> </w:t>
            </w:r>
            <w:r>
              <w:t xml:space="preserve">· «Оперативная панель»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II-12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аналитики модуля онлайн-чат</w:t>
            </w:r>
          </w:p>
        </w:tc>
        <w:tc>
          <w:tcPr/>
          <w:p>
            <w:pPr>
              <w:pStyle w:val="Compact"/>
            </w:pPr>
            <w:hyperlink w:anchor="ii6-модуль-отчетность-47">
              <w:r>
                <w:rPr>
                  <w:rStyle w:val="Hyperlink"/>
                </w:rPr>
                <w:t xml:space="preserve">II.6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Онлайн-чат и АРМ КЦ</w:t>
            </w:r>
            <w:r>
              <w:t xml:space="preserve"> </w:t>
            </w:r>
            <w:r>
              <w:t xml:space="preserve">· «Аналитика»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IV-5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Центра настроек — экспорт документов</w:t>
            </w:r>
          </w:p>
        </w:tc>
        <w:tc>
          <w:tcPr/>
          <w:p>
            <w:pPr>
              <w:pStyle w:val="Compact"/>
            </w:pPr>
            <w:hyperlink w:anchor="iv6-настройки-модуля">
              <w:r>
                <w:rPr>
                  <w:rStyle w:val="Hyperlink"/>
                </w:rPr>
                <w:t xml:space="preserve">IV.6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 настроек AI Hub</w:t>
            </w:r>
            <w:r>
              <w:t xml:space="preserve"> </w:t>
            </w:r>
            <w:r>
              <w:t xml:space="preserve">· «Экспорт документов»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Сводка canvas (7 файлов у Исполнителя):Оболочка AI Hub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Центр настроек AI Hub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Суфлёр · телефония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Онлайн-чат и АРМ КЦ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Тест-диалог внутреннего пользователя КЦ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ИИ-ассистент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Документы · OCR</w:t>
      </w:r>
      <w:r>
        <w:t xml:space="preserve">.</w:t>
      </w:r>
    </w:p>
    <w:bookmarkEnd w:id="46"/>
    <w:bookmarkStart w:id="50" w:name="i9-информационная-безопасность"/>
    <w:p>
      <w:pPr>
        <w:pStyle w:val="Heading2"/>
      </w:pPr>
      <w:r>
        <w:t xml:space="preserve">I.9. Информационная безопасность</w:t>
      </w:r>
    </w:p>
    <w:p>
      <w:pPr>
        <w:pStyle w:val="FirstParagraph"/>
      </w:pPr>
      <w:r>
        <w:rPr>
          <w:b/>
          <w:bCs/>
        </w:rPr>
        <w:t xml:space="preserve">[Прил.1 §8–9]: ИБ, Журналирование, on-premise</w:t>
      </w:r>
    </w:p>
    <w:p>
      <w:pPr>
        <w:pStyle w:val="BodyText"/>
      </w:pPr>
      <w:r>
        <w:t xml:space="preserve">Раздел I.9 агрегирует требования §8–9 ТТ: RBAC, LDAPS, OWASP LLM, аудит и передачу событий в SIEM. Он обеспечивает:</w:t>
      </w:r>
    </w:p>
    <w:p>
      <w:pPr>
        <w:pStyle w:val="Compact"/>
        <w:numPr>
          <w:ilvl w:val="0"/>
          <w:numId w:val="1022"/>
        </w:numPr>
      </w:pPr>
      <w:r>
        <w:t xml:space="preserve">Таблицу §8.1–8.16 → отражение в ТЗ v1.3</w:t>
      </w:r>
    </w:p>
    <w:p>
      <w:pPr>
        <w:pStyle w:val="Compact"/>
        <w:numPr>
          <w:ilvl w:val="0"/>
          <w:numId w:val="1022"/>
        </w:numPr>
      </w:pPr>
      <w:r>
        <w:t xml:space="preserve">Требования §9.1–9.3 журналирования и защиты журналов</w:t>
      </w:r>
    </w:p>
    <w:p>
      <w:pPr>
        <w:pStyle w:val="Compact"/>
        <w:numPr>
          <w:ilvl w:val="0"/>
          <w:numId w:val="1022"/>
        </w:numPr>
      </w:pPr>
      <w:r>
        <w:t xml:space="preserve">On-premise и транспорт (</w:t>
      </w:r>
      <w:r>
        <w:rPr>
          <w:b/>
          <w:bCs/>
        </w:rPr>
        <w:t xml:space="preserve">I.9.3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внедряемая АС соответствует политикам ИБ банка и приказу ОАЦ № 66.</w:t>
      </w:r>
    </w:p>
    <w:bookmarkStart w:id="47" w:name="X883a11e505ecac1a4cfe60b3adad45ea9a37fba"/>
    <w:p>
      <w:pPr>
        <w:pStyle w:val="Heading3"/>
      </w:pPr>
      <w:r>
        <w:t xml:space="preserve">I.9.1. Требования информационной безопасности (§8 ТТ)</w:t>
      </w:r>
    </w:p>
    <w:p>
      <w:pPr>
        <w:pStyle w:val="FirstParagraph"/>
      </w:pPr>
      <w:r>
        <w:rPr>
          <w:b/>
          <w:bCs/>
        </w:rPr>
        <w:t xml:space="preserve">[Прил.1 §8.1–8.16]: разграничение доступа, пароли, OWASP LLM</w:t>
      </w:r>
    </w:p>
    <w:p>
      <w:pPr>
        <w:pStyle w:val="BodyText"/>
      </w:pPr>
      <w:r>
        <w:t xml:space="preserve">Подраздел I.9.1 трассирует каждый пункт §8 к разделам Hub и модулей; детализация LDAPS —</w:t>
      </w:r>
      <w:r>
        <w:t xml:space="preserve"> </w:t>
      </w:r>
      <w:hyperlink w:anchor="i10-active-directory--ldaps">
        <w:r>
          <w:rPr>
            <w:rStyle w:val="Hyperlink"/>
          </w:rPr>
          <w:t xml:space="preserve">I.10</w:t>
        </w:r>
      </w:hyperlink>
      <w:r>
        <w:t xml:space="preserve">.</w:t>
      </w:r>
    </w:p>
    <w:p>
      <w:pPr>
        <w:pStyle w:val="BodyText"/>
      </w:pPr>
      <w:r>
        <w:t xml:space="preserve">Внедряемая АС обеспечивает выполнение требований информационной безопасности в соответствии с</w:t>
      </w:r>
      <w:r>
        <w:t xml:space="preserve"> </w:t>
      </w:r>
      <w:r>
        <w:rPr>
          <w:b/>
          <w:bCs/>
        </w:rPr>
        <w:t xml:space="preserve">[Прил.1 §8.1–8.16]</w:t>
      </w:r>
      <w:r>
        <w:t xml:space="preserve">, а именно: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9"/>
        <w:gridCol w:w="4846"/>
        <w:gridCol w:w="27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Требование (Прил.1)</w:t>
            </w:r>
          </w:p>
        </w:tc>
        <w:tc>
          <w:tcPr/>
          <w:p>
            <w:pPr>
              <w:pStyle w:val="Compact"/>
            </w:pPr>
            <w:r>
              <w:t xml:space="preserve">Отражение в ТЗ v1.3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Разграничение прав доступа на основе ролевой модели</w:t>
            </w:r>
          </w:p>
        </w:tc>
        <w:tc>
          <w:tcPr/>
          <w:p>
            <w:pPr>
              <w:pStyle w:val="Compact"/>
            </w:pPr>
            <w:hyperlink w:anchor="i4-матрица-ролей-и-доступа">
              <w:r>
                <w:rPr>
                  <w:rStyle w:val="Hyperlink"/>
                </w:rPr>
                <w:t xml:space="preserve">I.4</w:t>
              </w:r>
            </w:hyperlink>
            <w:r>
              <w:t xml:space="preserve">,</w:t>
            </w:r>
            <w:r>
              <w:t xml:space="preserve"> </w:t>
            </w: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  <w:r>
              <w:t xml:space="preserve">, FR по модулям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Идентификация и аутентификация; блокировка неиспользуемых УЗ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  <w:r>
              <w:t xml:space="preserve">, §7.1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Генерация и смена учётных данных; длина, сложность, срок, история паролей; смена со старым паролем; хранение паролей в защищённом виде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  <w:r>
              <w:t xml:space="preserve"> </w:t>
            </w:r>
            <w:r>
              <w:t xml:space="preserve">(политика 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t xml:space="preserve">Изменение реквизитов доступа по умолчанию или их блокирование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Настройки парольной политики (длина, сложность, историчность, период смены)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Защита обратной связи при вводе пароля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8.7</w:t>
            </w:r>
          </w:p>
        </w:tc>
        <w:tc>
          <w:tcPr/>
          <w:p>
            <w:pPr>
              <w:pStyle w:val="Compact"/>
            </w:pPr>
            <w:r>
              <w:t xml:space="preserve">Функционал недоступен неавторизованным пользователям</w:t>
            </w:r>
          </w:p>
        </w:tc>
        <w:tc>
          <w:tcPr/>
          <w:p>
            <w:pPr>
              <w:pStyle w:val="Compact"/>
            </w:pP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  <w:r>
              <w:t xml:space="preserve">,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t xml:space="preserve">Защита от подбора реквизитов; лимит неудачных попыток и блокировка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8.9</w:t>
            </w:r>
          </w:p>
        </w:tc>
        <w:tc>
          <w:tcPr/>
          <w:p>
            <w:pPr>
              <w:pStyle w:val="Compact"/>
            </w:pPr>
            <w:r>
              <w:t xml:space="preserve">Блокировка по неактивности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8.10</w:t>
            </w:r>
          </w:p>
        </w:tc>
        <w:tc>
          <w:tcPr/>
          <w:p>
            <w:pPr>
              <w:pStyle w:val="Compact"/>
            </w:pPr>
            <w:r>
              <w:t xml:space="preserve">Антивирус на серверной части — ПО Заказчика</w:t>
            </w:r>
          </w:p>
        </w:tc>
        <w:tc>
          <w:tcPr/>
          <w:p>
            <w:pPr>
              <w:pStyle w:val="Compact"/>
            </w:pPr>
            <w:hyperlink w:anchor="vii3-подготовка-объекта-к-вводу">
              <w:r>
                <w:rPr>
                  <w:rStyle w:val="Hyperlink"/>
                </w:rPr>
                <w:t xml:space="preserve">VII.3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8.11</w:t>
            </w:r>
          </w:p>
        </w:tc>
        <w:tc>
          <w:tcPr/>
          <w:p>
            <w:pPr>
              <w:pStyle w:val="Compact"/>
            </w:pPr>
            <w:r>
              <w:t xml:space="preserve">Обновления ПО, исправление ошибок и уязвимостей</w:t>
            </w:r>
          </w:p>
        </w:tc>
        <w:tc>
          <w:tcPr/>
          <w:p>
            <w:pPr>
              <w:pStyle w:val="Compact"/>
            </w:pPr>
            <w:r>
              <w:t xml:space="preserve">Этапы 2, 7 календарного плана;</w:t>
            </w:r>
            <w:r>
              <w:t xml:space="preserve"> </w:t>
            </w:r>
            <w:hyperlink w:anchor="vii1-состав-и-содержание-работ">
              <w:r>
                <w:rPr>
                  <w:rStyle w:val="Hyperlink"/>
                </w:rPr>
                <w:t xml:space="preserve">VII.1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8.12</w:t>
            </w:r>
          </w:p>
        </w:tc>
        <w:tc>
          <w:tcPr/>
          <w:p>
            <w:pPr>
              <w:pStyle w:val="Compact"/>
            </w:pPr>
            <w:r>
              <w:t xml:space="preserve">Отсутствие уязвимостей в коде и библиотеках; статический/компонентный анализ; устранение до ввода</w:t>
            </w:r>
          </w:p>
        </w:tc>
        <w:tc>
          <w:tcPr/>
          <w:p>
            <w:pPr>
              <w:pStyle w:val="Compact"/>
            </w:pPr>
            <w:r>
              <w:t xml:space="preserve">Этап 7 ИБ;</w:t>
            </w:r>
            <w:r>
              <w:t xml:space="preserve"> </w:t>
            </w:r>
            <w:hyperlink w:anchor="vii1-состав-и-содержание-работ">
              <w:r>
                <w:rPr>
                  <w:rStyle w:val="Hyperlink"/>
                </w:rPr>
                <w:t xml:space="preserve">VII.1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8.13</w:t>
            </w:r>
          </w:p>
        </w:tc>
        <w:tc>
          <w:tcPr/>
          <w:p>
            <w:pPr>
              <w:pStyle w:val="Compact"/>
            </w:pPr>
            <w:r>
              <w:t xml:space="preserve">Полномочное управление УЗ (создание, активация, блокировка, уничтожение)</w:t>
            </w:r>
          </w:p>
        </w:tc>
        <w:tc>
          <w:tcPr/>
          <w:p>
            <w:pPr>
              <w:pStyle w:val="Compact"/>
            </w:pPr>
            <w:hyperlink w:anchor="i4-матрица-ролей-и-доступа">
              <w:r>
                <w:rPr>
                  <w:rStyle w:val="Hyperlink"/>
                </w:rPr>
                <w:t xml:space="preserve">I.4</w:t>
              </w:r>
            </w:hyperlink>
            <w:r>
              <w:t xml:space="preserve">, API §8.16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8.14</w:t>
            </w:r>
          </w:p>
        </w:tc>
        <w:tc>
          <w:tcPr/>
          <w:p>
            <w:pPr>
              <w:pStyle w:val="Compact"/>
            </w:pPr>
            <w:r>
              <w:t xml:space="preserve">Соответствие приказу ОАЦ № 66 (Прил.3 к Положению о ТКЗ)</w:t>
            </w:r>
          </w:p>
        </w:tc>
        <w:tc>
          <w:tcPr/>
          <w:p>
            <w:pPr>
              <w:pStyle w:val="Compact"/>
            </w:pPr>
            <w:r>
              <w:t xml:space="preserve">Настоящий раздел; аттестация — этап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8.15</w:t>
            </w:r>
          </w:p>
        </w:tc>
        <w:tc>
          <w:tcPr/>
          <w:p>
            <w:pPr>
              <w:pStyle w:val="Compact"/>
            </w:pPr>
            <w:r>
              <w:t xml:space="preserve">Технические меры по</w:t>
            </w:r>
            <w:r>
              <w:t xml:space="preserve"> </w:t>
            </w:r>
            <w:r>
              <w:rPr>
                <w:b/>
                <w:bCs/>
              </w:rPr>
              <w:t xml:space="preserve">OWASP Top 10 for LLM Applications 2025</w:t>
            </w:r>
          </w:p>
        </w:tc>
        <w:tc>
          <w:tcPr/>
          <w:p>
            <w:pPr>
              <w:pStyle w:val="Compact"/>
            </w:pPr>
            <w:hyperlink w:anchor="i3-глоссарий">
              <w:r>
                <w:rPr>
                  <w:rStyle w:val="Hyperlink"/>
                </w:rPr>
                <w:t xml:space="preserve">I.3</w:t>
              </w:r>
            </w:hyperlink>
            <w:r>
              <w:t xml:space="preserve">; FR по модулям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8.16</w:t>
            </w:r>
          </w:p>
        </w:tc>
        <w:tc>
          <w:tcPr/>
          <w:p>
            <w:pPr>
              <w:pStyle w:val="Compact"/>
            </w:pPr>
            <w:r>
              <w:t xml:space="preserve">API управления пользователями и полномочиями</w:t>
            </w:r>
          </w:p>
        </w:tc>
        <w:tc>
          <w:tcPr/>
          <w:p>
            <w:pPr>
              <w:pStyle w:val="Compact"/>
            </w:pPr>
            <w:hyperlink w:anchor="i4-матрица-ролей-и-доступа">
              <w:r>
                <w:rPr>
                  <w:rStyle w:val="Hyperlink"/>
                </w:rPr>
                <w:t xml:space="preserve">I.4</w:t>
              </w:r>
            </w:hyperlink>
            <w:r>
              <w:t xml:space="preserve">, интеграция AD</w:t>
            </w:r>
          </w:p>
        </w:tc>
      </w:tr>
    </w:tbl>
    <w:bookmarkEnd w:id="47"/>
    <w:bookmarkStart w:id="48" w:name="i92-журналирование-и-аудит-9-тт"/>
    <w:p>
      <w:pPr>
        <w:pStyle w:val="Heading3"/>
      </w:pPr>
      <w:r>
        <w:t xml:space="preserve">I.9.2. Журналирование и аудит (§9 ТТ)</w:t>
      </w:r>
    </w:p>
    <w:p>
      <w:pPr>
        <w:pStyle w:val="FirstParagraph"/>
      </w:pPr>
      <w:r>
        <w:rPr>
          <w:b/>
          <w:bCs/>
        </w:rPr>
        <w:t xml:space="preserve">[Прил.1 §9.1–9.3]: журналы, SIEM, защита записей</w:t>
      </w:r>
    </w:p>
    <w:p>
      <w:pPr>
        <w:pStyle w:val="BodyText"/>
      </w:pPr>
      <w:r>
        <w:t xml:space="preserve">Подраздел I.9.2 связывает §9 ТТ с</w:t>
      </w:r>
      <w:r>
        <w:t xml:space="preserve"> </w:t>
      </w:r>
      <w:hyperlink w:anchor="vi3-siem--аудит-kaspersky-kuma">
        <w:r>
          <w:rPr>
            <w:rStyle w:val="Hyperlink"/>
          </w:rPr>
          <w:t xml:space="preserve">VI.3</w:t>
        </w:r>
      </w:hyperlink>
      <w:r>
        <w:t xml:space="preserve"> </w:t>
      </w:r>
      <w:r>
        <w:t xml:space="preserve">и ролями аналитиков §2.4 п.7, 10, 13.</w:t>
      </w:r>
    </w:p>
    <w:p>
      <w:pPr>
        <w:pStyle w:val="BodyText"/>
      </w:pPr>
      <w:r>
        <w:t xml:space="preserve">Внедряемая АС обеспечивает Журналирование и аудит в соответствии с</w:t>
      </w:r>
      <w:r>
        <w:t xml:space="preserve"> </w:t>
      </w:r>
      <w:r>
        <w:rPr>
          <w:b/>
          <w:bCs/>
        </w:rPr>
        <w:t xml:space="preserve">[Прил.1 §9.1–9.3]</w:t>
      </w:r>
      <w:r>
        <w:t xml:space="preserve">, а именно:</w:t>
      </w:r>
    </w:p>
    <w:p>
      <w:pPr>
        <w:pStyle w:val="BodyText"/>
      </w:pPr>
      <w:r>
        <w:rPr>
          <w:b/>
          <w:bCs/>
        </w:rPr>
        <w:t xml:space="preserve">§9.1 — система журналирования: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3"/>
        <w:gridCol w:w="3037"/>
        <w:gridCol w:w="44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Отражение в ТЗ v1.3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9.1.1</w:t>
            </w:r>
          </w:p>
        </w:tc>
        <w:tc>
          <w:tcPr/>
          <w:p>
            <w:pPr>
              <w:pStyle w:val="Compact"/>
            </w:pPr>
            <w:r>
              <w:t xml:space="preserve">Функционирование в течение всего периода работы актива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9.1.2</w:t>
            </w:r>
          </w:p>
        </w:tc>
        <w:tc>
          <w:tcPr/>
          <w:p>
            <w:pPr>
              <w:pStyle w:val="Compact"/>
            </w:pPr>
            <w:r>
              <w:t xml:space="preserve">Однозначная идентификация событий с привязкой по времени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9.1.3</w:t>
            </w:r>
          </w:p>
        </w:tc>
        <w:tc>
          <w:tcPr/>
          <w:p>
            <w:pPr>
              <w:pStyle w:val="Compact"/>
            </w:pPr>
            <w:r>
              <w:t xml:space="preserve">Хранение событий ≥1 года (циклическое)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9.1.4</w:t>
            </w:r>
          </w:p>
        </w:tc>
        <w:tc>
          <w:tcPr/>
          <w:p>
            <w:pPr>
              <w:pStyle w:val="Compact"/>
            </w:pPr>
            <w:r>
              <w:t xml:space="preserve">Доступность событий за срок хранения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9.1.5</w:t>
            </w:r>
          </w:p>
        </w:tc>
        <w:tc>
          <w:tcPr/>
          <w:p>
            <w:pPr>
              <w:pStyle w:val="Compact"/>
            </w:pPr>
            <w:r>
              <w:t xml:space="preserve">Синхронизация времени актива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  <w:r>
              <w:t xml:space="preserve">,</w:t>
            </w:r>
            <w:r>
              <w:t xml:space="preserve"> </w:t>
            </w:r>
            <w:hyperlink w:anchor="vii3-подготовка-объекта-к-вводу">
              <w:r>
                <w:rPr>
                  <w:rStyle w:val="Hyperlink"/>
                </w:rPr>
                <w:t xml:space="preserve">VII.3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9.1.6</w:t>
            </w:r>
          </w:p>
        </w:tc>
        <w:tc>
          <w:tcPr/>
          <w:p>
            <w:pPr>
              <w:pStyle w:val="Compact"/>
            </w:pPr>
            <w:r>
              <w:t xml:space="preserve">Структурированный вид; экспорт/просмотр вне актива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9.1.7</w:t>
            </w:r>
          </w:p>
        </w:tc>
        <w:tc>
          <w:tcPr/>
          <w:p>
            <w:pPr>
              <w:pStyle w:val="Compact"/>
            </w:pPr>
            <w:r>
              <w:t xml:space="preserve">Защита информации при регистрации событий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9.1.8</w:t>
            </w:r>
          </w:p>
        </w:tc>
        <w:tc>
          <w:tcPr/>
          <w:p>
            <w:pPr>
              <w:pStyle w:val="Compact"/>
            </w:pPr>
            <w:r>
              <w:t xml:space="preserve">Реагирование на сбои регистрации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9.1.9</w:t>
            </w:r>
          </w:p>
        </w:tc>
        <w:tc>
          <w:tcPr/>
          <w:p>
            <w:pPr>
              <w:pStyle w:val="Compact"/>
            </w:pPr>
            <w:r>
              <w:t xml:space="preserve">Передача событий ИБ в SIEM (KUMA)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§9.2 — защита при регистрации событий: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0"/>
        <w:gridCol w:w="4020"/>
        <w:gridCol w:w="3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Отражение в ТЗ v1.3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9.2.1</w:t>
            </w:r>
          </w:p>
        </w:tc>
        <w:tc>
          <w:tcPr/>
          <w:p>
            <w:pPr>
              <w:pStyle w:val="Compact"/>
            </w:pPr>
            <w:r>
              <w:t xml:space="preserve">Доступ к управлению механизмами регистрации — только уполномоченным</w:t>
            </w:r>
          </w:p>
        </w:tc>
        <w:tc>
          <w:tcPr/>
          <w:p>
            <w:pPr>
              <w:pStyle w:val="Compact"/>
            </w:pPr>
            <w:hyperlink w:anchor="i4-матрица-ролей-и-доступа">
              <w:r>
                <w:rPr>
                  <w:rStyle w:val="Hyperlink"/>
                </w:rPr>
                <w:t xml:space="preserve">I.4</w:t>
              </w:r>
            </w:hyperlink>
            <w:r>
              <w:t xml:space="preserve"> </w:t>
            </w:r>
            <w:r>
              <w:t xml:space="preserve">п.1, 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9.2.2</w:t>
            </w:r>
          </w:p>
        </w:tc>
        <w:tc>
          <w:tcPr/>
          <w:p>
            <w:pPr>
              <w:pStyle w:val="Compact"/>
            </w:pPr>
            <w:r>
              <w:t xml:space="preserve">Просмотр журналов — по должностным обязанностям</w:t>
            </w:r>
          </w:p>
        </w:tc>
        <w:tc>
          <w:tcPr/>
          <w:p>
            <w:pPr>
              <w:pStyle w:val="Compact"/>
            </w:pPr>
            <w:r>
              <w:t xml:space="preserve">RBAC; роль</w:t>
            </w:r>
            <w:r>
              <w:t xml:space="preserve"> </w:t>
            </w:r>
            <w:r>
              <w:rPr>
                <w:b/>
                <w:bCs/>
              </w:rPr>
              <w:t xml:space="preserve">аналитик</w:t>
            </w:r>
            <w:r>
              <w:t xml:space="preserve"> </w:t>
            </w:r>
            <w:r>
              <w:t xml:space="preserve">/ read-only отчёты (§2.4 п.7, 10, 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9.2.3</w:t>
            </w:r>
          </w:p>
        </w:tc>
        <w:tc>
          <w:tcPr/>
          <w:p>
            <w:pPr>
              <w:pStyle w:val="Compact"/>
            </w:pPr>
            <w:r>
              <w:t xml:space="preserve">Защита журналов от несанкционированной модификации и удаления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9.2.4</w:t>
            </w:r>
          </w:p>
        </w:tc>
        <w:tc>
          <w:tcPr/>
          <w:p>
            <w:pPr>
              <w:pStyle w:val="Compact"/>
            </w:pPr>
            <w:r>
              <w:t xml:space="preserve">Мониторинг целостности журналов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9.2.5</w:t>
            </w:r>
          </w:p>
        </w:tc>
        <w:tc>
          <w:tcPr/>
          <w:p>
            <w:pPr>
              <w:pStyle w:val="Compact"/>
            </w:pPr>
            <w:r>
              <w:t xml:space="preserve">Процедуры при переполнении журналов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9.2.6</w:t>
            </w:r>
          </w:p>
        </w:tc>
        <w:tc>
          <w:tcPr/>
          <w:p>
            <w:pPr>
              <w:pStyle w:val="Compact"/>
            </w:pPr>
            <w:r>
              <w:t xml:space="preserve">Предупреждение о сбоях регистрации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§9.3 — состав событий:</w:t>
      </w:r>
      <w:r>
        <w:t xml:space="preserve"> </w:t>
      </w:r>
      <w:r>
        <w:t xml:space="preserve">перечни для ОС, СУБД, прикладного ПО, телекоммуникационного оборудования и СЗИ — по</w:t>
      </w:r>
      <w:r>
        <w:t xml:space="preserve"> </w:t>
      </w:r>
      <w:r>
        <w:rPr>
          <w:b/>
          <w:bCs/>
        </w:rPr>
        <w:t xml:space="preserve">[Прил.1 §9.3.1–9.3.5]</w:t>
      </w:r>
      <w:r>
        <w:t xml:space="preserve">; профиль событий AI Hub и модулей —</w:t>
      </w:r>
      <w:r>
        <w:t xml:space="preserve"> </w:t>
      </w:r>
      <w:r>
        <w:rPr>
          <w:b/>
          <w:bCs/>
        </w:rPr>
        <w:t xml:space="preserve">VI.3.2</w:t>
      </w:r>
      <w:r>
        <w:t xml:space="preserve">, INT-T-AUD.</w:t>
      </w:r>
    </w:p>
    <w:bookmarkEnd w:id="48"/>
    <w:bookmarkStart w:id="49" w:name="i93-on-premise-и-транспорт"/>
    <w:p>
      <w:pPr>
        <w:pStyle w:val="Heading3"/>
      </w:pPr>
      <w:r>
        <w:t xml:space="preserve">I.9.3. On-premise и транспорт</w:t>
      </w:r>
    </w:p>
    <w:p>
      <w:pPr>
        <w:pStyle w:val="FirstParagraph"/>
      </w:pPr>
      <w:r>
        <w:rPr>
          <w:b/>
          <w:bCs/>
        </w:rPr>
        <w:t xml:space="preserve">[Прил.1 §4.1.4, §5.1.26.2, §6.1.22]: изолированный контур</w:t>
      </w:r>
    </w:p>
    <w:p>
      <w:pPr>
        <w:pStyle w:val="BodyText"/>
      </w:pPr>
      <w:r>
        <w:t xml:space="preserve">Фиксирует размещение модулей в контуре банка; egress допускается только для виджета онлайн-чата.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51"/>
        <w:gridCol w:w="442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Отражение в ТЗ v1.3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Работа без доступа к Интернету (модули КЦ, кроме онлайн-чат)</w:t>
            </w:r>
          </w:p>
        </w:tc>
        <w:tc>
          <w:tcPr/>
          <w:p>
            <w:pPr>
              <w:pStyle w:val="Compact"/>
            </w:pPr>
            <w:r>
              <w:t xml:space="preserve">§4.1.4</w:t>
            </w:r>
          </w:p>
        </w:tc>
        <w:tc>
          <w:tcPr/>
          <w:p>
            <w:pPr>
              <w:pStyle w:val="Compact"/>
            </w:pPr>
            <w:hyperlink w:anchor="ii11-функциональные-требования">
              <w:r>
                <w:rPr>
                  <w:rStyle w:val="Hyperlink"/>
                </w:rPr>
                <w:t xml:space="preserve">FR-CC-04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Развёртывание в контуре Заказчика (ассистент)</w:t>
            </w:r>
          </w:p>
        </w:tc>
        <w:tc>
          <w:tcPr/>
          <w:p>
            <w:pPr>
              <w:pStyle w:val="Compact"/>
            </w:pPr>
            <w:r>
              <w:t xml:space="preserve">§5.1.26.2</w:t>
            </w:r>
          </w:p>
        </w:tc>
        <w:tc>
          <w:tcPr/>
          <w:p>
            <w:pPr>
              <w:pStyle w:val="Compact"/>
            </w:pPr>
            <w:hyperlink w:anchor="iii1-назначение-и-границы">
              <w:r>
                <w:rPr>
                  <w:rStyle w:val="Hyperlink"/>
                </w:rPr>
                <w:t xml:space="preserve">III.1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Локальное развёртывание OCR, изолированная сеть</w:t>
            </w:r>
          </w:p>
        </w:tc>
        <w:tc>
          <w:tcPr/>
          <w:p>
            <w:pPr>
              <w:pStyle w:val="Compact"/>
            </w:pPr>
            <w:r>
              <w:t xml:space="preserve">§6.1.22</w:t>
            </w:r>
          </w:p>
        </w:tc>
        <w:tc>
          <w:tcPr/>
          <w:p>
            <w:pPr>
              <w:pStyle w:val="Compact"/>
            </w:pPr>
            <w:hyperlink w:anchor="iv5-функциональные-требования">
              <w:r>
                <w:rPr>
                  <w:rStyle w:val="Hyperlink"/>
                </w:rPr>
                <w:t xml:space="preserve">FR-OCR-22</w:t>
              </w:r>
            </w:hyperlink>
            <w:r>
              <w:t xml:space="preserve">,</w:t>
            </w:r>
            <w:r>
              <w:t xml:space="preserve"> </w:t>
            </w:r>
            <w:hyperlink w:anchor="iv9-информационная-безопасность-модуля">
              <w:r>
                <w:rPr>
                  <w:rStyle w:val="Hyperlink"/>
                </w:rPr>
                <w:t xml:space="preserve">IV.9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LDAPS для аутентификации</w:t>
            </w:r>
          </w:p>
        </w:tc>
        <w:tc>
          <w:tcPr/>
          <w:p>
            <w:pPr>
              <w:pStyle w:val="Compact"/>
            </w:pPr>
            <w:r>
              <w:t xml:space="preserve">§7.1, §8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</w:tbl>
    <w:bookmarkEnd w:id="49"/>
    <w:bookmarkEnd w:id="50"/>
    <w:bookmarkStart w:id="51" w:name="i10-active-directory--ldaps"/>
    <w:p>
      <w:pPr>
        <w:pStyle w:val="Heading2"/>
      </w:pPr>
      <w:r>
        <w:t xml:space="preserve">I.10. Active Directory / LDAPS</w:t>
      </w:r>
    </w:p>
    <w:p>
      <w:pPr>
        <w:pStyle w:val="FirstParagraph"/>
      </w:pPr>
      <w:r>
        <w:rPr>
          <w:b/>
          <w:bCs/>
        </w:rPr>
        <w:t xml:space="preserve">[Прил.1 §5.1.33–34, §7.1, §8]: аутентификация и AD-группы</w:t>
      </w:r>
    </w:p>
    <w:p>
      <w:pPr>
        <w:pStyle w:val="BodyText"/>
      </w:pPr>
      <w:r>
        <w:t xml:space="preserve">Раздел I.10 распределяет зоны ответственности по LDAPS, маппингу 13 ролей §2.4 на AD-группы и атрибутам профиля. Он обеспечивает:</w:t>
      </w:r>
    </w:p>
    <w:p>
      <w:pPr>
        <w:pStyle w:val="Compact"/>
        <w:numPr>
          <w:ilvl w:val="0"/>
          <w:numId w:val="1023"/>
        </w:numPr>
      </w:pPr>
      <w:r>
        <w:t xml:space="preserve">Матрицу «Исполнитель / Заказчик (ДРиРИТ)» по auth и группам</w:t>
      </w:r>
    </w:p>
    <w:p>
      <w:pPr>
        <w:pStyle w:val="Compact"/>
        <w:numPr>
          <w:ilvl w:val="0"/>
          <w:numId w:val="1023"/>
        </w:numPr>
      </w:pPr>
      <w:r>
        <w:t xml:space="preserve">Ссылку на As-Is структуру AD ()</w:t>
      </w:r>
    </w:p>
    <w:p>
      <w:pPr>
        <w:pStyle w:val="Compact"/>
        <w:numPr>
          <w:ilvl w:val="0"/>
          <w:numId w:val="1023"/>
        </w:numPr>
      </w:pPr>
      <w:r>
        <w:t xml:space="preserve">Открытые вопросы prod LDAPS —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№4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единый вход сотрудников банка в Hub через согласованные группы AD без локальных паролей.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23"/>
        <w:gridCol w:w="1677"/>
        <w:gridCol w:w="2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 ответственности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Заказчик (ДИТ)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 auth/authz по группам AD</w:t>
            </w:r>
          </w:p>
        </w:tc>
        <w:tc>
          <w:tcPr/>
          <w:p>
            <w:pPr>
              <w:pStyle w:val="Compact"/>
            </w:pPr>
            <w:r>
              <w:t xml:space="preserve">Реализация в Hub</w:t>
            </w:r>
          </w:p>
        </w:tc>
        <w:tc>
          <w:tcPr/>
          <w:p>
            <w:pPr>
              <w:pStyle w:val="Compact"/>
            </w:pPr>
            <w:r>
              <w:t xml:space="preserve">Создание и ведение групп под 13 ролей §2.4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Маппинг ролей ТТ → AD-группы</w:t>
            </w:r>
          </w:p>
        </w:tc>
        <w:tc>
          <w:tcPr/>
          <w:p>
            <w:pPr>
              <w:pStyle w:val="Compact"/>
            </w:pPr>
            <w:r>
              <w:t xml:space="preserve">Предложить матрицу (I.4)</w:t>
            </w:r>
          </w:p>
        </w:tc>
        <w:tc>
          <w:tcPr/>
          <w:p>
            <w:pPr>
              <w:pStyle w:val="Compact"/>
            </w:pPr>
            <w:r>
              <w:t xml:space="preserve">Утвердить и назначить членство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Параметры LDAPS (хост, порт 636, сертификаты)</w:t>
            </w:r>
          </w:p>
        </w:tc>
        <w:tc>
          <w:tcPr/>
          <w:p>
            <w:pPr>
              <w:pStyle w:val="Compact"/>
            </w:pPr>
            <w:r>
              <w:t xml:space="preserve">Подключение по параметрам</w:t>
            </w:r>
          </w:p>
        </w:tc>
        <w:tc>
          <w:tcPr/>
          <w:p>
            <w:pPr>
              <w:pStyle w:val="Compact"/>
            </w:pPr>
            <w:r>
              <w:t xml:space="preserve">Предоставить endpoint и доверенные 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Служебная УЗ для LDAP bind</w:t>
            </w:r>
          </w:p>
        </w:tc>
        <w:tc>
          <w:tcPr/>
          <w:p>
            <w:pPr>
              <w:pStyle w:val="Compact"/>
            </w:pPr>
            <w:r>
              <w:t xml:space="preserve">Использование read-only</w:t>
            </w:r>
          </w:p>
        </w:tc>
        <w:tc>
          <w:tcPr/>
          <w:p>
            <w:pPr>
              <w:pStyle w:val="Compact"/>
            </w:pPr>
            <w:r>
              <w:t xml:space="preserve">Выдать УЗ, ротация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Атрибуты профиля (Department, Company, Title, mail)</w:t>
            </w:r>
          </w:p>
        </w:tc>
        <w:tc>
          <w:tcPr/>
          <w:p>
            <w:pPr>
              <w:pStyle w:val="Compact"/>
            </w:pPr>
            <w:r>
              <w:t xml:space="preserve">Отображение в Hub</w:t>
            </w:r>
          </w:p>
        </w:tc>
        <w:tc>
          <w:tcPr/>
          <w:p>
            <w:pPr>
              <w:pStyle w:val="Compact"/>
            </w:pPr>
            <w:r>
              <w:t xml:space="preserve">Актуальность в AD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Структура AD (факт):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BANK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(древо подразделений),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Computers</w:t>
      </w:r>
      <w:r>
        <w:t xml:space="preserve">; домен тестового экспорта</w:t>
      </w:r>
      <w:r>
        <w:t xml:space="preserve"> </w:t>
      </w:r>
      <w:r>
        <w:rPr>
          <w:rStyle w:val="VerbatimChar"/>
        </w:rPr>
        <w:t xml:space="preserve">DC=test,DC=asb</w:t>
      </w:r>
      <w:r>
        <w:t xml:space="preserve">. Параметры</w:t>
      </w:r>
      <w:r>
        <w:t xml:space="preserve"> </w:t>
      </w:r>
      <w:r>
        <w:rPr>
          <w:b/>
          <w:bCs/>
        </w:rPr>
        <w:t xml:space="preserve">продуктивного</w:t>
      </w:r>
      <w:r>
        <w:t xml:space="preserve"> </w:t>
      </w:r>
      <w:r>
        <w:t xml:space="preserve">LDAPS —</w:t>
      </w:r>
      <w:r>
        <w:t xml:space="preserve"> </w:t>
      </w:r>
      <w:r>
        <w:rPr>
          <w:i/>
          <w:iCs/>
        </w:rPr>
        <w:t xml:space="preserve">уточняется Заказчиком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160" w:name="часть-ii-модуль-контакт-центра-222-4-1"/>
    <w:p>
      <w:pPr>
        <w:pStyle w:val="Heading1"/>
      </w:pPr>
      <w:r>
        <w:t xml:space="preserve">Часть II. Модуль Контакт-центра (§2.2.2, §4)</w:t>
      </w:r>
    </w:p>
    <w:p>
      <w:pPr>
        <w:pStyle w:val="FirstParagraph"/>
      </w:pPr>
      <w:r>
        <w:t xml:space="preserve">Модуль Контакт-центра является центральным элементом автоматизации работы операторов банка. Он объединяет голосовой канал (телефония Oktell), текстовые каналы (онлайн-чат, мессенджеры) и интеллектуальные подсказки на базе LLM (суфлёр). Все подсказки формируются исключительно на основе СУЗ (через RAG-индекс) и предоставляются оператору в реальном времени для повышения качества обслуживания клиентов. Управление модулем осуществляется ролями согласно</w:t>
      </w:r>
      <w:r>
        <w:t xml:space="preserve"> </w:t>
      </w:r>
      <w:hyperlink w:anchor="i41-роли-прил1-24">
        <w:r>
          <w:rPr>
            <w:rStyle w:val="Hyperlink"/>
          </w:rPr>
          <w:t xml:space="preserve">I.4.1</w:t>
        </w:r>
      </w:hyperlink>
      <w:r>
        <w:t xml:space="preserve">: администратор Контакт-центра, операторы, аналитики.</w:t>
      </w:r>
    </w:p>
    <w:p>
      <w:pPr>
        <w:pStyle w:val="BodyText"/>
      </w:pPr>
      <w:r>
        <w:rPr>
          <w:b/>
          <w:bCs/>
        </w:rPr>
        <w:t xml:space="preserve">[Прил.1 §2.2.2]:</w:t>
      </w:r>
      <w:r>
        <w:t xml:space="preserve"> </w:t>
      </w:r>
      <w:r>
        <w:t xml:space="preserve">модуль Контакт-центра включает модуль понимания запросов, интерфейсы для работы суфлёра (телефония и онлайн-чат), модуль онлайн-чат и функциональность мониторинга и отчётности (§4.7, модуль «Отчетность»).</w:t>
      </w:r>
    </w:p>
    <w:bookmarkStart w:id="54" w:name="ii1-общие-положения-41"/>
    <w:p>
      <w:pPr>
        <w:pStyle w:val="Heading2"/>
      </w:pPr>
      <w:r>
        <w:t xml:space="preserve">II.1. Общие положения (§4.1)</w:t>
      </w:r>
    </w:p>
    <w:p>
      <w:pPr>
        <w:pStyle w:val="FirstParagraph"/>
      </w:pPr>
      <w:r>
        <w:rPr>
          <w:b/>
          <w:bCs/>
        </w:rPr>
        <w:t xml:space="preserve">[Прил.1 §4.1]: общие требования к модулю Контакт-центра</w:t>
      </w:r>
    </w:p>
    <w:p>
      <w:pPr>
        <w:pStyle w:val="BodyText"/>
      </w:pPr>
      <w:r>
        <w:t xml:space="preserve">Раздел II.1 задаёт базовые требования к модулю КЦ: языки, on-prem, связь с модулем LLM, базы знаний и масштабируемость. Он обеспечивает:</w:t>
      </w:r>
    </w:p>
    <w:p>
      <w:pPr>
        <w:pStyle w:val="Compact"/>
        <w:numPr>
          <w:ilvl w:val="0"/>
          <w:numId w:val="1024"/>
        </w:numPr>
      </w:pPr>
      <w:r>
        <w:t xml:space="preserve">FR-CC-01…14: ИБ, i18n RU/EN, изоляция от Интернета (кроме чата)</w:t>
      </w:r>
    </w:p>
    <w:p>
      <w:pPr>
        <w:pStyle w:val="Compact"/>
        <w:numPr>
          <w:ilvl w:val="0"/>
          <w:numId w:val="1024"/>
        </w:numPr>
      </w:pPr>
      <w:r>
        <w:t xml:space="preserve">Привязку к RAG-индексу</w:t>
      </w:r>
      <w:r>
        <w:t xml:space="preserve"> </w:t>
      </w:r>
      <w:r>
        <w:rPr>
          <w:rStyle w:val="VerbatimChar"/>
        </w:rPr>
        <w:t xml:space="preserve">cc_production</w:t>
      </w:r>
      <w:r>
        <w:t xml:space="preserve"> </w:t>
      </w:r>
      <w:r>
        <w:t xml:space="preserve">и политике «только СУЗ»</w:t>
      </w:r>
    </w:p>
    <w:p>
      <w:pPr>
        <w:pStyle w:val="Compact"/>
        <w:numPr>
          <w:ilvl w:val="0"/>
          <w:numId w:val="1024"/>
        </w:numPr>
      </w:pPr>
      <w:r>
        <w:t xml:space="preserve">Контекст As-Is КЦ (Oktell, Webim, СУЗ) перед таблицей FR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модуль КЦ развёрнут в контуре банка и готов к интеграции с Oktell, чатом и СУЗ по договорным KPI.</w:t>
      </w:r>
    </w:p>
    <w:p>
      <w:pPr>
        <w:pStyle w:val="BodyText"/>
      </w:pPr>
      <w:r>
        <w:rPr>
          <w:b/>
          <w:bCs/>
        </w:rPr>
        <w:t xml:space="preserve">As-Is</w:t>
      </w:r>
      <w:r>
        <w:t xml:space="preserve"> </w:t>
      </w:r>
      <w:r>
        <w:t xml:space="preserve">(сводка —):</w:t>
      </w:r>
    </w:p>
    <w:p>
      <w:pPr>
        <w:pStyle w:val="Compact"/>
        <w:numPr>
          <w:ilvl w:val="0"/>
          <w:numId w:val="1025"/>
        </w:numPr>
      </w:pPr>
      <w:r>
        <w:t xml:space="preserve">На телефонии клиента встречает</w:t>
      </w:r>
      <w:r>
        <w:t xml:space="preserve"> </w:t>
      </w:r>
      <w:r>
        <w:rPr>
          <w:b/>
          <w:bCs/>
        </w:rPr>
        <w:t xml:space="preserve">голосовой робот</w:t>
      </w:r>
      <w:r>
        <w:t xml:space="preserve"> </w:t>
      </w:r>
      <w:r>
        <w:t xml:space="preserve">(IVR); скилл-группы и маршрутизация по транскрипту/тематике.</w:t>
      </w:r>
    </w:p>
    <w:p>
      <w:pPr>
        <w:pStyle w:val="Compact"/>
        <w:numPr>
          <w:ilvl w:val="0"/>
          <w:numId w:val="1025"/>
        </w:numPr>
      </w:pPr>
      <w:r>
        <w:t xml:space="preserve">В Oktell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скриптов/всплывающих подсказок оператору — суфлёр реализуется</w:t>
      </w:r>
      <w:r>
        <w:t xml:space="preserve"> </w:t>
      </w:r>
      <w:r>
        <w:rPr>
          <w:b/>
          <w:bCs/>
        </w:rPr>
        <w:t xml:space="preserve">отдельно</w:t>
      </w:r>
      <w:r>
        <w:t xml:space="preserve"> </w:t>
      </w:r>
      <w:r>
        <w:t xml:space="preserve">(вкладка Hub,</w:t>
      </w:r>
      <w:r>
        <w:t xml:space="preserve"> </w:t>
      </w:r>
      <w:hyperlink w:anchor="Xdcb9ff276f19a4705878a78b0b31a0ec69784fb">
        <w:r>
          <w:rPr>
            <w:rStyle w:val="Hyperlink"/>
          </w:rPr>
          <w:t xml:space="preserve">II.3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В Webim бот</w:t>
      </w:r>
      <w:r>
        <w:t xml:space="preserve"> </w:t>
      </w:r>
      <w:r>
        <w:rPr>
          <w:b/>
          <w:bCs/>
        </w:rPr>
        <w:t xml:space="preserve">есть</w:t>
      </w:r>
      <w:r>
        <w:t xml:space="preserve">, но</w:t>
      </w:r>
      <w:r>
        <w:t xml:space="preserve"> </w:t>
      </w:r>
      <w:r>
        <w:rPr>
          <w:b/>
          <w:bCs/>
        </w:rPr>
        <w:t xml:space="preserve">не задействован</w:t>
      </w:r>
      <w:r>
        <w:t xml:space="preserve">; оператор вручную ищет ответ в СУЗ/поисковике.</w:t>
      </w:r>
    </w:p>
    <w:p>
      <w:pPr>
        <w:pStyle w:val="Compact"/>
        <w:numPr>
          <w:ilvl w:val="0"/>
          <w:numId w:val="1025"/>
        </w:numPr>
      </w:pPr>
      <w:r>
        <w:t xml:space="preserve">Оператор выбирает</w:t>
      </w:r>
      <w:r>
        <w:t xml:space="preserve"> </w:t>
      </w:r>
      <w:r>
        <w:rPr>
          <w:b/>
          <w:bCs/>
        </w:rPr>
        <w:t xml:space="preserve">тематику</w:t>
      </w:r>
      <w:r>
        <w:t xml:space="preserve"> </w:t>
      </w:r>
      <w:r>
        <w:t xml:space="preserve">обращения; для услуг суфлёр может быть вкл/выкл.</w:t>
      </w:r>
    </w:p>
    <w:p>
      <w:pPr>
        <w:pStyle w:val="Compact"/>
        <w:numPr>
          <w:ilvl w:val="0"/>
          <w:numId w:val="1025"/>
        </w:numPr>
      </w:pPr>
      <w:r>
        <w:t xml:space="preserve">Оценки подсказок LLM —</w:t>
      </w:r>
      <w:r>
        <w:t xml:space="preserve"> </w:t>
      </w:r>
      <w:r>
        <w:rPr>
          <w:b/>
          <w:bCs/>
        </w:rPr>
        <w:t xml:space="preserve">обязательны</w:t>
      </w:r>
      <w:r>
        <w:t xml:space="preserve"> </w:t>
      </w:r>
      <w:r>
        <w:t xml:space="preserve">(аналогия с обязательными тематиками звонка).</w:t>
      </w:r>
    </w:p>
    <w:p>
      <w:pPr>
        <w:pStyle w:val="Compact"/>
        <w:numPr>
          <w:ilvl w:val="0"/>
          <w:numId w:val="1025"/>
        </w:numPr>
      </w:pPr>
      <w:r>
        <w:t xml:space="preserve">Источник ответов —</w:t>
      </w:r>
      <w:r>
        <w:t xml:space="preserve"> </w:t>
      </w:r>
      <w:r>
        <w:rPr>
          <w:b/>
          <w:bCs/>
        </w:rPr>
        <w:t xml:space="preserve">СУЗ</w:t>
      </w:r>
      <w:r>
        <w:t xml:space="preserve"> </w:t>
      </w:r>
      <w:r>
        <w:t xml:space="preserve">(объём статей — справочно для нагрузки RAG, не KPI as-is); интеграция</w:t>
      </w:r>
      <w:r>
        <w:t xml:space="preserve"> </w:t>
      </w:r>
      <w:r>
        <w:rPr>
          <w:b/>
          <w:bCs/>
        </w:rPr>
        <w:t xml:space="preserve">модель B</w:t>
      </w:r>
      <w:r>
        <w:t xml:space="preserve"> </w:t>
      </w:r>
      <w:r>
        <w:t xml:space="preserve">→ RAG (</w:t>
      </w:r>
      <w:hyperlink w:anchor="vi1-суз--rag">
        <w:r>
          <w:rPr>
            <w:rStyle w:val="Hyperlink"/>
          </w:rPr>
          <w:t xml:space="preserve">VI.1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Кросс-канальной истории клиента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(To-Be: §4.4 ТТ).</w:t>
      </w:r>
    </w:p>
    <w:bookmarkStart w:id="53" w:name="ii11-функциональные-требования"/>
    <w:p>
      <w:pPr>
        <w:pStyle w:val="Heading3"/>
      </w:pPr>
      <w:r>
        <w:t xml:space="preserve">II.1.1. Функциональные требования</w:t>
      </w:r>
    </w:p>
    <w:p>
      <w:pPr>
        <w:pStyle w:val="FirstParagraph"/>
      </w:pPr>
      <w:r>
        <w:rPr>
          <w:b/>
          <w:bCs/>
        </w:rPr>
        <w:t xml:space="preserve">[Прил.1 §4.1.1–4.1.14]: FR-CC-01…14</w:t>
      </w:r>
    </w:p>
    <w:p>
      <w:pPr>
        <w:pStyle w:val="BodyText"/>
      </w:pPr>
      <w:r>
        <w:t xml:space="preserve">Таблица FR-CC описывает общие требования §4.1 в формате v1.3 (колонка «Реализация»).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FR-CC-01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функционировать в защищенной инфраструктуре банка, и обеспечивать соответствие требованиям конфиденциальности и защиты данных.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развёртывание модуля Контакт-центра в инфраструктуре банка.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шифрование каналов, разграничение доступа по ролям, журнал аудита и политики ИБ по §8–9 ТТ.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модуль работает в защищённом сегменте без выхода в Интернет (кроме виджета онлайн-чата).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 / аудит ИБ.</w:t>
            </w:r>
          </w:p>
        </w:tc>
        <w:tc>
          <w:tcPr/>
          <w:p>
            <w:pPr>
              <w:pStyle w:val="Compact"/>
            </w:pPr>
            <w:r>
              <w:t xml:space="preserve">4.1.1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FR-CC-02</w:t>
            </w:r>
          </w:p>
        </w:tc>
        <w:tc>
          <w:tcPr/>
          <w:p>
            <w:pPr>
              <w:pStyle w:val="Compact"/>
            </w:pPr>
            <w:r>
              <w:t xml:space="preserve">Интерфейс модуля Контакт-центра должен быть на русском языке.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или администратор открывает любой экран модуля КЦ.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интерфейс по умолчанию на русском языке; локализованы Hub, АРМ и виджет.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все надписи и сообщения отображаются на русском языке.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 / SUF-T smoke.</w:t>
            </w:r>
          </w:p>
        </w:tc>
        <w:tc>
          <w:tcPr/>
          <w:p>
            <w:pPr>
              <w:pStyle w:val="Compact"/>
            </w:pPr>
            <w:r>
              <w:t xml:space="preserve">4.1.2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FR-CC-03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работать на базе модуля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или клиент задаёт вопрос в канале Контакт-центра.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система распознаёт запрос, ищет ответ в базе знаний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и формирует ответ языковой моделью (промпт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) в контуре банка.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или клиент получает подсказку или ответ из модуля LLM.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CHAT-T-04.</w:t>
            </w:r>
          </w:p>
        </w:tc>
        <w:tc>
          <w:tcPr/>
          <w:p>
            <w:pPr>
              <w:pStyle w:val="Compact"/>
            </w:pPr>
            <w:r>
              <w:t xml:space="preserve">4.1.3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FR-CC-04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Контакт-центра, за исключением модуля онлайн-чата, должен работать без доступа к сети Интернет.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штатная работа суфлёра, распознавания речи, поиска и языковой модели.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компоненты размещены в изолированном контуре банка; доступ в Интернет только у виджета онлайн-чата (§4.1.4).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все части модуля КЦ, кроме чата, работают без доступа к сети Интернет.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INT-T: проверка сетевой изоляции.</w:t>
            </w:r>
          </w:p>
        </w:tc>
        <w:tc>
          <w:tcPr/>
          <w:p>
            <w:pPr>
              <w:pStyle w:val="Compact"/>
            </w:pPr>
            <w:r>
              <w:t xml:space="preserve">4.1.4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FR-CC-05</w:t>
            </w:r>
          </w:p>
        </w:tc>
        <w:tc>
          <w:tcPr/>
          <w:p>
            <w:pPr>
              <w:pStyle w:val="Compact"/>
            </w:pPr>
            <w:r>
              <w:t xml:space="preserve">Разработчик может использовать в работе СУЗ через прямое взаимодействие с ней либо на основе СУЗ создать свою базу знаний LLM для использования ее в дальнейшем модулем Контакт-центра с возможностью обновления данных в режиме онлайн.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 СУЗ обновился контент (статья, FAQ, документ).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изменения из Bitrix загружаются в индекс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без прямых обращений к СУЗ во время диалога; переиндексация по расписанию.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база знаний актуальна; операторы получают ответы по новым данным.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 на стенде Bitrix.</w:t>
            </w:r>
          </w:p>
        </w:tc>
        <w:tc>
          <w:tcPr/>
          <w:p>
            <w:pPr>
              <w:pStyle w:val="Compact"/>
            </w:pPr>
            <w:r>
              <w:t xml:space="preserve">4.1.5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FR-CC-06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предоставлять информацию только на основе СУЗ и не предоставлять иной информации по любым запросам клиентов вне тем деятельности Контакт-центра.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задаёт вопрос вне тематики Контакт-центра.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системный промпт и фильтр контента ограничивают поиск только базой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; посторонние темы блокируются.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клиент получает отказ или диалог передаётся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ASS-T-23 / SUF-T: негативный сценарий.</w:t>
            </w:r>
          </w:p>
        </w:tc>
        <w:tc>
          <w:tcPr/>
          <w:p>
            <w:pPr>
              <w:pStyle w:val="Compact"/>
            </w:pPr>
            <w:r>
              <w:t xml:space="preserve">4.1.6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FR-CC-07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уметь предоставлять информацию на русском и английском языках, распознавать язык, используемый в сообщении клиентом, а также переключаться в рамках разговора с русского языка на английский и с английского языка на русский соответственно изменению языка запроса со стороны клиента.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пишет или говорит на русском или английском языке.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система определяет язык реплики и формирует ответ на том же языке, с автопереключением при смене языка.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или подсказка на RU или EN в соответствии с языком клиента.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SUF-T-12, CHAT-T-04.</w:t>
            </w:r>
          </w:p>
        </w:tc>
        <w:tc>
          <w:tcPr/>
          <w:p>
            <w:pPr>
              <w:pStyle w:val="Compact"/>
            </w:pPr>
            <w:r>
              <w:t xml:space="preserve">4.1.7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FR-CC-08</w:t>
            </w:r>
          </w:p>
        </w:tc>
        <w:tc>
          <w:tcPr/>
          <w:p>
            <w:pPr>
              <w:pStyle w:val="Compact"/>
            </w:pPr>
            <w:r>
              <w:t xml:space="preserve">Интерфейс управления базами знаний LLM для</w:t>
            </w:r>
            <w:r>
              <w:t xml:space="preserve"> </w:t>
            </w:r>
            <w:r>
              <w:rPr>
                <w:b/>
                <w:bCs/>
              </w:rPr>
              <w:t xml:space="preserve">КЦ</w:t>
            </w:r>
            <w:r>
              <w:t xml:space="preserve"> </w:t>
            </w:r>
            <w:r>
              <w:t xml:space="preserve">(§4.1.8, §4.5.1): создание/редактирование/удаление KB суфлёра; загрузка документов (.pdf, docx, …); управление структурой;</w:t>
            </w:r>
            <w:r>
              <w:t xml:space="preserve"> </w:t>
            </w:r>
            <w:r>
              <w:rPr>
                <w:b/>
                <w:bCs/>
              </w:rPr>
              <w:t xml:space="preserve">без программирования</w:t>
            </w:r>
            <w:r>
              <w:t xml:space="preserve"> </w:t>
            </w:r>
            <w:r>
              <w:t xml:space="preserve">— Центр настроек Hub → «Базы знаний КЦ»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баз знаний КЦ открывает «Центр настроек» Hub.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интерфейс управления базами суфлёра: создание, загрузка документов, индексация — без программирования (§4.5.1).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администратор видит панель «Базы знаний КЦ».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UC-UND-01, ASS-T-18 (админ KB).</w:t>
            </w:r>
          </w:p>
        </w:tc>
        <w:tc>
          <w:tcPr/>
          <w:p>
            <w:pPr>
              <w:pStyle w:val="Compact"/>
            </w:pPr>
            <w:r>
              <w:t xml:space="preserve">4.1.8, 4.5.1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FR-CC-09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поддерживать размещение произвольного числа виджетов с функционалом текстовых каналов для ведения переписки с пользователями, не ограничиваясь в количестве мест размещения (сайт, лендинг, М-банкинг, Интернет-банкинг и иные каналы банка).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настраивает виджет онлайн-чата для новой точки размещения.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отдельный идентификатор виджета для сайта, М-банка или интернет-банка; код для встраивания и предпросмотр (II.5.3.1).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администратор получает код встраивания и проверяет виджет в предпросмотре.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CHAT-T-07, UC-A2.</w:t>
            </w:r>
          </w:p>
        </w:tc>
        <w:tc>
          <w:tcPr/>
          <w:p>
            <w:pPr>
              <w:pStyle w:val="Compact"/>
            </w:pPr>
            <w:r>
              <w:t xml:space="preserve">4.1.9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FR-CC-10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поддерживать регулярные обновления для совершенствования функционала и безопасности.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выпускается очередное обновление по политике банка.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регулярная доставка патчей Hub с журналом изменений и регрессионным тестированием SUF-T / CHAT-T.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обновления устанавливаются без простоя критичных каналов телефонии и чата.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план сопровождения VII.1.</w:t>
            </w:r>
          </w:p>
        </w:tc>
        <w:tc>
          <w:tcPr/>
          <w:p>
            <w:pPr>
              <w:pStyle w:val="Compact"/>
            </w:pPr>
            <w:r>
              <w:t xml:space="preserve">4.1.10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FR-CC-11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поддерживать масштабируемость и способность обрабатывать увеличивающийся объем данных и документов при увеличении числа пользователей.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растёт число операторов и одновременных диалогов.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горизонтальное масштабирование распознавания речи, поиска и модели; архивирование истории в долгосрочное хранилище.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система выдерживает SLA p95 при 75 операторах (II.7.4).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нагрузочное тестирование II.7.4.</w:t>
            </w:r>
          </w:p>
        </w:tc>
        <w:tc>
          <w:tcPr/>
          <w:p>
            <w:pPr>
              <w:pStyle w:val="Compact"/>
            </w:pPr>
            <w:r>
              <w:t xml:space="preserve">4.1.11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FR-CC-12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обеспечивать анализ сообщений и истории взаимодействия с клиентом, чтобы корректно интерпретировать запросы и находить релевантные ответы в базе знаний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отправляет новое сообщение в диалоге.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модуль понимания запросов учитывает историю обращения (FR-SUF-15) и ищет ответ в базе знаний.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видит релевантные подсказки с учётом контекста разговора.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CHAT-T-13, SUF-T-01.</w:t>
            </w:r>
          </w:p>
        </w:tc>
        <w:tc>
          <w:tcPr/>
          <w:p>
            <w:pPr>
              <w:pStyle w:val="Compact"/>
            </w:pPr>
            <w:r>
              <w:t xml:space="preserve">4.1.12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FR-CC-13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включать в себя механизм загрузки и удаления текстовых документов в формате .pdf, docx, .rtf, .txt, .xlsx, .pptx, .png, .jpg, .jpeg для каждой выбранной базы знаний LLM с целью их последующей индексации и использования при генерации ответов модулем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загружает или удаляет документ в выбранной базе знаний.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документ разбивается на фрагменты и добавляется в векторный индекс соответствующей KB.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доступен для поиска или удалён из индекса.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FR-CC-14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указывать ссылки на источники, на основании которых сгенерирован конкретный ответ, с возможностью перехода по ссылкам на страницы подключаемой СУЗ и должна иметь возможность отключать отображение ссылок в определенных каналах.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система сформировала ответ языковой модели.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 метаданных сохраняется ссылка на статью СУЗ; для клиента в чате ссылка скрыта политикой канала.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видит «СУЗ ↗» и может открыть источник; клиент в чате — без URL.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SUF-T-02, CHAT-T-05.</w:t>
            </w:r>
          </w:p>
        </w:tc>
        <w:tc>
          <w:tcPr/>
          <w:p>
            <w:pPr>
              <w:pStyle w:val="Compact"/>
            </w:pPr>
            <w:r>
              <w:t xml:space="preserve">4.1.14</w:t>
            </w:r>
          </w:p>
        </w:tc>
      </w:tr>
    </w:tbl>
    <w:bookmarkEnd w:id="53"/>
    <w:bookmarkEnd w:id="54"/>
    <w:bookmarkStart w:id="59" w:name="ii2-модуль-понимания-запросов-2221-42"/>
    <w:p>
      <w:pPr>
        <w:pStyle w:val="Heading2"/>
      </w:pPr>
      <w:r>
        <w:t xml:space="preserve">II.2. Модуль понимания запросов (§2.2.2.1, §4.2)</w:t>
      </w:r>
    </w:p>
    <w:p>
      <w:pPr>
        <w:pStyle w:val="FirstParagraph"/>
      </w:pPr>
      <w:r>
        <w:rPr>
          <w:b/>
          <w:bCs/>
        </w:rPr>
        <w:t xml:space="preserve">[Прил.1 §2.2.2.1, §4.2]:</w:t>
      </w:r>
      <w:r>
        <w:t xml:space="preserve"> </w:t>
      </w:r>
      <w:r>
        <w:t xml:space="preserve">модуль понимания запросов — потоковое ASR (RU/EN), транскрипты, MRCP, отчётность</w:t>
      </w:r>
    </w:p>
    <w:p>
      <w:pPr>
        <w:pStyle w:val="BodyText"/>
      </w:pPr>
      <w:r>
        <w:t xml:space="preserve">Модуль понимания запросов является ключевым компонентом Контакт-центра, отвечающим за преобразование голосовой речи клиентов и операторов в текст и семантическое сопоставление с базой знаний. Он обеспечивает:</w:t>
      </w:r>
    </w:p>
    <w:p>
      <w:pPr>
        <w:pStyle w:val="Compact"/>
        <w:numPr>
          <w:ilvl w:val="0"/>
          <w:numId w:val="1026"/>
        </w:numPr>
      </w:pPr>
      <w:r>
        <w:t xml:space="preserve">Распознавание речи в реальном времени (ASR) для звонков RU/EN</w:t>
      </w:r>
    </w:p>
    <w:p>
      <w:pPr>
        <w:pStyle w:val="Compact"/>
        <w:numPr>
          <w:ilvl w:val="0"/>
          <w:numId w:val="1026"/>
        </w:numPr>
      </w:pPr>
      <w:r>
        <w:t xml:space="preserve">Разделение речи оператора и клиента (диаризация)</w:t>
      </w:r>
    </w:p>
    <w:p>
      <w:pPr>
        <w:pStyle w:val="Compact"/>
        <w:numPr>
          <w:ilvl w:val="0"/>
          <w:numId w:val="1026"/>
        </w:numPr>
      </w:pPr>
      <w:r>
        <w:t xml:space="preserve">Поддержку двух языков и on-prem развёртывание QU</w:t>
      </w:r>
    </w:p>
    <w:p>
      <w:pPr>
        <w:pStyle w:val="Compact"/>
        <w:numPr>
          <w:ilvl w:val="0"/>
          <w:numId w:val="1026"/>
        </w:numPr>
      </w:pPr>
      <w:r>
        <w:t xml:space="preserve">Интеграцию с телефонией через MRCP v1/v2 (</w:t>
      </w:r>
      <w:hyperlink w:anchor="vi2-oktell--суфлёр-телефония">
        <w:r>
          <w:rPr>
            <w:rStyle w:val="Hyperlink"/>
          </w:rPr>
          <w:t xml:space="preserve">VI.2</w:t>
        </w:r>
      </w:hyperlink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Выгрузку транскриптов и нераспознанных записей в модуль «Отчетность»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операторы получают текстовую расшифровку диалога в реальном времени, а аналитики — данные для контроля качества ASR и QU.</w:t>
      </w:r>
    </w:p>
    <w:p>
      <w:pPr>
        <w:pStyle w:val="BodyText"/>
      </w:pPr>
      <w:r>
        <w:rPr>
          <w:b/>
          <w:bCs/>
        </w:rPr>
        <w:t xml:space="preserve">As-Is:</w:t>
      </w:r>
      <w:r>
        <w:t xml:space="preserve"> </w:t>
      </w:r>
      <w:r>
        <w:t xml:space="preserve">ASR</w:t>
      </w:r>
      <w:r>
        <w:t xml:space="preserve"> </w:t>
      </w:r>
      <w:r>
        <w:rPr>
          <w:b/>
          <w:bCs/>
        </w:rPr>
        <w:t xml:space="preserve">не встроен</w:t>
      </w:r>
      <w:r>
        <w:t xml:space="preserve"> </w:t>
      </w:r>
      <w:r>
        <w:t xml:space="preserve">в Oktell; offline-аналитика на телефонии — см.</w:t>
      </w:r>
      <w:r>
        <w:t xml:space="preserve"> </w:t>
      </w:r>
      <w:hyperlink w:anchor="vi2-oktell--суфлёр-телефония">
        <w:r>
          <w:rPr>
            <w:rStyle w:val="Hyperlink"/>
          </w:rPr>
          <w:t xml:space="preserve">VI.2</w:t>
        </w:r>
      </w:hyperlink>
      <w:r>
        <w:t xml:space="preserve"> </w:t>
      </w:r>
      <w:r>
        <w:t xml:space="preserve">и . Статус интеграции MRCP/Oktell —</w:t>
      </w:r>
      <w:r>
        <w:t xml:space="preserve"> </w:t>
      </w:r>
      <w:r>
        <w:rPr>
          <w:b/>
          <w:bCs/>
        </w:rPr>
        <w:t xml:space="preserve">открыто</w:t>
      </w:r>
      <w:r>
        <w:t xml:space="preserve"> </w:t>
      </w:r>
      <w:r>
        <w:t xml:space="preserve">(согласование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№1–2).</w:t>
      </w:r>
      <w:r>
        <w:t xml:space="preserve"> </w:t>
      </w:r>
      <w:r>
        <w:rPr>
          <w:b/>
          <w:bCs/>
        </w:rPr>
        <w:t xml:space="preserve">П. 2.1:</w:t>
      </w:r>
      <w:r>
        <w:t xml:space="preserve"> </w:t>
      </w:r>
      <w:r>
        <w:t xml:space="preserve">спецификация Oktell от Исполнителя —</w:t>
      </w:r>
      <w:r>
        <w:t xml:space="preserve"> </w:t>
      </w:r>
      <w:r>
        <w:rPr>
          <w:b/>
          <w:bCs/>
        </w:rPr>
        <w:t xml:space="preserve">T+20 раб. дней</w:t>
      </w:r>
      <w:r>
        <w:t xml:space="preserve"> </w:t>
      </w:r>
      <w:r>
        <w:t xml:space="preserve">от подписания договора.</w:t>
      </w:r>
    </w:p>
    <w:bookmarkStart w:id="55" w:name="ii21-общие-требования-421"/>
    <w:p>
      <w:pPr>
        <w:pStyle w:val="Heading3"/>
      </w:pPr>
      <w:r>
        <w:t xml:space="preserve">II.2.1. Общие требования (§4.2.1)</w:t>
      </w:r>
    </w:p>
    <w:p>
      <w:pPr>
        <w:pStyle w:val="FirstParagraph"/>
      </w:pPr>
      <w:r>
        <w:rPr>
          <w:b/>
          <w:bCs/>
        </w:rPr>
        <w:t xml:space="preserve">[Прил.1 §4.2.1]: FR-UND — настройка QU без программирования</w:t>
      </w:r>
    </w:p>
    <w:p>
      <w:pPr>
        <w:pStyle w:val="BodyText"/>
      </w:pPr>
      <w:r>
        <w:t xml:space="preserve">Требования к модулю понимания запросов: обучение на KB, пороги релевантности, эскалация и уточняющие вопросы.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FR-UND-01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включать в себя модуль понимания запросов пользователей. Модуль понимания запросов должен предоставлять возможность его настройки (управления) работниками Заказчика без навыков использования языков программирования.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базы знаний открывает Центр настроек Hub.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встроенный модуль понимания запросов (QU); настройка без программирования §4.2.1.1.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администратор видит панель «Модуль понимания».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FR-UND-02</w:t>
            </w:r>
          </w:p>
        </w:tc>
        <w:tc>
          <w:tcPr/>
          <w:p>
            <w:pPr>
              <w:pStyle w:val="Compact"/>
            </w:pPr>
            <w:r>
              <w:t xml:space="preserve">Модуль понимания запросов должен работать исключительно в инфраструктуре банка без доступа в сеть Интернет.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любой запрос, поступающий в модуль понимания запросов.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развёртывание on-prem; без обращений к внешним API.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языковой модели выполняется в контуре банка.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INT-T.</w:t>
            </w:r>
          </w:p>
        </w:tc>
        <w:tc>
          <w:tcPr/>
          <w:p>
            <w:pPr>
              <w:pStyle w:val="Compact"/>
            </w:pPr>
            <w:r>
              <w:t xml:space="preserve">4.2.1.2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FR-UND-03</w:t>
            </w:r>
          </w:p>
        </w:tc>
        <w:tc>
          <w:tcPr/>
          <w:p>
            <w:pPr>
              <w:pStyle w:val="Compact"/>
            </w:pPr>
            <w:r>
              <w:t xml:space="preserve">Для обучения модуль понимания запросов должен использовать обучающую выборку документов баз знаний LLM – накопленные в каждом документе баз знаний LLM примеры вопросов пользователей, каждый новый вопрос пользователя должен автоматически сопоставляться с накопленным массивом примеров вопросов и ответов.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новый вопрос пользователя в диалоге.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автоматическое дополнение пар «вопрос–ответ» из диалогов в обучающую выборку KB.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обучающая выборка обновлена.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FR-UND-04</w:t>
            </w:r>
          </w:p>
        </w:tc>
        <w:tc>
          <w:tcPr/>
          <w:p>
            <w:pPr>
              <w:pStyle w:val="Compact"/>
            </w:pPr>
            <w:r>
              <w:t xml:space="preserve">Для работы модуля понимания запросов (распознавания синонимичных слов и словосочетаний, полной смены формулировки на семантически близкую) должно быть достаточно одной формулировки вопроса.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новый или эталонный вариант формулировки вопроса в обучающей выборке KB.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сравнение запроса с эталоном по косинусной близости векторных представлений (embedding); для синонимов и перефразировок достаточно одного примера §4.2.1.4.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семантическое совпадение с документом KB без обязательного совпадения по точному ключевому слову.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модульные тесты модуля понимания запросов (QU).</w:t>
            </w:r>
          </w:p>
        </w:tc>
        <w:tc>
          <w:tcPr/>
          <w:p>
            <w:pPr>
              <w:pStyle w:val="Compact"/>
            </w:pPr>
            <w:r>
              <w:t xml:space="preserve">4.2.1.4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FR-UND-05</w:t>
            </w:r>
          </w:p>
        </w:tc>
        <w:tc>
          <w:tcPr/>
          <w:p>
            <w:pPr>
              <w:pStyle w:val="Compact"/>
            </w:pPr>
            <w:r>
              <w:t xml:space="preserve">Модуль понимания запросов должен поддерживать работу с русским и английским языками.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текст запроса на русском или английском языке.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двуязычные модели модуля понимания запросов (RU/EN).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распознанное намерение на обоих языках.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SUF-T-12.</w:t>
            </w:r>
          </w:p>
        </w:tc>
        <w:tc>
          <w:tcPr/>
          <w:p>
            <w:pPr>
              <w:pStyle w:val="Compact"/>
            </w:pPr>
            <w:r>
              <w:t xml:space="preserve">4.2.1.5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FR-UND-06</w:t>
            </w:r>
          </w:p>
        </w:tc>
        <w:tc>
          <w:tcPr/>
          <w:p>
            <w:pPr>
              <w:pStyle w:val="Compact"/>
            </w:pPr>
            <w:r>
              <w:t xml:space="preserve">Модуль понимания должен автоматически учитывать порядок слов, использование синонимов или антонимов; результат каждого поиска в базе знаний LLM должен быть снабжен показателем релевантности в результатах поиска, отражающим вероятность того, что найденный документ базы знаний LLM соответствует вопросу пользователя.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поисковый запрос пользователя или администратора.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семантическое ранжирование с показателем релевантности (%) в результатах.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список документов с процентом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UC-UND-02.</w:t>
            </w:r>
          </w:p>
        </w:tc>
        <w:tc>
          <w:tcPr/>
          <w:p>
            <w:pPr>
              <w:pStyle w:val="Compact"/>
            </w:pPr>
            <w:r>
              <w:t xml:space="preserve">4.2.1.6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FR-UND-07</w:t>
            </w:r>
          </w:p>
        </w:tc>
        <w:tc>
          <w:tcPr/>
          <w:p>
            <w:pPr>
              <w:pStyle w:val="Compact"/>
            </w:pPr>
            <w:r>
              <w:t xml:space="preserve">Обучение модуля понимания не должно требовать указания ключевых слов или какой-либо другой ручной разметки примеров вопросов.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новые примеры вопросов в обучающей выборке.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обучение без учителя с автоматической разметкой; без ручной разметки ключевых слов.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модуль обучается без указания ключевых слов.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FR-UND-08</w:t>
            </w:r>
          </w:p>
        </w:tc>
        <w:tc>
          <w:tcPr/>
          <w:p>
            <w:pPr>
              <w:pStyle w:val="Compact"/>
            </w:pPr>
            <w:r>
              <w:t xml:space="preserve">Обучение модуля понимания должно запускаться автоматически сразу после каждого обновления базы знаний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обновление базы знаний или поступление webhook из СУЗ.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запуск задачи переобучения после переиндексации.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 журнале зафиксировано «обучение запущено».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FR-UND-09</w:t>
            </w:r>
          </w:p>
        </w:tc>
        <w:tc>
          <w:tcPr/>
          <w:p>
            <w:pPr>
              <w:pStyle w:val="Compact"/>
            </w:pPr>
            <w:r>
              <w:t xml:space="preserve">Добавление новых формулировок вопросов должно происходить полностью автоматически или через ручную валидацию администратором базы знаний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новая формулировка вопроса в диалоге.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автодобавление или постановка на ручную валидацию (FR-UND-16).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пример добавлен в выборку или отправлен на модерацию.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FR-UND-10</w:t>
            </w:r>
          </w:p>
        </w:tc>
        <w:tc>
          <w:tcPr/>
          <w:p>
            <w:pPr>
              <w:pStyle w:val="Compact"/>
            </w:pPr>
            <w:r>
              <w:t xml:space="preserve">Список примеров в обучающей выборке должен также иметь возможность пополняться через загрузку СУЗ.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импорт FAQ и примеров из СУЗ.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ETL: импорт FAQ и примеров из СУЗ в хранилище обучающей выборки.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обучающая выборка пополнена.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FR-UND-11</w:t>
            </w:r>
          </w:p>
        </w:tc>
        <w:tc>
          <w:tcPr/>
          <w:p>
            <w:pPr>
              <w:pStyle w:val="Compact"/>
            </w:pPr>
            <w:r>
              <w:t xml:space="preserve">При добавлении новых формулировок модуль понимания должен автоматически контролировать наличие повторяющихся примеров в обучающей выборке и при пополнении обучающей выборки повторяющимся примером вопроса заблокировать его добавление.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повторяющийся вопрос при пополнении выборки.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проверка хеша и семантического сходства → отклонение дубликата.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повторный пример заблокирован.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модульные тесты модуля понимания запросов (QU).</w:t>
            </w:r>
          </w:p>
        </w:tc>
        <w:tc>
          <w:tcPr/>
          <w:p>
            <w:pPr>
              <w:pStyle w:val="Compact"/>
            </w:pPr>
            <w:r>
              <w:t xml:space="preserve">4.2.1.11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FR-UND-12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должен иметь инструмент контроля над работой модуля понимания, который позволит определить какие документы будут найдены по запросу пользователя, с каким процентом релевантности и из какого примера вопроса.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вводит тестовый запрос в интерфейсе KB.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интерфейс предпросмотра результатов поиска §4.2.1.12.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отображаются документы, процент релевантности и исходный пример вопроса.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ASS-T-21 (аналог).</w:t>
            </w:r>
          </w:p>
        </w:tc>
        <w:tc>
          <w:tcPr/>
          <w:p>
            <w:pPr>
              <w:pStyle w:val="Compact"/>
            </w:pPr>
            <w:r>
              <w:t xml:space="preserve">4.2.1.12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FR-UND-13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должен иметь возможность указать минимальную релевантность поиска, начиная с которой модуль Контакт-центра может использовать найденный документ для предоставления ответа пользователю.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минимальный порог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конфигурация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 </w:t>
            </w:r>
            <w:r>
              <w:t xml:space="preserve">для каждой KB.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ниже порога срабатывает UC-UND-02.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FR-UND-15</w:t>
            </w:r>
          </w:p>
        </w:tc>
        <w:tc>
          <w:tcPr/>
          <w:p>
            <w:pPr>
              <w:pStyle w:val="Compact"/>
            </w:pPr>
            <w:r>
              <w:t xml:space="preserve">Процесс обучения модуля понимания: журнал итераций, откат версии обучающей выборки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завершена очередная итерация обучения модуля понимания.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версионируемый журнал обучения с возможностью отката выборки.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доступны история итераций и откат выборки.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FR-UND-16</w:t>
            </w:r>
          </w:p>
        </w:tc>
        <w:tc>
          <w:tcPr/>
          <w:p>
            <w:pPr>
              <w:pStyle w:val="Compact"/>
            </w:pPr>
            <w:r>
              <w:t xml:space="preserve">Ручная валидация новых примеров администратором с комментарием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автоматически добавлен новый пример вопроса.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очередь модерации с полем комментария администратора.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администратор утверждает или отклоняет пример.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FR-UND-17</w:t>
            </w:r>
          </w:p>
        </w:tc>
        <w:tc>
          <w:tcPr/>
          <w:p>
            <w:pPr>
              <w:pStyle w:val="Compact"/>
            </w:pPr>
            <w:r>
              <w:t xml:space="preserve">Эскалация оператору при невозможности автоматического ответа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модуль понимания не может сформировать автоматический ответ.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эскалация в канал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получает уведомление.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UC-UND-02.</w:t>
            </w:r>
          </w:p>
        </w:tc>
        <w:tc>
          <w:tcPr/>
          <w:p>
            <w:pPr>
              <w:pStyle w:val="Compact"/>
            </w:pPr>
            <w:r>
              <w:t xml:space="preserve">4.2.1.17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FR-UND-14</w:t>
            </w:r>
          </w:p>
        </w:tc>
        <w:tc>
          <w:tcPr/>
          <w:p>
            <w:pPr>
              <w:pStyle w:val="Compact"/>
            </w:pPr>
            <w:r>
              <w:t xml:space="preserve">Должна быть возможность уточнения вопроса в случае, когда релевантности найденных документов недостаточно для прямого ответа, при этом должен предоставляться пользователю список вариантов ответа для выбора.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оценка релевантности найденных документов ниже порога.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ветка сценария «уточняющие вопросы» (промпт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клиенту или оператору предлагаются кнопки-варианты или эскалация.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UC-UND-02.</w:t>
            </w:r>
          </w:p>
        </w:tc>
        <w:tc>
          <w:tcPr/>
          <w:p>
            <w:pPr>
              <w:pStyle w:val="Compact"/>
            </w:pPr>
            <w:r>
              <w:t xml:space="preserve">4.2.1.14</w:t>
            </w:r>
          </w:p>
        </w:tc>
      </w:tr>
    </w:tbl>
    <w:bookmarkEnd w:id="55"/>
    <w:bookmarkStart w:id="56" w:name="ii22-asr-в-канале-телефония-422"/>
    <w:p>
      <w:pPr>
        <w:pStyle w:val="Heading3"/>
      </w:pPr>
      <w:r>
        <w:t xml:space="preserve">II.2.2. ASR в канале телефония (§4.2.2)</w:t>
      </w:r>
    </w:p>
    <w:p>
      <w:pPr>
        <w:pStyle w:val="FirstParagraph"/>
      </w:pPr>
      <w:r>
        <w:rPr>
          <w:b/>
          <w:bCs/>
        </w:rPr>
        <w:t xml:space="preserve">[Прил.1 §4.2.2]: FR-ASR — потоковое ASR, WER ≥90%, хранение 1 год</w:t>
      </w:r>
    </w:p>
    <w:p>
      <w:pPr>
        <w:pStyle w:val="BodyText"/>
      </w:pPr>
      <w:r>
        <w:t xml:space="preserve">ASR on-prem для телефонии: задержка ≤1 с, банковский словарь, QA-интерфейс для аналитиков.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FR-ASR-01</w:t>
            </w:r>
          </w:p>
        </w:tc>
        <w:tc>
          <w:tcPr/>
          <w:p>
            <w:pPr>
              <w:pStyle w:val="Compact"/>
            </w:pPr>
            <w:r>
              <w:t xml:space="preserve">В канале телефония должно быть обеспечено потоковое распознавание и преобразование русской и английской речи (слитной, разговорной, спонтанной) в текст независимо от пола и возраста говорящего.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активный звонок в Oktell с подключённым оператором.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потоковое распознавание речи RU/EN on-prem.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промежуточный и финальный транскрипт передаётся в модуль QU.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INT-T.</w:t>
            </w:r>
          </w:p>
        </w:tc>
        <w:tc>
          <w:tcPr/>
          <w:p>
            <w:pPr>
              <w:pStyle w:val="Compact"/>
            </w:pPr>
            <w:r>
              <w:t xml:space="preserve">4.2.2.1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FR-ASR-02</w:t>
            </w:r>
          </w:p>
        </w:tc>
        <w:tc>
          <w:tcPr/>
          <w:p>
            <w:pPr>
              <w:pStyle w:val="Compact"/>
            </w:pPr>
            <w:r>
              <w:t xml:space="preserve">Должны использоваться модели распознавания, в составе которых должна быть акустическая модель, устойчивая по отношению к сложным акустическим условиям, и языковая модель с большим словарем, поддерживающим современную лексику.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аудиопоток активного звонка.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акустическая и языковая модели с банковским словарём.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устойчивое распознавание в сложных акустических условиях.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тест WER (word error rate) ≥90%.</w:t>
            </w:r>
          </w:p>
        </w:tc>
        <w:tc>
          <w:tcPr/>
          <w:p>
            <w:pPr>
              <w:pStyle w:val="Compact"/>
            </w:pPr>
            <w:r>
              <w:t xml:space="preserve">4.2.2.2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FR-ASR-03</w:t>
            </w:r>
          </w:p>
        </w:tc>
        <w:tc>
          <w:tcPr/>
          <w:p>
            <w:pPr>
              <w:pStyle w:val="Compact"/>
            </w:pPr>
            <w:r>
              <w:t xml:space="preserve">При распознавании речи должна быть обеспечена высокая точность распознавания в каждом звонке – не менее 90% при различных уровнях фонового шума, акцентах и при нагрузке не менее 70 звонков в обработке операторами канала телефония одновременно с возможностью масштабирования.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не менее 70 одновременных звонков на стенде.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кластер воркеров ASR; нагрузочное тестирование.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точность ≥90% при шуме и нагрузке.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II.7.4 / INT-T.</w:t>
            </w:r>
          </w:p>
        </w:tc>
        <w:tc>
          <w:tcPr/>
          <w:p>
            <w:pPr>
              <w:pStyle w:val="Compact"/>
            </w:pPr>
            <w:r>
              <w:t xml:space="preserve">4.2.2.3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FR-ASR-04</w:t>
            </w:r>
          </w:p>
        </w:tc>
        <w:tc>
          <w:tcPr/>
          <w:p>
            <w:pPr>
              <w:pStyle w:val="Compact"/>
            </w:pPr>
            <w:r>
              <w:t xml:space="preserve">Должно быть обеспечено преобразование речи в текст в реальном времени с задержкой не более 1 секунды.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очередной фрейм аудиопотока.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конвейер потокового распознавания с задержкой ≤1 с.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текст в реальном времени отображается в панели суфлёра.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 p95.</w:t>
            </w:r>
          </w:p>
        </w:tc>
        <w:tc>
          <w:tcPr/>
          <w:p>
            <w:pPr>
              <w:pStyle w:val="Compact"/>
            </w:pPr>
            <w:r>
              <w:t xml:space="preserve">4.2.2.4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FR-ASR-05</w:t>
            </w:r>
          </w:p>
        </w:tc>
        <w:tc>
          <w:tcPr/>
          <w:p>
            <w:pPr>
              <w:pStyle w:val="Compact"/>
            </w:pPr>
            <w:r>
              <w:t xml:space="preserve">Разработчик должен обеспечить наполнение и хранение в преобразованных в текст диалогов в течение 1 года с возможностью просмотра с целью анализа качества преобразования и релевантности предоставления ответов, с автоматической самоочисткой за период хранения более 1 года.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завершённый телефонный диалог.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хранение транскриптов 1 год; автоматическое удаление по TTL.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интерфейс просмотра для контроля качества (QA).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FR-ASR-10 UI.</w:t>
            </w:r>
          </w:p>
        </w:tc>
        <w:tc>
          <w:tcPr/>
          <w:p>
            <w:pPr>
              <w:pStyle w:val="Compact"/>
            </w:pPr>
            <w:r>
              <w:t xml:space="preserve">4.2.2.5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FR-ASR-06</w:t>
            </w:r>
          </w:p>
        </w:tc>
        <w:tc>
          <w:tcPr/>
          <w:p>
            <w:pPr>
              <w:pStyle w:val="Compact"/>
            </w:pPr>
            <w:r>
              <w:t xml:space="preserve">Должна быть обеспечена возможность обработки звука, поступающего из нескольких источников одновременно для улучшения качества распознавания голоса собеседника (клиента) в сложных акустических условиях (звонки других пользователей, повышенный фоновый шум, разговоры клиентов, эхо-сигнал и т.д.) — использование алгоритмов подавления шума и эха, автоматической адаптации к изменяющимся акустическим условиям в процессе разговора, включая изменение уровня громкости и характеристики окружающей среды.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двухканальная запись или зашумлённый канал.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подавление шума, эхоподавление (AEC), автоматическая регулировка усиления (AGC).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очищенная дорожка речи клиента.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INT-T: акустическая лаборатория.</w:t>
            </w:r>
          </w:p>
        </w:tc>
        <w:tc>
          <w:tcPr/>
          <w:p>
            <w:pPr>
              <w:pStyle w:val="Compact"/>
            </w:pPr>
            <w:r>
              <w:t xml:space="preserve">4.2.2.6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FR-ASR-07</w:t>
            </w:r>
          </w:p>
        </w:tc>
        <w:tc>
          <w:tcPr/>
          <w:p>
            <w:pPr>
              <w:pStyle w:val="Compact"/>
            </w:pPr>
            <w:r>
              <w:t xml:space="preserve">Распознавание речи должно быть оптимизировано для условий телефонного канала.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аудиопоток телефонного канала PSTN/VoIP 8 kHz.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акустическая модель, настроенная под телефонный канал.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распознавание, оптимизированное для телефонии.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INT-T.</w:t>
            </w:r>
          </w:p>
        </w:tc>
        <w:tc>
          <w:tcPr/>
          <w:p>
            <w:pPr>
              <w:pStyle w:val="Compact"/>
            </w:pPr>
            <w:r>
              <w:t xml:space="preserve">4.2.2.7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FR-ASR-08</w:t>
            </w:r>
          </w:p>
        </w:tc>
        <w:tc>
          <w:tcPr/>
          <w:p>
            <w:pPr>
              <w:pStyle w:val="Compact"/>
            </w:pPr>
            <w:r>
              <w:t xml:space="preserve">Должен быть обеспечен точный перевод речи в текст с расстановкой автоматической пунктуации.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непрерывный поток речи.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постобработка с автоматической расстановкой пунктуации.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транскрипт с пунктуацией.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SUF-T-01.</w:t>
            </w:r>
          </w:p>
        </w:tc>
        <w:tc>
          <w:tcPr/>
          <w:p>
            <w:pPr>
              <w:pStyle w:val="Compact"/>
            </w:pPr>
            <w:r>
              <w:t xml:space="preserve">4.2.2.8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FR-ASR-09</w:t>
            </w:r>
          </w:p>
        </w:tc>
        <w:tc>
          <w:tcPr/>
          <w:p>
            <w:pPr>
              <w:pStyle w:val="Compact"/>
            </w:pPr>
            <w:r>
              <w:t xml:space="preserve">Преобразование речи в текст должно проводиться с поддержкой специализированных словарей (понимание банковской терминологии, аббревиатур, сокращений). Формирование и наполнение этих словарей должно осуществляться как в ручном режиме, так и путем загрузки файлов со словарями (.txt, .xlsx, .docx и иные форматы).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банковский термин или аббревиатура в речи.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загрузка пользовательского словаря (.txt, .xlsx) и ручное редактирование.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повышение веса словарных статей (повышение веса словарных статей (hotword boost)).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ASR UI.</w:t>
            </w:r>
          </w:p>
        </w:tc>
        <w:tc>
          <w:tcPr/>
          <w:p>
            <w:pPr>
              <w:pStyle w:val="Compact"/>
            </w:pPr>
            <w:r>
              <w:t xml:space="preserve">4.2.2.9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FR-ASR-10</w:t>
            </w:r>
          </w:p>
        </w:tc>
        <w:tc>
          <w:tcPr/>
          <w:p>
            <w:pPr>
              <w:pStyle w:val="Compact"/>
            </w:pPr>
            <w:r>
              <w:t xml:space="preserve">Должны быть предусмотрены интерфейсы, в которых пользователь мог бы видеть распознанные и не распознанные записи диалогов с возможностью их прослушивания, датой и временем совершения звонка, и текстом транскрибации (при его наличии) — для оценки качества преобразования речи в текст, релевантности предоставленных ответов, дообучения ПО и наполнения словарей без участия разработчика.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контроля качества открывает интерфейс ASR.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прослушивание записи, просмотр транскрипта и признака распознавания.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разбор записей с низкой уверенностью распознавания.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UC-REP-CC-02.</w:t>
            </w:r>
          </w:p>
        </w:tc>
        <w:tc>
          <w:tcPr/>
          <w:p>
            <w:pPr>
              <w:pStyle w:val="Compact"/>
            </w:pPr>
            <w:r>
              <w:t xml:space="preserve">4.2.2.10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FR-ASR-11</w:t>
            </w:r>
          </w:p>
        </w:tc>
        <w:tc>
          <w:tcPr/>
          <w:p>
            <w:pPr>
              <w:pStyle w:val="Compact"/>
            </w:pPr>
            <w:r>
              <w:t xml:space="preserve">Должна быть предоставлена возможность выгрузки нераспознанных записей диалогов для последующего анализа в модуль «Отчетность».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накопились нераспознанные сегменты речи.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очередь экспорта → модуль «Отчётность».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§4.7.3.2 для разбора качества ASR.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UC-REP-CC-02.</w:t>
            </w:r>
          </w:p>
        </w:tc>
        <w:tc>
          <w:tcPr/>
          <w:p>
            <w:pPr>
              <w:pStyle w:val="Compact"/>
            </w:pPr>
            <w:r>
              <w:t xml:space="preserve">4.2.2.11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FR-ASR-12</w:t>
            </w:r>
          </w:p>
        </w:tc>
        <w:tc>
          <w:tcPr/>
          <w:p>
            <w:pPr>
              <w:pStyle w:val="Compact"/>
            </w:pPr>
            <w:r>
              <w:t xml:space="preserve">Должно быть обеспечено разделение речи оператора канала телефония и речи клиента для корректной передачи запроса в модуль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двухканальная запись разговора оператора и клиента.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диаризация: разделение речи оператора и клиента.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помеченные реплики передаются в LLM.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FR-SUF-04.</w:t>
            </w:r>
          </w:p>
        </w:tc>
        <w:tc>
          <w:tcPr/>
          <w:p>
            <w:pPr>
              <w:pStyle w:val="Compact"/>
            </w:pPr>
            <w:r>
              <w:t xml:space="preserve">4.2.2.12</w:t>
            </w:r>
          </w:p>
        </w:tc>
      </w:tr>
    </w:tbl>
    <w:bookmarkEnd w:id="56"/>
    <w:bookmarkStart w:id="57" w:name="ii23-пользовательские-сценарии"/>
    <w:p>
      <w:pPr>
        <w:pStyle w:val="Heading3"/>
      </w:pPr>
      <w:r>
        <w:t xml:space="preserve">II.2.3. Пользовательские сценарии</w:t>
      </w:r>
    </w:p>
    <w:p>
      <w:pPr>
        <w:pStyle w:val="FirstParagraph"/>
      </w:pPr>
      <w:r>
        <w:rPr>
          <w:b/>
          <w:bCs/>
        </w:rPr>
        <w:t xml:space="preserve">[Прил.1 §4.2.1.8–14]: UC-UND-01…02</w:t>
      </w:r>
    </w:p>
    <w:p>
      <w:pPr>
        <w:pStyle w:val="BodyText"/>
      </w:pPr>
      <w:r>
        <w:t xml:space="preserve">Сценарии администратора KB: пороги, переобучение после обновления СУЗ, ветка уточняющих вопросов.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UC-UND-01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задаёт пороги релевантности и запускает дообучение после обновления СУЗ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базы знаний языковой модели открывает Центр настроек Hub.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сохранение порогов модуля понимания запросов; webhook или outbox СУЗ запускает переиндексацию и автоматическое обучение модуля понимания.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журнал обучения и актуальный статус индекса.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 на стенде с тестовым Bitrix.</w:t>
            </w:r>
          </w:p>
        </w:tc>
        <w:tc>
          <w:tcPr/>
          <w:p>
            <w:pPr>
              <w:pStyle w:val="Compact"/>
            </w:pPr>
            <w:r>
              <w:t xml:space="preserve">4.2.1.8–4.2.1.13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UC-UND-02</w:t>
            </w:r>
          </w:p>
        </w:tc>
        <w:tc>
          <w:tcPr/>
          <w:p>
            <w:pPr>
              <w:pStyle w:val="Compact"/>
            </w:pPr>
            <w:r>
              <w:t xml:space="preserve">При низкой релевантности система предлагает уточняющие вопросы клиенту/оператору по политике КЦ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реплика клиента или оператора получает оценку релевантности ниже заданного порога.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поиск по индексу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; ветка сценария «уточняющие вопросы» (промпт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список вариантов для клиента или эскалация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тест-кейс с искусственно заниженным показателем релевантности.</w:t>
            </w:r>
          </w:p>
        </w:tc>
        <w:tc>
          <w:tcPr/>
          <w:p>
            <w:pPr>
              <w:pStyle w:val="Compact"/>
            </w:pPr>
            <w:r>
              <w:t xml:space="preserve">4.2.1.14–4.2.1.15</w:t>
            </w:r>
          </w:p>
        </w:tc>
      </w:tr>
    </w:tbl>
    <w:bookmarkEnd w:id="57"/>
    <w:bookmarkStart w:id="58" w:name="X10f6435f6d328f233e465519a13e36c60200ef7"/>
    <w:p>
      <w:pPr>
        <w:pStyle w:val="Heading3"/>
      </w:pPr>
      <w:r>
        <w:t xml:space="preserve">II.2.4. Дополнительные требования ASR (§4.2.2.13–19)</w:t>
      </w:r>
    </w:p>
    <w:p>
      <w:pPr>
        <w:pStyle w:val="FirstParagraph"/>
      </w:pPr>
      <w:r>
        <w:rPr>
          <w:b/>
          <w:bCs/>
        </w:rPr>
        <w:t xml:space="preserve">[Прил.1 §4.2.2.13–19]: MRCP, метаданные звонка, масштабирование</w:t>
      </w:r>
    </w:p>
    <w:p>
      <w:pPr>
        <w:pStyle w:val="BodyText"/>
      </w:pPr>
      <w:r>
        <w:t xml:space="preserve">Интеграционные и эксплуатационные требования ASR; статус MRCP/WebSocket — открыто (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FR-ASR-13</w:t>
            </w:r>
          </w:p>
        </w:tc>
        <w:tc>
          <w:tcPr/>
          <w:p>
            <w:pPr>
              <w:pStyle w:val="Compact"/>
            </w:pPr>
            <w:r>
              <w:t xml:space="preserve">Интеграция с телефонией через MRCP v1/v2 для потокового ASR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сессия MRCP от АТС Oktell.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клиент MRCP v1/v2 (открыто VII.5).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потоковое ASR из АТС.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 (открыто).</w:t>
            </w:r>
          </w:p>
        </w:tc>
        <w:tc>
          <w:tcPr/>
          <w:p>
            <w:pPr>
              <w:pStyle w:val="Compact"/>
            </w:pPr>
            <w:r>
              <w:t xml:space="preserve">4.2.2.13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FR-ASR-14</w:t>
            </w:r>
          </w:p>
        </w:tc>
        <w:tc>
          <w:tcPr/>
          <w:p>
            <w:pPr>
              <w:pStyle w:val="Compact"/>
            </w:pPr>
            <w:r>
              <w:t xml:space="preserve">Передача метаданных звонка (ID, направление, длительность) в модуль понимания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событие начала звонка.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передача call_id, направления и длительности в метаданные QU.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обогащённый контекст сессии.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SUF-T-01.</w:t>
            </w:r>
          </w:p>
        </w:tc>
        <w:tc>
          <w:tcPr/>
          <w:p>
            <w:pPr>
              <w:pStyle w:val="Compact"/>
            </w:pPr>
            <w:r>
              <w:t xml:space="preserve">4.2.2.14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FR-ASR-15</w:t>
            </w:r>
          </w:p>
        </w:tc>
        <w:tc>
          <w:tcPr/>
          <w:p>
            <w:pPr>
              <w:pStyle w:val="Compact"/>
            </w:pPr>
            <w:r>
              <w:t xml:space="preserve">Журналирование событий ASR для отчётности §4.7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события распознавания речи в процессе звонка.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структурированный журнал → показатели §4.7.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журнал аудита событий ASR.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 / INT-T.</w:t>
            </w:r>
          </w:p>
        </w:tc>
        <w:tc>
          <w:tcPr/>
          <w:p>
            <w:pPr>
              <w:pStyle w:val="Compact"/>
            </w:pPr>
            <w:r>
              <w:t xml:space="preserve">4.2.2.15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FR-ASR-16</w:t>
            </w:r>
          </w:p>
        </w:tc>
        <w:tc>
          <w:tcPr/>
          <w:p>
            <w:pPr>
              <w:pStyle w:val="Compact"/>
            </w:pPr>
            <w:r>
              <w:t xml:space="preserve">Настройка порогов confidence без программирования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открывает настройки ASR в Hub.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настройка порогов уверенности в интерфейсе Hub.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пороги применяются без переразвёртывания.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4.2.2.16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FR-ASR-17</w:t>
            </w:r>
          </w:p>
        </w:tc>
        <w:tc>
          <w:tcPr/>
          <w:p>
            <w:pPr>
              <w:pStyle w:val="Compact"/>
            </w:pPr>
            <w:r>
              <w:t xml:space="preserve">Экспорт обучающих примеров из нераспознанных записей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накопились неудачные образцы ASR.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экспорт как кандидатов для дообучения.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CSV для переобучения.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UC-REP-CC-02.</w:t>
            </w:r>
          </w:p>
        </w:tc>
        <w:tc>
          <w:tcPr/>
          <w:p>
            <w:pPr>
              <w:pStyle w:val="Compact"/>
            </w:pPr>
            <w:r>
              <w:t xml:space="preserve">4.2.2.17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FR-ASR-18</w:t>
            </w:r>
          </w:p>
        </w:tc>
        <w:tc>
          <w:tcPr/>
          <w:p>
            <w:pPr>
              <w:pStyle w:val="Compact"/>
            </w:pPr>
            <w:r>
              <w:t xml:space="preserve">Интеграция с голосовыми подсистемами (Oktell) — см.</w:t>
            </w:r>
            <w:r>
              <w:t xml:space="preserve"> </w:t>
            </w:r>
            <w:hyperlink w:anchor="vi2-oktell--суфлёр-телефония">
              <w:r>
                <w:rPr>
                  <w:rStyle w:val="Hyperlink"/>
                </w:rPr>
                <w:t xml:space="preserve">VI.2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интеграция с голосовой подсистемой Oktell.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WebSocket/HTTP по спецификации VI.2 (открыто).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события звонка и аудиопоток.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 (открыто).</w:t>
            </w:r>
          </w:p>
        </w:tc>
        <w:tc>
          <w:tcPr/>
          <w:p>
            <w:pPr>
              <w:pStyle w:val="Compact"/>
            </w:pPr>
            <w:r>
              <w:t xml:space="preserve">4.2.2.18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FR-ASR-19</w:t>
            </w:r>
          </w:p>
        </w:tc>
        <w:tc>
          <w:tcPr/>
          <w:p>
            <w:pPr>
              <w:pStyle w:val="Compact"/>
            </w:pPr>
            <w:r>
              <w:t xml:space="preserve">Масштабирование ASR при ≥70 одновременных звонках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не менее 70 одновременных звонков.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автомасштабирование ASR; HPA в Kubernetes.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без деградации p95.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II.7.4.</w:t>
            </w:r>
          </w:p>
        </w:tc>
        <w:tc>
          <w:tcPr/>
          <w:p>
            <w:pPr>
              <w:pStyle w:val="Compact"/>
            </w:pPr>
            <w:r>
              <w:t xml:space="preserve">4.2.2.19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UC-ASR-01:</w:t>
      </w:r>
      <w:r>
        <w:t xml:space="preserve"> </w:t>
      </w:r>
      <w:r>
        <w:t xml:space="preserve">звонок → dual-leg ASR → разделение реплик → транскрипт в суфлёр (</w:t>
      </w:r>
      <w:hyperlink w:anchor="X13049abac589ac4c209a206c6de4a2b2913870e">
        <w:r>
          <w:rPr>
            <w:rStyle w:val="Hyperlink"/>
          </w:rPr>
          <w:t xml:space="preserve">FR-SUF-04</w:t>
        </w:r>
      </w:hyperlink>
      <w:r>
        <w:t xml:space="preserve">).</w:t>
      </w:r>
    </w:p>
    <w:bookmarkEnd w:id="58"/>
    <w:bookmarkEnd w:id="59"/>
    <w:bookmarkStart w:id="71" w:name="Xdcb9ff276f19a4705878a78b0b31a0ec69784fb"/>
    <w:p>
      <w:pPr>
        <w:pStyle w:val="Heading2"/>
      </w:pPr>
      <w:r>
        <w:t xml:space="preserve">II.3. Интерфейс для работы суфлёра — канал телефония (§2.2.2.2, §4.3.1)</w:t>
      </w:r>
    </w:p>
    <w:p>
      <w:pPr>
        <w:pStyle w:val="FirstParagraph"/>
      </w:pPr>
      <w:r>
        <w:rPr>
          <w:b/>
          <w:bCs/>
        </w:rPr>
        <w:t xml:space="preserve">[Прил.1 §4.3.1, §4.6.2]: интерфейс суфлёра телефония — подсказки LLM оператору</w:t>
      </w:r>
    </w:p>
    <w:p>
      <w:pPr>
        <w:pStyle w:val="BodyText"/>
      </w:pPr>
      <w:r>
        <w:t xml:space="preserve">Интерфейс суфлёра на канале телефония — standalone-панель Hub (не вкладка с ассистентом), показывающая пары «реплика клиента → подсказка» на базе RAG и промпта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. Он обеспечивает:</w:t>
      </w:r>
    </w:p>
    <w:p>
      <w:pPr>
        <w:pStyle w:val="Compact"/>
        <w:numPr>
          <w:ilvl w:val="0"/>
          <w:numId w:val="1027"/>
        </w:numPr>
      </w:pPr>
      <w:r>
        <w:t xml:space="preserve">Подсказки на каждую реплику клиента (≤2 карточки, ≤500 символов)</w:t>
      </w:r>
    </w:p>
    <w:p>
      <w:pPr>
        <w:pStyle w:val="Compact"/>
        <w:numPr>
          <w:ilvl w:val="0"/>
          <w:numId w:val="1027"/>
        </w:numPr>
      </w:pPr>
      <w:r>
        <w:t xml:space="preserve">Permalink СУЗ и доп. материалы только оператору</w:t>
      </w:r>
    </w:p>
    <w:p>
      <w:pPr>
        <w:pStyle w:val="Compact"/>
        <w:numPr>
          <w:ilvl w:val="0"/>
          <w:numId w:val="1027"/>
        </w:numPr>
      </w:pPr>
      <w:r>
        <w:t xml:space="preserve">Обязательную обратную связь §4.3.1.9 и режим «Консультация / Услуга»</w:t>
      </w:r>
    </w:p>
    <w:p>
      <w:pPr>
        <w:pStyle w:val="Compact"/>
        <w:numPr>
          <w:ilvl w:val="0"/>
          <w:numId w:val="1027"/>
        </w:numPr>
      </w:pPr>
      <w:r>
        <w:t xml:space="preserve">Редактор сценариев и конфигурацию LLM (</w:t>
      </w:r>
      <w:hyperlink w:anchor="X7db15be207aee5d83bfc59c0b36a1c3a799f6df">
        <w:r>
          <w:rPr>
            <w:rStyle w:val="Hyperlink"/>
          </w:rPr>
          <w:t xml:space="preserve">II.3.5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оператор телефонии отвечает клиенту быстрее и точнее, опираясь на актуальную базу СУЗ без ручного поиска.</w:t>
      </w:r>
    </w:p>
    <w:bookmarkStart w:id="60" w:name="ii31-роли"/>
    <w:p>
      <w:pPr>
        <w:pStyle w:val="Heading3"/>
      </w:pPr>
      <w:r>
        <w:t xml:space="preserve">II.3.1. Роли</w:t>
      </w:r>
    </w:p>
    <w:p>
      <w:pPr>
        <w:pStyle w:val="FirstParagraph"/>
      </w:pPr>
      <w:r>
        <w:rPr>
          <w:b/>
          <w:bCs/>
        </w:rPr>
        <w:t xml:space="preserve">[Прил.1 §2.4 п.2–7]: роли КЦ для суфлёра телефонии</w:t>
      </w:r>
    </w:p>
    <w:p>
      <w:pPr>
        <w:pStyle w:val="BodyText"/>
      </w:pPr>
      <w:r>
        <w:t xml:space="preserve">Подмножество ролей §2.4; матрица AD —</w:t>
      </w:r>
      <w:r>
        <w:t xml:space="preserve"> </w:t>
      </w:r>
      <w:hyperlink w:anchor="i4-матрица-ролей-и-доступа">
        <w:r>
          <w:rPr>
            <w:rStyle w:val="Hyperlink"/>
          </w:rPr>
          <w:t xml:space="preserve">I.4</w:t>
        </w:r>
      </w:hyperlink>
      <w:r>
        <w:t xml:space="preserve">.</w:t>
      </w:r>
    </w:p>
    <w:p>
      <w:pPr>
        <w:pStyle w:val="BodyText"/>
      </w:pPr>
      <w:r>
        <w:t xml:space="preserve">Роли — подмножество</w:t>
      </w:r>
      <w:r>
        <w:t xml:space="preserve"> </w:t>
      </w:r>
      <w:r>
        <w:rPr>
          <w:b/>
          <w:bCs/>
        </w:rPr>
        <w:t xml:space="preserve">[Прил.1 §2.4]</w:t>
      </w:r>
      <w:r>
        <w:t xml:space="preserve">: п. 2–7 (администратор базы знаний LLM, администратор модуля Контакт-центра, оператор канала телефония Контакт-центра, оператор онлайн-чата Контакт-центра, внутренний пользователь Контакт-центра, аналитик Контакт-центра). Матрица AD —</w:t>
      </w:r>
      <w:r>
        <w:t xml:space="preserve"> </w:t>
      </w:r>
      <w:hyperlink w:anchor="i4-матрица-ролей-и-доступа">
        <w:r>
          <w:rPr>
            <w:rStyle w:val="Hyperlink"/>
          </w:rPr>
          <w:t xml:space="preserve">I.4</w:t>
        </w:r>
      </w:hyperlink>
      <w:r>
        <w:t xml:space="preserve">.</w:t>
      </w:r>
    </w:p>
    <w:bookmarkEnd w:id="60"/>
    <w:bookmarkStart w:id="61" w:name="ii32-интерфейсы-и-макеты"/>
    <w:p>
      <w:pPr>
        <w:pStyle w:val="Heading3"/>
      </w:pPr>
      <w:r>
        <w:t xml:space="preserve">II.3.2. Интерфейсы и макеты</w:t>
      </w:r>
    </w:p>
    <w:p>
      <w:pPr>
        <w:pStyle w:val="FirstParagraph"/>
      </w:pPr>
      <w:r>
        <w:rPr>
          <w:b/>
          <w:bCs/>
        </w:rPr>
        <w:t xml:space="preserve">[Прил.1 §4.6.2]: лаконичный UI — лента пар «реплика → подсказка»</w:t>
      </w:r>
    </w:p>
    <w:p>
      <w:pPr>
        <w:pStyle w:val="BodyText"/>
      </w:pPr>
      <w:r>
        <w:t xml:space="preserve">Структура окна суфлёра, слайды II-1/II-2, canvas sufer-phone-mockup.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Структура окна (лаконичный UI, FR-SUF-13):</w:t>
      </w:r>
      <w:r>
        <w:t xml:space="preserve"> </w:t>
      </w:r>
      <w:r>
        <w:t xml:space="preserve">вертикальная лента</w:t>
      </w:r>
      <w:r>
        <w:t xml:space="preserve"> </w:t>
      </w:r>
      <w:r>
        <w:rPr>
          <w:b/>
          <w:bCs/>
        </w:rPr>
        <w:t xml:space="preserve">пар «реплика клиента → подсказка(и)»</w:t>
      </w:r>
      <w:r>
        <w:t xml:space="preserve"> </w:t>
      </w:r>
      <w:r>
        <w:t xml:space="preserve">— без дублирующих блоков «контекст» и отдельного полного транскрипта; каждая пара визуально связана (общая рамка / маркер), чтобы оператор сразу видел,</w:t>
      </w:r>
      <w:r>
        <w:t xml:space="preserve"> </w:t>
      </w:r>
      <w:r>
        <w:rPr>
          <w:b/>
          <w:bCs/>
        </w:rPr>
        <w:t xml:space="preserve">к какой реплике относится ответ</w:t>
      </w:r>
      <w:r>
        <w:t xml:space="preserve"> </w:t>
      </w:r>
      <w:r>
        <w:t xml:space="preserve">(§4.6.2.2.2).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На одну реплику:</w:t>
      </w:r>
      <w:r>
        <w:t xml:space="preserve"> </w:t>
      </w:r>
      <w:r>
        <w:t xml:space="preserve">не более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подсказок; основной текст ≤ 500 символов (§3.4);</w:t>
      </w:r>
      <w:r>
        <w:t xml:space="preserve"> </w:t>
      </w:r>
      <w:r>
        <w:rPr>
          <w:b/>
          <w:bCs/>
        </w:rPr>
        <w:t xml:space="preserve">% релевантности</w:t>
      </w:r>
      <w:r>
        <w:t xml:space="preserve"> </w:t>
      </w:r>
      <w:r>
        <w:t xml:space="preserve">— компактно; ссылка СУЗ — одна строка «СУЗ ↗», без развёрнутого блока статьи.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Обратная связь</w:t>
      </w:r>
      <w:r>
        <w:t xml:space="preserve"> </w:t>
      </w:r>
      <w:r>
        <w:t xml:space="preserve">по §4.3.1.9: три кнопки «Воспользовался / Не воспользовался / Неполный ответ»</w:t>
      </w:r>
      <w:r>
        <w:t xml:space="preserve"> </w:t>
      </w:r>
      <w:r>
        <w:rPr>
          <w:b/>
          <w:bCs/>
        </w:rPr>
        <w:t xml:space="preserve">под соответствующей подсказкой</w:t>
      </w:r>
      <w:r>
        <w:t xml:space="preserve">; без кнопок «Отправить / Редактировать» (телефония — оператор отвечает</w:t>
      </w:r>
      <w:r>
        <w:t xml:space="preserve"> </w:t>
      </w:r>
      <w:r>
        <w:rPr>
          <w:b/>
          <w:bCs/>
        </w:rPr>
        <w:t xml:space="preserve">голосом</w:t>
      </w:r>
      <w:r>
        <w:t xml:space="preserve">, §4.3.1).</w:t>
      </w:r>
    </w:p>
    <w:p>
      <w:pPr>
        <w:pStyle w:val="Compact"/>
        <w:numPr>
          <w:ilvl w:val="0"/>
          <w:numId w:val="1028"/>
        </w:numPr>
      </w:pPr>
      <w:r>
        <w:t xml:space="preserve">Режим «Консультация / Услуга» — в шапке панели; свернуть/развернуть окно суфлёра — §4.6.2.3.1.</w:t>
      </w:r>
    </w:p>
    <w:p>
      <w:pPr>
        <w:pStyle w:val="Compact"/>
        <w:numPr>
          <w:ilvl w:val="0"/>
          <w:numId w:val="1028"/>
        </w:numPr>
      </w:pPr>
      <w:r>
        <w:t xml:space="preserve">Подсказки</w:t>
      </w:r>
      <w:r>
        <w:t xml:space="preserve"> </w:t>
      </w:r>
      <w:r>
        <w:rPr>
          <w:b/>
          <w:bCs/>
        </w:rPr>
        <w:t xml:space="preserve">на каждую реплику клиента</w:t>
      </w:r>
      <w:r>
        <w:t xml:space="preserve"> </w:t>
      </w:r>
      <w:r>
        <w:t xml:space="preserve">(FR-SUF-11), не одна в начале диалога.</w:t>
      </w:r>
    </w:p>
    <w:p>
      <w:pPr>
        <w:pStyle w:val="FirstParagraph"/>
      </w:pPr>
      <w:r>
        <w:rPr>
          <w:b/>
          <w:bCs/>
        </w:rPr>
        <w:t xml:space="preserve">§4.6.2.2.3 — процент релевантности на каждой подсказке</w:t>
      </w:r>
    </w:p>
    <w:p>
      <w:pPr>
        <w:pStyle w:val="Compact"/>
        <w:numPr>
          <w:ilvl w:val="0"/>
          <w:numId w:val="1029"/>
        </w:numPr>
      </w:pPr>
      <w:r>
        <w:t xml:space="preserve">На</w:t>
      </w:r>
      <w:r>
        <w:t xml:space="preserve"> </w:t>
      </w:r>
      <w:r>
        <w:rPr>
          <w:b/>
          <w:bCs/>
        </w:rPr>
        <w:t xml:space="preserve">каждой</w:t>
      </w:r>
      <w:r>
        <w:t xml:space="preserve"> </w:t>
      </w:r>
      <w:r>
        <w:t xml:space="preserve">карточке подсказки отображается</w:t>
      </w:r>
      <w:r>
        <w:t xml:space="preserve"> </w:t>
      </w:r>
      <w:r>
        <w:rPr>
          <w:b/>
          <w:bCs/>
        </w:rPr>
        <w:t xml:space="preserve">целое число 0–100 %</w:t>
      </w:r>
      <w:r>
        <w:t xml:space="preserve"> </w:t>
      </w:r>
      <w:r>
        <w:t xml:space="preserve">(Pill в правом верхнем углу карточки, макет II-2, canvas</w:t>
      </w:r>
      <w:r>
        <w:t xml:space="preserve"> </w:t>
      </w:r>
      <w:r>
        <w:rPr>
          <w:rStyle w:val="VerbatimChar"/>
        </w:rPr>
        <w:t xml:space="preserve">sufer-phone-mockup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score retriever’а по индексу</w:t>
      </w:r>
      <w:r>
        <w:t xml:space="preserve"> </w:t>
      </w:r>
      <w:r>
        <w:rPr>
          <w:rStyle w:val="VerbatimChar"/>
        </w:rPr>
        <w:t xml:space="preserve">cc_production</w:t>
      </w:r>
      <w:r>
        <w:t xml:space="preserve"> </w:t>
      </w:r>
      <w:r>
        <w:t xml:space="preserve">после QU-обработки реплики (</w:t>
      </w:r>
      <w:r>
        <w:rPr>
          <w:b/>
          <w:bCs/>
        </w:rPr>
        <w:t xml:space="preserve">FR-UND-06</w:t>
      </w:r>
      <w:r>
        <w:t xml:space="preserve">,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FR-SUF-02</w:t>
        </w:r>
      </w:hyperlink>
      <w:r>
        <w:t xml:space="preserve">); нормализация в проценты — конфигурация профиля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 </w:t>
      </w:r>
      <w:r>
        <w:t xml:space="preserve">(</w:t>
      </w:r>
      <w:hyperlink w:anchor="Xc5ea152c610db9fd578c0b2c606dba3b6119ca7">
        <w:r>
          <w:rPr>
            <w:rStyle w:val="Hyperlink"/>
          </w:rPr>
          <w:t xml:space="preserve">II.3.5.2</w:t>
        </w:r>
      </w:hyperlink>
      <w:r>
        <w:t xml:space="preserve">, параметр</w:t>
      </w:r>
      <w:r>
        <w:t xml:space="preserve"> </w:t>
      </w:r>
      <w:r>
        <w:rPr>
          <w:rStyle w:val="VerbatimChar"/>
        </w:rPr>
        <w:t xml:space="preserve">min_relevance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FR-UND-13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Ранжирование:</w:t>
      </w:r>
      <w:r>
        <w:t xml:space="preserve"> </w:t>
      </w:r>
      <w:r>
        <w:t xml:space="preserve">карточки внутри пары «реплика → подсказки» упорядочены</w:t>
      </w:r>
      <w:r>
        <w:t xml:space="preserve"> </w:t>
      </w:r>
      <w:r>
        <w:rPr>
          <w:b/>
          <w:bCs/>
        </w:rPr>
        <w:t xml:space="preserve">сверху вниз по убыванию %</w:t>
      </w:r>
      <w:r>
        <w:t xml:space="preserve">; top-1 ≥</w:t>
      </w:r>
      <w:r>
        <w:t xml:space="preserve"> </w:t>
      </w:r>
      <w:r>
        <w:rPr>
          <w:rStyle w:val="VerbatimChar"/>
        </w:rPr>
        <w:t xml:space="preserve">min_relevance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Ниже порога:</w:t>
      </w:r>
      <w:r>
        <w:t xml:space="preserve"> </w:t>
      </w:r>
      <w:r>
        <w:t xml:space="preserve">карточка</w:t>
      </w:r>
      <w:r>
        <w:t xml:space="preserve"> </w:t>
      </w:r>
      <w:r>
        <w:rPr>
          <w:b/>
          <w:bCs/>
        </w:rPr>
        <w:t xml:space="preserve">не показывается</w:t>
      </w:r>
      <w:r>
        <w:t xml:space="preserve"> </w:t>
      </w:r>
      <w:r>
        <w:t xml:space="preserve">либо отображается сообщение «запрос не распознан» / срабатывает</w:t>
      </w:r>
      <w:r>
        <w:t xml:space="preserve"> </w:t>
      </w:r>
      <w:r>
        <w:rPr>
          <w:b/>
          <w:bCs/>
        </w:rPr>
        <w:t xml:space="preserve">UC-UND-02</w:t>
      </w:r>
      <w:r>
        <w:t xml:space="preserve"> </w:t>
      </w:r>
      <w:r>
        <w:t xml:space="preserve">(</w:t>
      </w:r>
      <w:hyperlink w:anchor="X13049abac589ac4c209a206c6de4a2b2913870e">
        <w:r>
          <w:rPr>
            <w:rStyle w:val="Hyperlink"/>
          </w:rPr>
          <w:t xml:space="preserve">FR-SUF-16</w:t>
        </w:r>
      </w:hyperlink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Приёмка:</w:t>
      </w:r>
      <w:r>
        <w:t xml:space="preserve"> </w:t>
      </w:r>
      <w:r>
        <w:rPr>
          <w:b/>
          <w:bCs/>
        </w:rPr>
        <w:t xml:space="preserve">SUF-T-12</w:t>
      </w:r>
      <w:r>
        <w:t xml:space="preserve">, canvas sufer-phone (слайд II-2).</w:t>
      </w:r>
    </w:p>
    <w:p>
      <w:pPr>
        <w:pStyle w:val="FirstParagraph"/>
      </w:pPr>
      <w:r>
        <w:rPr>
          <w:b/>
          <w:bCs/>
        </w:rPr>
        <w:t xml:space="preserve">§4.6.2.3 — управление окном суфлёра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640"/>
        <w:gridCol w:w="1848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FR / UC</w:t>
            </w:r>
          </w:p>
        </w:tc>
        <w:tc>
          <w:tcPr/>
          <w:p>
            <w:pPr>
              <w:pStyle w:val="Compac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4.6.2.3.1</w:t>
            </w:r>
          </w:p>
        </w:tc>
        <w:tc>
          <w:tcPr/>
          <w:p>
            <w:pPr>
              <w:pStyle w:val="Compact"/>
            </w:pPr>
            <w:r>
              <w:t xml:space="preserve">Окно суфлёра —</w:t>
            </w:r>
            <w:r>
              <w:t xml:space="preserve"> </w:t>
            </w:r>
            <w:r>
              <w:rPr>
                <w:b/>
                <w:bCs/>
              </w:rPr>
              <w:t xml:space="preserve">standalone</w:t>
            </w:r>
            <w:r>
              <w:t xml:space="preserve"> </w:t>
            </w:r>
            <w:r>
              <w:t xml:space="preserve">с системными кнопками</w:t>
            </w:r>
            <w:r>
              <w:t xml:space="preserve"> </w:t>
            </w:r>
            <w:r>
              <w:rPr>
                <w:b/>
                <w:bCs/>
              </w:rPr>
              <w:t xml:space="preserve">─</w:t>
            </w:r>
            <w:r>
              <w:t xml:space="preserve"> </w:t>
            </w:r>
            <w:r>
              <w:t xml:space="preserve">(свернуть в панель задач),</w:t>
            </w:r>
            <w:r>
              <w:t xml:space="preserve"> </w:t>
            </w:r>
            <w:r>
              <w:rPr>
                <w:b/>
                <w:bCs/>
              </w:rPr>
              <w:t xml:space="preserve">□</w:t>
            </w:r>
            <w:r>
              <w:t xml:space="preserve"> </w:t>
            </w:r>
            <w:r>
              <w:t xml:space="preserve">(развернуть/восстановить),</w:t>
            </w:r>
            <w:r>
              <w:t xml:space="preserve"> </w:t>
            </w:r>
            <w:r>
              <w:rPr>
                <w:b/>
                <w:bCs/>
              </w:rPr>
              <w:t xml:space="preserve">×</w:t>
            </w:r>
            <w:r>
              <w:t xml:space="preserve"> </w:t>
            </w:r>
            <w:r>
              <w:t xml:space="preserve">(закрыть). Закрытие</w:t>
            </w:r>
            <w:r>
              <w:t xml:space="preserve"> </w:t>
            </w:r>
            <w:r>
              <w:rPr>
                <w:b/>
                <w:bCs/>
              </w:rPr>
              <w:t xml:space="preserve">не завершает</w:t>
            </w:r>
            <w:r>
              <w:t xml:space="preserve"> </w:t>
            </w:r>
            <w:r>
              <w:t xml:space="preserve">звонок; лента и</w:t>
            </w:r>
            <w:r>
              <w:t xml:space="preserve"> </w:t>
            </w:r>
            <w:r>
              <w:rPr>
                <w:rStyle w:val="VerbatimChar"/>
              </w:rPr>
              <w:t xml:space="preserve">call_id</w:t>
            </w:r>
            <w:r>
              <w:t xml:space="preserve"> </w:t>
            </w:r>
            <w:r>
              <w:t xml:space="preserve">сохраняются до</w:t>
            </w:r>
            <w:r>
              <w:t xml:space="preserve"> </w:t>
            </w:r>
            <w:r>
              <w:rPr>
                <w:rStyle w:val="VerbatimChar"/>
              </w:rPr>
              <w:t xml:space="preserve">call.disconnected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Повторный вызов:</w:t>
            </w:r>
            <w:r>
              <w:t xml:space="preserve"> </w:t>
            </w:r>
            <w:r>
              <w:t xml:space="preserve">(а) лаунчер Hub</w:t>
            </w:r>
            <w:r>
              <w:t xml:space="preserve"> </w:t>
            </w:r>
            <w:r>
              <w:rPr>
                <w:b/>
                <w:bCs/>
              </w:rPr>
              <w:t xml:space="preserve">I-0</w:t>
            </w:r>
            <w:r>
              <w:t xml:space="preserve"> </w:t>
            </w:r>
            <w:r>
              <w:t xml:space="preserve">→ «Суфлёр»; (б) иконка AI Hub в</w:t>
            </w:r>
            <w:r>
              <w:t xml:space="preserve"> </w:t>
            </w:r>
            <w:r>
              <w:rPr>
                <w:b/>
                <w:bCs/>
              </w:rPr>
              <w:t xml:space="preserve">системном трее</w:t>
            </w:r>
            <w:r>
              <w:t xml:space="preserve"> </w:t>
            </w:r>
            <w:r>
              <w:t xml:space="preserve">→ «Открыть суфлёр»; (в)</w:t>
            </w:r>
            <w:r>
              <w:t xml:space="preserve"> </w:t>
            </w:r>
            <w:r>
              <w:rPr>
                <w:b/>
                <w:bCs/>
              </w:rPr>
              <w:t xml:space="preserve">автоматически</w:t>
            </w:r>
            <w:r>
              <w:t xml:space="preserve"> </w:t>
            </w:r>
            <w:r>
              <w:t xml:space="preserve">при</w:t>
            </w:r>
            <w:r>
              <w:t xml:space="preserve"> </w:t>
            </w:r>
            <w:r>
              <w:rPr>
                <w:rStyle w:val="VerbatimChar"/>
              </w:rPr>
              <w:t xml:space="preserve">call.connected</w:t>
            </w:r>
            <w:r>
              <w:t xml:space="preserve"> </w:t>
            </w:r>
            <w:r>
              <w:t xml:space="preserve">(</w:t>
            </w:r>
            <w:hyperlink w:anchor="X13049abac589ac4c209a206c6de4a2b2913870e">
              <w:r>
                <w:rPr>
                  <w:rStyle w:val="Hyperlink"/>
                </w:rPr>
                <w:t xml:space="preserve">FR-SUF-09</w:t>
              </w:r>
            </w:hyperlink>
            <w:r>
              <w:t xml:space="preserve">). Полное</w:t>
            </w:r>
            <w:r>
              <w:t xml:space="preserve"> </w:t>
            </w:r>
            <w:r>
              <w:rPr>
                <w:b/>
                <w:bCs/>
              </w:rPr>
              <w:t xml:space="preserve">отключение</w:t>
            </w:r>
            <w:r>
              <w:t xml:space="preserve"> </w:t>
            </w:r>
            <w:r>
              <w:t xml:space="preserve">подсказок на время звонка — переключатель «Суфлёр: вкл/выкл» в шапке (отдельно от режима «Услуга»).</w:t>
            </w:r>
          </w:p>
        </w:tc>
        <w:tc>
          <w:tcPr/>
          <w:p>
            <w:pPr>
              <w:pStyle w:val="Compact"/>
            </w:pPr>
            <w:hyperlink w:anchor="X13049abac589ac4c209a206c6de4a2b2913870e">
              <w:r>
                <w:rPr>
                  <w:rStyle w:val="Hyperlink"/>
                </w:rPr>
                <w:t xml:space="preserve">FR-SUF-22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UC-SUF-T07</w:t>
            </w:r>
          </w:p>
        </w:tc>
        <w:tc>
          <w:tcPr/>
          <w:p>
            <w:pPr>
              <w:pStyle w:val="Compact"/>
            </w:pPr>
            <w:r>
              <w:t xml:space="preserve">II-1, canvas (сценарий «окно закрыто»)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4.6.2.3.2</w:t>
            </w:r>
          </w:p>
        </w:tc>
        <w:tc>
          <w:tcPr/>
          <w:p>
            <w:pPr>
              <w:pStyle w:val="Compact"/>
            </w:pPr>
            <w:r>
              <w:t xml:space="preserve">Окно располагается</w:t>
            </w:r>
            <w:r>
              <w:t xml:space="preserve"> </w:t>
            </w:r>
            <w:r>
              <w:rPr>
                <w:b/>
                <w:bCs/>
              </w:rPr>
              <w:t xml:space="preserve">рядом</w:t>
            </w:r>
            <w:r>
              <w:t xml:space="preserve"> </w:t>
            </w:r>
            <w:r>
              <w:t xml:space="preserve">с рабочим местом Oktell (пропорционально области оператора),</w:t>
            </w:r>
            <w:r>
              <w:t xml:space="preserve"> </w:t>
            </w:r>
            <w:r>
              <w:rPr>
                <w:b/>
                <w:bCs/>
              </w:rPr>
              <w:t xml:space="preserve">не перекрывает</w:t>
            </w:r>
            <w:r>
              <w:t xml:space="preserve"> </w:t>
            </w:r>
            <w:r>
              <w:t xml:space="preserve">транскрипт и элементы телефонии; допускается</w:t>
            </w:r>
            <w:r>
              <w:t xml:space="preserve"> </w:t>
            </w:r>
            <w:r>
              <w:rPr>
                <w:b/>
                <w:bCs/>
              </w:rPr>
              <w:t xml:space="preserve">закрепление</w:t>
            </w:r>
            <w:r>
              <w:t xml:space="preserve"> </w:t>
            </w:r>
            <w:r>
              <w:t xml:space="preserve">боковой панели контекста («Закреплена» / «Поверх окна» на макете).</w:t>
            </w:r>
          </w:p>
        </w:tc>
        <w:tc>
          <w:tcPr/>
          <w:p>
            <w:pPr>
              <w:pStyle w:val="Compact"/>
            </w:pPr>
            <w:r>
              <w:t xml:space="preserve">FR-SUF-22</w:t>
            </w:r>
          </w:p>
        </w:tc>
        <w:tc>
          <w:tcPr/>
          <w:p>
            <w:pPr>
              <w:pStyle w:val="Compact"/>
            </w:pPr>
            <w:r>
              <w:t xml:space="preserve">II-1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4.6.2.3.3</w:t>
            </w:r>
          </w:p>
        </w:tc>
        <w:tc>
          <w:tcPr/>
          <w:p>
            <w:pPr>
              <w:pStyle w:val="Compact"/>
            </w:pPr>
            <w:r>
              <w:t xml:space="preserve">При переключении «</w:t>
            </w:r>
            <w:r>
              <w:rPr>
                <w:b/>
                <w:bCs/>
              </w:rPr>
              <w:t xml:space="preserve">Услуга</w:t>
            </w:r>
            <w:r>
              <w:t xml:space="preserve">» подсказки</w:t>
            </w:r>
            <w:r>
              <w:t xml:space="preserve"> </w:t>
            </w:r>
            <w:r>
              <w:rPr>
                <w:b/>
                <w:bCs/>
              </w:rPr>
              <w:t xml:space="preserve">скрываются</w:t>
            </w:r>
            <w:r>
              <w:t xml:space="preserve">; повторное включение — переключение обратно на «Консультация» в шапке (</w:t>
            </w:r>
            <w:r>
              <w:rPr>
                <w:b/>
                <w:bCs/>
              </w:rPr>
              <w:t xml:space="preserve">UC-SUF-T05</w:t>
            </w:r>
            <w:r>
              <w:t xml:space="preserve">,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FR-SUF-08</w:t>
              </w:r>
            </w:hyperlink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FR-SUF-08, FR-SUF-12</w:t>
            </w:r>
          </w:p>
        </w:tc>
        <w:tc>
          <w:tcPr/>
          <w:p>
            <w:pPr>
              <w:pStyle w:val="Compact"/>
            </w:pPr>
            <w:r>
              <w:t xml:space="preserve">II-1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3. Макет интерфейса для работы суфлёра — канал телефония (общий вид)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4. Макет интерфейса для работы суфлёра — подсказки на реплики клиента (канал телефония)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61"/>
    <w:bookmarkStart w:id="62" w:name="ii33-пользовательские-сценарии"/>
    <w:p>
      <w:pPr>
        <w:pStyle w:val="Heading3"/>
      </w:pPr>
      <w:r>
        <w:t xml:space="preserve">II.3.3. Пользовательские сценарии</w:t>
      </w:r>
    </w:p>
    <w:p>
      <w:pPr>
        <w:pStyle w:val="FirstParagraph"/>
      </w:pPr>
      <w:r>
        <w:rPr>
          <w:b/>
          <w:bCs/>
        </w:rPr>
        <w:t xml:space="preserve">[Прил.1 §4.3.1]: UC-SUF-T01…T07, UC-SUF-N01…N02</w:t>
      </w:r>
    </w:p>
    <w:p>
      <w:pPr>
        <w:pStyle w:val="BodyText"/>
      </w:pPr>
      <w:r>
        <w:t xml:space="preserve">Звонок → ASR → подсказки в</w:t>
      </w:r>
      <w:r>
        <w:t xml:space="preserve"> </w:t>
      </w:r>
      <w:r>
        <w:rPr>
          <w:b/>
          <w:bCs/>
        </w:rPr>
        <w:t xml:space="preserve">отдельном окне</w:t>
      </w:r>
      <w:r>
        <w:t xml:space="preserve">; оператор чата — суфлёр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в АРМ (Hub без суфлёра).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UC-SUF-T01</w:t>
            </w:r>
          </w:p>
        </w:tc>
        <w:tc>
          <w:tcPr/>
          <w:p>
            <w:pPr>
              <w:pStyle w:val="Compact"/>
            </w:pPr>
            <w:r>
              <w:t xml:space="preserve">Звонок → поток ASR →</w:t>
            </w:r>
            <w:r>
              <w:t xml:space="preserve"> </w:t>
            </w:r>
            <w:r>
              <w:rPr>
                <w:b/>
                <w:bCs/>
              </w:rPr>
              <w:t xml:space="preserve">подсказки на каждую реплику клиента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b/>
                <w:bCs/>
              </w:rPr>
              <w:t xml:space="preserve">отдельном окне</w:t>
            </w:r>
            <w:r>
              <w:t xml:space="preserve"> </w:t>
            </w:r>
            <w:r>
              <w:t xml:space="preserve">суфлёра (не Hub)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 Oktell начался активный звонок, поступает двухсторонний поток распознавания речи.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модуль понимания запросов разделяет реплики; на каждую реплику клиента выполняется поиск и ответ языковой модели (</w:t>
            </w:r>
            <w:r>
              <w:rPr>
                <w:rStyle w:val="VerbatimChar"/>
              </w:rPr>
              <w:t xml:space="preserve">sufler_cc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отдельная панель суфлёра с парами «реплика → подсказка» (не более двух).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SUF-T-12.</w:t>
            </w:r>
          </w:p>
        </w:tc>
        <w:tc>
          <w:tcPr/>
          <w:p>
            <w:pPr>
              <w:pStyle w:val="Compact"/>
            </w:pPr>
            <w:r>
              <w:t xml:space="preserve">4.3.1.4, 4.6.2.2.2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UC-SUF-T02</w:t>
            </w:r>
          </w:p>
        </w:tc>
        <w:tc>
          <w:tcPr/>
          <w:p>
            <w:pPr>
              <w:pStyle w:val="Compact"/>
            </w:pPr>
            <w:r>
              <w:t xml:space="preserve">Оператор использует подсказку и даёт обратную связь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телефонии озвучивает клиенту текст подсказки суфлёра.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 событии сессии фиксируется факт использования подсказки.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подсказка остаётся в ленте с отметкой об использовании.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SUF-T-07.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UC-SUF-T03</w:t>
            </w:r>
          </w:p>
        </w:tc>
        <w:tc>
          <w:tcPr/>
          <w:p>
            <w:pPr>
              <w:pStyle w:val="Compact"/>
            </w:pPr>
            <w:r>
              <w:t xml:space="preserve">Permalink СУЗ доступен только оператору канала телефония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нажимает «СУЗ ↗» под карточкой подсказки.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открывается постоянная ссылка из метаданных поиска; клиенту ссылка не передаётся.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статья СУЗ открывается в новой вкладке или окне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SUF-T-02.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UC-SUF-T04</w:t>
            </w:r>
          </w:p>
        </w:tc>
        <w:tc>
          <w:tcPr/>
          <w:p>
            <w:pPr>
              <w:pStyle w:val="Compact"/>
            </w:pPr>
            <w:r>
              <w:t xml:space="preserve">Обратная связь «Полезно / Неполно / Неверно» по подсказке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нажимает кнопки обратной связи под подсказкой (§4.3.1.9).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событие</w:t>
            </w:r>
            <w:r>
              <w:t xml:space="preserve"> </w:t>
            </w:r>
            <w:r>
              <w:rPr>
                <w:rStyle w:val="VerbatimChar"/>
              </w:rPr>
              <w:t xml:space="preserve">событие обратной связи (FeedbackEvent)</w:t>
            </w:r>
            <w:r>
              <w:t xml:space="preserve"> </w:t>
            </w:r>
            <w:r>
              <w:t xml:space="preserve">передаётся в модуль «Отчётность» (§4.7).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зафиксирована оценка «Воспользовался / Не воспользовался / Неполный / Неверно».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SUF-T-07.</w:t>
            </w:r>
          </w:p>
        </w:tc>
        <w:tc>
          <w:tcPr/>
          <w:p>
            <w:pPr>
              <w:pStyle w:val="Compact"/>
            </w:pPr>
            <w:r>
              <w:t xml:space="preserve">4.3.1, 4.6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UC-SUF-T05</w:t>
            </w:r>
          </w:p>
        </w:tc>
        <w:tc>
          <w:tcPr/>
          <w:p>
            <w:pPr>
              <w:pStyle w:val="Compact"/>
            </w:pPr>
            <w:r>
              <w:t xml:space="preserve">Режим «Услуга» — отключение или ограничение подсказок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переключает режим «Консультация / Услуга» в шапке рабочего места.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политика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 </w:t>
            </w:r>
            <w:r>
              <w:t xml:space="preserve">блокирует поиск для тематики «Услуга».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подсказки скрыты или ограничены.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сценарий CC-SCR с веткой «Услуга».</w:t>
            </w:r>
          </w:p>
        </w:tc>
        <w:tc>
          <w:tcPr/>
          <w:p>
            <w:pPr>
              <w:pStyle w:val="Compact"/>
            </w:pPr>
            <w:r>
              <w:t xml:space="preserve">4.3.1, 4.5.2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UC-SUF-T06</w:t>
            </w:r>
          </w:p>
        </w:tc>
        <w:tc>
          <w:tcPr/>
          <w:p>
            <w:pPr>
              <w:pStyle w:val="Compact"/>
            </w:pPr>
            <w:r>
              <w:t xml:space="preserve">На каждой подсказке отображается</w:t>
            </w:r>
            <w:r>
              <w:t xml:space="preserve"> </w:t>
            </w:r>
            <w:r>
              <w:rPr>
                <w:b/>
                <w:bCs/>
              </w:rPr>
              <w:t xml:space="preserve">% релевантности</w:t>
            </w:r>
            <w:r>
              <w:t xml:space="preserve">; карточки ранжированы по убыванию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активный звонок; клиент произносит реплику по теме из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 </w:t>
            </w:r>
            <w:r>
              <w:t xml:space="preserve">задан администратором (</w:t>
            </w:r>
            <w:r>
              <w:rPr>
                <w:b/>
                <w:bCs/>
              </w:rPr>
              <w:t xml:space="preserve">FR-UND-13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QU → retriever → LLM; score нормализуется в</w:t>
            </w:r>
            <w:r>
              <w:t xml:space="preserve"> </w:t>
            </w:r>
            <w:r>
              <w:rPr>
                <w:b/>
                <w:bCs/>
              </w:rPr>
              <w:t xml:space="preserve">0–100 %</w:t>
            </w:r>
            <w:r>
              <w:t xml:space="preserve">; на каждой карточке — Pill «NN %»; сортировка сверху вниз (</w:t>
            </w:r>
            <w:hyperlink w:anchor="X13049abac589ac4c209a206c6de4a2b2913870e">
              <w:r>
                <w:rPr>
                  <w:rStyle w:val="Hyperlink"/>
                </w:rPr>
                <w:t xml:space="preserve">FR-SUF-02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FR-UND-06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 (UI):</w:t>
            </w:r>
            <w:r>
              <w:t xml:space="preserve"> </w:t>
            </w:r>
            <w:r>
              <w:t xml:space="preserve">≤2 карточки с %; top-1 ≥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; при score ниже порога — нет карточки или</w:t>
            </w:r>
            <w:r>
              <w:t xml:space="preserve"> </w:t>
            </w:r>
            <w:r>
              <w:rPr>
                <w:b/>
                <w:bCs/>
              </w:rPr>
              <w:t xml:space="preserve">UC-UND-02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SUF-T-12, canvas sufer-phone (II-2).</w:t>
            </w:r>
          </w:p>
        </w:tc>
        <w:tc>
          <w:tcPr/>
          <w:p>
            <w:pPr>
              <w:pStyle w:val="Compact"/>
            </w:pPr>
            <w:r>
              <w:t xml:space="preserve">4.6.2.2.3, 4.2.1.6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UC-SUF-T07</w:t>
            </w:r>
          </w:p>
        </w:tc>
        <w:tc>
          <w:tcPr/>
          <w:p>
            <w:pPr>
              <w:pStyle w:val="Compact"/>
            </w:pPr>
            <w:r>
              <w:t xml:space="preserve">Оператор</w:t>
            </w:r>
            <w:r>
              <w:t xml:space="preserve"> </w:t>
            </w:r>
            <w:r>
              <w:rPr>
                <w:b/>
                <w:bCs/>
              </w:rPr>
              <w:t xml:space="preserve">свернуть / развернуть / закрыть</w:t>
            </w:r>
            <w:r>
              <w:t xml:space="preserve"> </w:t>
            </w:r>
            <w:r>
              <w:t xml:space="preserve">окно суфлёра и</w:t>
            </w:r>
            <w:r>
              <w:t xml:space="preserve"> </w:t>
            </w:r>
            <w:r>
              <w:rPr>
                <w:b/>
                <w:bCs/>
              </w:rPr>
              <w:t xml:space="preserve">вызвать снова</w:t>
            </w:r>
            <w:r>
              <w:t xml:space="preserve"> </w:t>
            </w:r>
            <w:r>
              <w:t xml:space="preserve">в ходе звонка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активный звонок Oktell; окно суфлёра открыто (</w:t>
            </w:r>
            <w:hyperlink w:anchor="X13049abac589ac4c209a206c6de4a2b2913870e">
              <w:r>
                <w:rPr>
                  <w:rStyle w:val="Hyperlink"/>
                </w:rPr>
                <w:t xml:space="preserve">FR-SUF-09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(1)</w:t>
            </w:r>
            <w:r>
              <w:t xml:space="preserve"> </w:t>
            </w:r>
            <w:r>
              <w:rPr>
                <w:b/>
                <w:bCs/>
              </w:rPr>
              <w:t xml:space="preserve">─</w:t>
            </w:r>
            <w:r>
              <w:t xml:space="preserve"> </w:t>
            </w:r>
            <w:r>
              <w:t xml:space="preserve">— свернуть в панель задач, звонок продолжается; (2)</w:t>
            </w:r>
            <w:r>
              <w:t xml:space="preserve"> </w:t>
            </w:r>
            <w:r>
              <w:rPr>
                <w:b/>
                <w:bCs/>
              </w:rPr>
              <w:t xml:space="preserve">□</w:t>
            </w:r>
            <w:r>
              <w:t xml:space="preserve"> </w:t>
            </w:r>
            <w:r>
              <w:t xml:space="preserve">— развернуть/восстановить; (3)</w:t>
            </w:r>
            <w:r>
              <w:t xml:space="preserve"> </w:t>
            </w:r>
            <w:r>
              <w:rPr>
                <w:b/>
                <w:bCs/>
              </w:rPr>
              <w:t xml:space="preserve">×</w:t>
            </w:r>
            <w:r>
              <w:t xml:space="preserve"> </w:t>
            </w:r>
            <w:r>
              <w:t xml:space="preserve">— закрыть окно, лента сохраняется; (4) повторный вызов — лаунчер</w:t>
            </w:r>
            <w:r>
              <w:t xml:space="preserve"> </w:t>
            </w:r>
            <w:r>
              <w:rPr>
                <w:b/>
                <w:bCs/>
              </w:rPr>
              <w:t xml:space="preserve">I-0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трей</w:t>
            </w:r>
            <w:r>
              <w:t xml:space="preserve">, авто при новом</w:t>
            </w:r>
            <w:r>
              <w:t xml:space="preserve"> </w:t>
            </w:r>
            <w:r>
              <w:rPr>
                <w:rStyle w:val="VerbatimChar"/>
              </w:rPr>
              <w:t xml:space="preserve">call.connected</w:t>
            </w:r>
            <w:r>
              <w:t xml:space="preserve">; (5) toggle «Суфлёр: вкл/выкл» — полное отключение подсказок без закрытия окна (§4.6.2.3.1). Окно</w:t>
            </w:r>
            <w:r>
              <w:t xml:space="preserve"> </w:t>
            </w:r>
            <w:r>
              <w:rPr>
                <w:b/>
                <w:bCs/>
              </w:rPr>
              <w:t xml:space="preserve">не перекрывает</w:t>
            </w:r>
            <w:r>
              <w:t xml:space="preserve"> </w:t>
            </w:r>
            <w:r>
              <w:t xml:space="preserve">Oktell (§4.6.2.3.2).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контролирует видимость суфлёра; при «Услуга» —</w:t>
            </w:r>
            <w:r>
              <w:t xml:space="preserve"> </w:t>
            </w:r>
            <w:r>
              <w:rPr>
                <w:b/>
                <w:bCs/>
              </w:rPr>
              <w:t xml:space="preserve">UC-SUF-T05</w:t>
            </w:r>
            <w:r>
              <w:t xml:space="preserve"> </w:t>
            </w:r>
            <w:r>
              <w:t xml:space="preserve">(§4.6.2.3.3).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SUF-T-13, SUF-T-16, canvas sufer-phone (сценарий «окно закрыто»).</w:t>
            </w:r>
          </w:p>
        </w:tc>
        <w:tc>
          <w:tcPr/>
          <w:p>
            <w:pPr>
              <w:pStyle w:val="Compact"/>
            </w:pPr>
            <w:r>
              <w:t xml:space="preserve">4.6.2.3.1, 4.6.2.3.2, 4.6.2.3.3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UC-SUF-N01</w:t>
            </w:r>
          </w:p>
        </w:tc>
        <w:tc>
          <w:tcPr/>
          <w:p>
            <w:pPr>
              <w:pStyle w:val="Compact"/>
            </w:pPr>
            <w:r>
              <w:t xml:space="preserve">Оператор онлайн-чата: Hub без суфлёра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онлайн-чата (§2.4 п.5) в рабочей сессии.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Hub</w:t>
            </w:r>
            <w:r>
              <w:t xml:space="preserve"> </w:t>
            </w:r>
            <w:r>
              <w:rPr>
                <w:b/>
                <w:bCs/>
              </w:rPr>
              <w:t xml:space="preserve">не содержит</w:t>
            </w:r>
            <w:r>
              <w:t xml:space="preserve"> </w:t>
            </w:r>
            <w:r>
              <w:t xml:space="preserve">суфлёр; подсказки —</w:t>
            </w:r>
            <w:r>
              <w:t xml:space="preserve"> </w:t>
            </w:r>
            <w:r>
              <w:rPr>
                <w:b/>
                <w:bCs/>
              </w:rPr>
              <w:t xml:space="preserve">только</w:t>
            </w:r>
            <w:r>
              <w:t xml:space="preserve"> </w:t>
            </w:r>
            <w:r>
              <w:t xml:space="preserve">правая панель АРМ (II.4).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нет смешения с «Ассистент»/«Документы».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SUF-T-05.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UC-SUF-N02</w:t>
            </w:r>
          </w:p>
        </w:tc>
        <w:tc>
          <w:tcPr/>
          <w:p>
            <w:pPr>
              <w:pStyle w:val="Compact"/>
            </w:pPr>
            <w:r>
              <w:t xml:space="preserve">Внутренний пользователь КЦ: без суфлёра в Hub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внутренний пользователь (§2.4 п.6).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Hub без суфлёра; тест-диалог —</w:t>
            </w:r>
            <w:r>
              <w:t xml:space="preserve"> </w:t>
            </w:r>
            <w:r>
              <w:rPr>
                <w:b/>
                <w:bCs/>
              </w:rPr>
              <w:t xml:space="preserve">отдельное окно</w:t>
            </w:r>
            <w:r>
              <w:t xml:space="preserve"> </w:t>
            </w:r>
            <w:r>
              <w:t xml:space="preserve">(II.3.5.3, II-KC).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LLM без клиентского канала.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SUF-T-06.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</w:tbl>
    <w:bookmarkEnd w:id="62"/>
    <w:bookmarkStart w:id="64" w:name="X13049abac589ac4c209a206c6de4a2b2913870e"/>
    <w:p>
      <w:pPr>
        <w:pStyle w:val="Heading3"/>
      </w:pPr>
      <w:r>
        <w:t xml:space="preserve">II.3.4. Функциональные требования (суфлёр телефония)</w:t>
      </w:r>
    </w:p>
    <w:p>
      <w:pPr>
        <w:pStyle w:val="FirstParagraph"/>
      </w:pPr>
      <w:r>
        <w:rPr>
          <w:b/>
          <w:bCs/>
        </w:rPr>
        <w:t xml:space="preserve">[Прил.1 §4.3.1]: FR-SUF-01…16</w:t>
      </w:r>
    </w:p>
    <w:p>
      <w:pPr>
        <w:pStyle w:val="BodyText"/>
      </w:pPr>
      <w:r>
        <w:t xml:space="preserve">Таблица FR-SUF: RAG-only, p95 ≤2 с, многоязычность, контекст истории клиента.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FR-SUF-01</w:t>
            </w:r>
          </w:p>
        </w:tc>
        <w:tc>
          <w:tcPr/>
          <w:p>
            <w:pPr>
              <w:pStyle w:val="Compact"/>
            </w:pPr>
            <w:r>
              <w:t xml:space="preserve">Подсказки только из production-индекса СУЗ (RAG)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реплика клиента в канале телефонии.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RAG API только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; без HTTP-обращений к Bitrix в режиме штатной эксплуатации.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карточки подсказок в панели суфлёра.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SUF-T-01.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FR-SUF-02</w:t>
            </w:r>
          </w:p>
        </w:tc>
        <w:tc>
          <w:tcPr/>
          <w:p>
            <w:pPr>
              <w:pStyle w:val="Compact"/>
            </w:pPr>
            <w:r>
              <w:t xml:space="preserve">Ранжирование подсказок</w:t>
            </w:r>
            <w:r>
              <w:t xml:space="preserve"> </w:t>
            </w:r>
            <w:r>
              <w:rPr>
                <w:b/>
                <w:bCs/>
              </w:rPr>
              <w:t xml:space="preserve">от наибольшей к наименьшей</w:t>
            </w:r>
            <w:r>
              <w:t xml:space="preserve"> </w:t>
            </w:r>
            <w:r>
              <w:t xml:space="preserve">релевантности; при смене тематики диалога — пересчёт подсказок (§4.3.2.4 для чата)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новая реплика клиента или смена тематики диалога.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retriever возвращает score; сортировка по убыванию;</w:t>
            </w:r>
            <w:r>
              <w:t xml:space="preserve"> </w:t>
            </w:r>
            <w:r>
              <w:rPr>
                <w:b/>
                <w:bCs/>
              </w:rPr>
              <w:t xml:space="preserve">% релевантности</w:t>
            </w:r>
            <w:r>
              <w:t xml:space="preserve"> </w:t>
            </w:r>
            <w:r>
              <w:t xml:space="preserve">на каждой карточке (§4.6.2.2.3); сброс при смене намерения.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не более двух ранжированных карточек.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SUF-T-12.</w:t>
            </w:r>
          </w:p>
        </w:tc>
        <w:tc>
          <w:tcPr/>
          <w:p>
            <w:pPr>
              <w:pStyle w:val="Compact"/>
            </w:pPr>
            <w:r>
              <w:t xml:space="preserve">4.3.1, 4.6.2.2.3, 4.3.2.4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FR-SUF-03</w:t>
            </w:r>
          </w:p>
        </w:tc>
        <w:tc>
          <w:tcPr/>
          <w:p>
            <w:pPr>
              <w:pStyle w:val="Compact"/>
            </w:pPr>
            <w:r>
              <w:t xml:space="preserve">Permalink СУЗ</w:t>
            </w:r>
            <w:r>
              <w:t xml:space="preserve"> </w:t>
            </w:r>
            <w:r>
              <w:rPr>
                <w:b/>
                <w:bCs/>
              </w:rPr>
              <w:t xml:space="preserve">+ доп. материалы</w:t>
            </w:r>
            <w:r>
              <w:t xml:space="preserve"> </w:t>
            </w:r>
            <w:r>
              <w:t xml:space="preserve">к подсказке (шаблоны, фрагменты документов, таблицы, изображения из контекста запроса) — только оператору (§4.3.1.7)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нажимает «СУЗ ↗» под карточкой подсказки.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метаданные RAG: постоянная ссылка и вложения §4.3.1.7.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«СУЗ ↗» и дополнительные материалы видны только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SUF-T-02.</w:t>
            </w:r>
          </w:p>
        </w:tc>
        <w:tc>
          <w:tcPr/>
          <w:p>
            <w:pPr>
              <w:pStyle w:val="Compact"/>
            </w:pPr>
            <w:r>
              <w:t xml:space="preserve">4.3.1.7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</w:t>
            </w:r>
          </w:p>
        </w:tc>
        <w:tc>
          <w:tcPr/>
          <w:p>
            <w:pPr>
              <w:pStyle w:val="Compact"/>
            </w:pPr>
            <w:r>
              <w:t xml:space="preserve">ASR</w:t>
            </w:r>
            <w:r>
              <w:t xml:space="preserve"> </w:t>
            </w:r>
            <w:r>
              <w:rPr>
                <w:b/>
                <w:bCs/>
              </w:rPr>
              <w:t xml:space="preserve">с момента соединения</w:t>
            </w:r>
            <w:r>
              <w:t xml:space="preserve"> </w:t>
            </w:r>
            <w:r>
              <w:t xml:space="preserve">клиента с оператором (§4.3.1.2); dual-leg;</w:t>
            </w:r>
            <w:r>
              <w:t xml:space="preserve"> </w:t>
            </w:r>
            <w:r>
              <w:rPr>
                <w:b/>
                <w:bCs/>
              </w:rPr>
              <w:t xml:space="preserve">разделение реплик</w:t>
            </w:r>
            <w:r>
              <w:t xml:space="preserve"> </w:t>
            </w:r>
            <w:r>
              <w:t xml:space="preserve">оператора и клиента (§4.2.2.12) для LLM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и оператор соединены в звонке.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двухканальное ASR с момента соединения; диаризация (открыто INT-T).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поток транскрипта.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 (открыто).</w:t>
            </w:r>
          </w:p>
        </w:tc>
        <w:tc>
          <w:tcPr/>
          <w:p>
            <w:pPr>
              <w:pStyle w:val="Compact"/>
            </w:pPr>
            <w:r>
              <w:t xml:space="preserve">4.3.1.2, 4.2.2.12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FR-SUF-05</w:t>
            </w:r>
          </w:p>
        </w:tc>
        <w:tc>
          <w:tcPr/>
          <w:p>
            <w:pPr>
              <w:pStyle w:val="Compact"/>
            </w:pPr>
            <w:r>
              <w:t xml:space="preserve">Чат: события диалога передаются в суфлёр (см. II.4)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отправляет сообщение в онлайн-чат.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webhook → сервис суфлёра (II.4).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событие поступает в конвейер обработки чата.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SUF-T-03.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FR-SUF-06</w:t>
            </w:r>
          </w:p>
        </w:tc>
        <w:tc>
          <w:tcPr/>
          <w:p>
            <w:pPr>
              <w:pStyle w:val="Compact"/>
            </w:pPr>
            <w:r>
              <w:t xml:space="preserve">Время формирования подсказки</w:t>
            </w:r>
            <w:r>
              <w:t xml:space="preserve"> </w:t>
            </w:r>
            <w:r>
              <w:rPr>
                <w:b/>
                <w:bCs/>
              </w:rPr>
              <w:t xml:space="preserve">1–2 с на каждую реплику</w:t>
            </w:r>
            <w:r>
              <w:t xml:space="preserve"> </w:t>
            </w:r>
            <w:r>
              <w:t xml:space="preserve">(p95 ≤2 с при</w:t>
            </w:r>
            <w:r>
              <w:t xml:space="preserve"> </w:t>
            </w:r>
            <w:r>
              <w:rPr>
                <w:b/>
                <w:bCs/>
              </w:rPr>
              <w:t xml:space="preserve">75</w:t>
            </w:r>
            <w:r>
              <w:t xml:space="preserve"> </w:t>
            </w:r>
            <w:r>
              <w:t xml:space="preserve">одновременных операторах на тестовом стенде КЦ)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зафиксирована финальная реплика ASR или сообщение чата.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асинхронный RAG+LLM; p95 ≤2 с при 75 операторах.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карточка подсказки формируется за ≤2 с.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II.7.4, SUF-T-01.</w:t>
            </w:r>
          </w:p>
        </w:tc>
        <w:tc>
          <w:tcPr/>
          <w:p>
            <w:pPr>
              <w:pStyle w:val="Compact"/>
            </w:pPr>
            <w:r>
              <w:t xml:space="preserve">4.3.1.4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FR-SUF-07</w:t>
            </w:r>
          </w:p>
        </w:tc>
        <w:tc>
          <w:tcPr/>
          <w:p>
            <w:pPr>
              <w:pStyle w:val="Compact"/>
            </w:pPr>
            <w:r>
              <w:t xml:space="preserve">Обязательная обратная связь оператора по подсказкам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использовал подсказку суфлёра.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обязательная обратная связь (событие обратной связи (FeedbackEvent)) §4.3.1.9.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кнопки оценки под подсказкой.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SUF-T-07.</w:t>
            </w:r>
          </w:p>
        </w:tc>
        <w:tc>
          <w:tcPr/>
          <w:p>
            <w:pPr>
              <w:pStyle w:val="Compact"/>
            </w:pPr>
            <w:r>
              <w:t xml:space="preserve">4.3.1, 4.6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FR-SUF-08</w:t>
            </w:r>
          </w:p>
        </w:tc>
        <w:tc>
          <w:tcPr/>
          <w:p>
            <w:pPr>
              <w:pStyle w:val="Compact"/>
            </w:pPr>
            <w:r>
              <w:t xml:space="preserve">Режим «Услуга» отключает или ограничивает подсказки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переключил режим «Услуга».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политика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 </w:t>
            </w:r>
            <w:r>
              <w:t xml:space="preserve">блокирует или ограничивает RAG.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подсказки скрыты или ограничены.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UC-SUF-T05.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Отдельный интерфейс суфлёра</w:t>
            </w:r>
            <w:r>
              <w:t xml:space="preserve"> </w:t>
            </w:r>
            <w:r>
              <w:t xml:space="preserve">(не вкладка Hub) — телефония §2.4 п.4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канала телефонии §2.4 п.4 начинает смену.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RBAC: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вкладок «Ассистент»/«Документы» в Hub; суфлёр —</w:t>
            </w:r>
            <w:r>
              <w:t xml:space="preserve"> </w:t>
            </w:r>
            <w:r>
              <w:rPr>
                <w:b/>
                <w:bCs/>
              </w:rPr>
              <w:t xml:space="preserve">standalone-окно</w:t>
            </w:r>
            <w:r>
              <w:t xml:space="preserve"> </w:t>
            </w:r>
            <w:r>
              <w:t xml:space="preserve">(не FAB-панель Hub).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работает только в окне суфлёра.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SUF-T-13.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FR-SUF-10</w:t>
            </w:r>
          </w:p>
        </w:tc>
        <w:tc>
          <w:tcPr/>
          <w:p>
            <w:pPr>
              <w:pStyle w:val="Compact"/>
            </w:pPr>
            <w:r>
              <w:t xml:space="preserve">Чат: панель суфлёра в АРМ, не во вкладке Hub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онлайн-чата открывает АРМ.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суфлёр в правой панели АРМ, не во вкладке Hub.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суфлёра в рабочем месте чата.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SUF-T-03.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FR-SUF-11</w:t>
            </w:r>
          </w:p>
        </w:tc>
        <w:tc>
          <w:tcPr/>
          <w:p>
            <w:pPr>
              <w:pStyle w:val="Compact"/>
            </w:pPr>
            <w:r>
              <w:t xml:space="preserve">Подсказки формируются на</w:t>
            </w:r>
            <w:r>
              <w:t xml:space="preserve"> </w:t>
            </w:r>
            <w:r>
              <w:rPr>
                <w:b/>
                <w:bCs/>
              </w:rPr>
              <w:t xml:space="preserve">каждую новую реплику клиента</w:t>
            </w:r>
            <w:r>
              <w:t xml:space="preserve"> </w:t>
            </w:r>
            <w:r>
              <w:t xml:space="preserve">в активной сессии телефонии; привязка к строке транскрипта (§4.6.2.2.2); обновление карточек по мере поступления ASR —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одна подсказка в начале диалога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каждая новая реплика клиента в активном звонке.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событие</w:t>
            </w:r>
            <w:r>
              <w:t xml:space="preserve"> </w:t>
            </w:r>
            <w:r>
              <w:rPr>
                <w:rStyle w:val="VerbatimChar"/>
              </w:rPr>
              <w:t xml:space="preserve">asr.final</w:t>
            </w:r>
            <w:r>
              <w:t xml:space="preserve">; подавление дублей 300 мс; привязка к строке транскрипта.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пара «реплика → подсказка» в ленте.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SUF-T-12.</w:t>
            </w:r>
          </w:p>
        </w:tc>
        <w:tc>
          <w:tcPr/>
          <w:p>
            <w:pPr>
              <w:pStyle w:val="Compact"/>
            </w:pPr>
            <w:r>
              <w:t xml:space="preserve">4.3.1.4, 4.6.2.2.2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FR-SUF-12</w:t>
            </w:r>
          </w:p>
        </w:tc>
        <w:tc>
          <w:tcPr/>
          <w:p>
            <w:pPr>
              <w:pStyle w:val="Compact"/>
            </w:pPr>
            <w:r>
              <w:t xml:space="preserve">Фокус оператора на суфлёре без смешения с ассистентом/документами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активный звонок Oktell (телефония) или активный диалог чата.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телефония —</w:t>
            </w:r>
            <w:r>
              <w:t xml:space="preserve"> </w:t>
            </w:r>
            <w:r>
              <w:rPr>
                <w:b/>
                <w:bCs/>
              </w:rPr>
              <w:t xml:space="preserve">отдельное окно</w:t>
            </w:r>
            <w:r>
              <w:t xml:space="preserve"> </w:t>
            </w:r>
            <w:r>
              <w:t xml:space="preserve">суфлёра; чат — АРМ с панелью суфлёра,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Hub «Ассистент»/«Документы».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не переключается на личный ассистент в той же сессии.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SUF-T-13.</w:t>
            </w:r>
          </w:p>
        </w:tc>
        <w:tc>
          <w:tcPr/>
          <w:p>
            <w:pPr>
              <w:pStyle w:val="Compact"/>
            </w:pPr>
            <w:r>
              <w:t xml:space="preserve">4.6.2.3, 8.1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Многоязычность:</w:t>
            </w:r>
            <w:r>
              <w:t xml:space="preserve"> </w:t>
            </w:r>
            <w:r>
              <w:t xml:space="preserve">автоопределение RU/EN (≥99%); для EN-запроса оператору три блока: (1) вопрос + перевод, (2) ответ EN для клиента, (3) ответ RU для проверки (§4.3.1.10–11)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реплика клиента на русском или английском языке.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определение языка запроса ≥99%; для EN-запросов — три блока ответа.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перевод, ответ EN для клиента и ответ RU для проверки оператором.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SUF-T-12.</w:t>
            </w:r>
          </w:p>
        </w:tc>
        <w:tc>
          <w:tcPr/>
          <w:p>
            <w:pPr>
              <w:pStyle w:val="Compact"/>
            </w:pPr>
            <w:r>
              <w:t xml:space="preserve">4.3.1.10–11, 4.3.2.9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Контекст истории клиента:</w:t>
            </w:r>
            <w:r>
              <w:t xml:space="preserve"> </w:t>
            </w:r>
            <w:r>
              <w:t xml:space="preserve">единая история по идентификаторам (телефон, channel ID); summary; настраиваемая глубина через промпты (§4.3.1.13–14, §4.3.2.11–12)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идентификатор клиента: телефон или channel ID.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загрузка истории и вставка summary в промпт.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контекст повторных обращений учтён.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CHAT-T-13.</w:t>
            </w:r>
          </w:p>
        </w:tc>
        <w:tc>
          <w:tcPr/>
          <w:p>
            <w:pPr>
              <w:pStyle w:val="Compact"/>
            </w:pPr>
            <w:r>
              <w:t xml:space="preserve">4.3.1.13–14, 4.3.2.11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FR-SUF-16</w:t>
            </w:r>
          </w:p>
        </w:tc>
        <w:tc>
          <w:tcPr/>
          <w:p>
            <w:pPr>
              <w:pStyle w:val="Compact"/>
            </w:pPr>
            <w:r>
              <w:t xml:space="preserve">При нераспознанном запросе</w:t>
            </w:r>
            <w:r>
              <w:t xml:space="preserve"> </w:t>
            </w:r>
            <w:r>
              <w:rPr>
                <w:b/>
                <w:bCs/>
              </w:rPr>
              <w:t xml:space="preserve">телефонии</w:t>
            </w:r>
            <w:r>
              <w:t xml:space="preserve"> </w:t>
            </w:r>
            <w:r>
              <w:t xml:space="preserve">— сообщение оператору «запрос не распознан» (аналог FR-SUF-C03 для чата)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намерение запроса в телефонии не распознано.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порог модуля QU не достигнут.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видит «запрос не распознан».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SUF-T: негативный сценарий.</w:t>
            </w:r>
          </w:p>
        </w:tc>
        <w:tc>
          <w:tcPr/>
          <w:p>
            <w:pPr>
              <w:pStyle w:val="Compact"/>
            </w:pPr>
            <w:r>
              <w:t xml:space="preserve">4.3.1.12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Лаконичный UI оператора:</w:t>
            </w:r>
            <w:r>
              <w:t xml:space="preserve"> </w:t>
            </w:r>
            <w:r>
              <w:t xml:space="preserve">структура «реплика клиента → подсказка(и)» в одном блоке; не более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подсказок на реплику; текст ≤ 500 символов;</w:t>
            </w:r>
            <w:r>
              <w:t xml:space="preserve"> </w:t>
            </w:r>
            <w:r>
              <w:rPr>
                <w:b/>
                <w:bCs/>
              </w:rPr>
              <w:t xml:space="preserve">% релевантности на каждой карточке</w:t>
            </w:r>
            <w:r>
              <w:t xml:space="preserve"> </w:t>
            </w:r>
            <w:r>
              <w:t xml:space="preserve">(§4.6.2.2.3); ссылка СУЗ компактно («СУЗ ↗»); обратная связь только §4.3.1.9;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элементов чата («Отправить», «Редактировать») на телефонии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активная сессия телефонии; на каждую реплику клиента сформирован набор подсказок RAG+LLM.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компактный интерфейс: ≤2 карточки, упорядоченные по убыванию score (</w:t>
            </w:r>
            <w:hyperlink w:anchor="X13049abac589ac4c209a206c6de4a2b2913870e">
              <w:r>
                <w:rPr>
                  <w:rStyle w:val="Hyperlink"/>
                </w:rPr>
                <w:t xml:space="preserve">FR-SUF-02</w:t>
              </w:r>
            </w:hyperlink>
            <w:r>
              <w:t xml:space="preserve">); на каждой — Pill</w:t>
            </w:r>
            <w:r>
              <w:t xml:space="preserve"> </w:t>
            </w:r>
            <w:r>
              <w:rPr>
                <w:b/>
                <w:bCs/>
              </w:rPr>
              <w:t xml:space="preserve">«NN %»</w:t>
            </w:r>
            <w:r>
              <w:t xml:space="preserve"> </w:t>
            </w:r>
            <w:r>
              <w:t xml:space="preserve">(§4.6.2.2.3); текст ≤500 символов; без элементов чата. Управление окном —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FR-SUF-22</w:t>
              </w:r>
            </w:hyperlink>
            <w:r>
              <w:t xml:space="preserve"> </w:t>
            </w:r>
            <w:r>
              <w:t xml:space="preserve">(§4.6.2.3).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лента пар «реплика → подсказка(и) с %» без перегруза.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SUF-T-12, SUF-T-14, canvas sufer-phone.</w:t>
            </w:r>
          </w:p>
        </w:tc>
        <w:tc>
          <w:tcPr/>
          <w:p>
            <w:pPr>
              <w:pStyle w:val="Compact"/>
            </w:pPr>
            <w:r>
              <w:t xml:space="preserve">4.6.2.2.2, 4.6.2.2.3, 4.6.2.3.1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Управление окном суфлёра</w:t>
            </w:r>
            <w:r>
              <w:t xml:space="preserve"> </w:t>
            </w:r>
            <w:r>
              <w:t xml:space="preserve">оператором канала телефония (§4.6.2.3)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в активном звонке; окно суфлёра открыто (</w:t>
            </w:r>
            <w:hyperlink w:anchor="X13049abac589ac4c209a206c6de4a2b2913870e">
              <w:r>
                <w:rPr>
                  <w:rStyle w:val="Hyperlink"/>
                </w:rPr>
                <w:t xml:space="preserve">FR-SUF-09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(1)</w:t>
            </w:r>
            <w:r>
              <w:t xml:space="preserve"> </w:t>
            </w:r>
            <w:r>
              <w:rPr>
                <w:b/>
                <w:bCs/>
              </w:rPr>
              <w:t xml:space="preserve">свернуть/развернуть/закрыть</w:t>
            </w:r>
            <w:r>
              <w:t xml:space="preserve"> </w:t>
            </w:r>
            <w:r>
              <w:t xml:space="preserve">— системные кнопки title bar (§4.6.2.3.1); (2)</w:t>
            </w:r>
            <w:r>
              <w:t xml:space="preserve"> </w:t>
            </w:r>
            <w:r>
              <w:rPr>
                <w:b/>
                <w:bCs/>
              </w:rPr>
              <w:t xml:space="preserve">повторный вызов</w:t>
            </w:r>
            <w:r>
              <w:t xml:space="preserve"> </w:t>
            </w:r>
            <w:r>
              <w:t xml:space="preserve">после закрытия — лаунчер I-0, трей, авто при</w:t>
            </w:r>
            <w:r>
              <w:t xml:space="preserve"> </w:t>
            </w:r>
            <w:r>
              <w:rPr>
                <w:rStyle w:val="VerbatimChar"/>
              </w:rPr>
              <w:t xml:space="preserve">call.connected</w:t>
            </w:r>
            <w:r>
              <w:t xml:space="preserve">; (3)</w:t>
            </w:r>
            <w:r>
              <w:t xml:space="preserve"> </w:t>
            </w:r>
            <w:r>
              <w:rPr>
                <w:b/>
                <w:bCs/>
              </w:rPr>
              <w:t xml:space="preserve">отключение подсказок</w:t>
            </w:r>
            <w:r>
              <w:t xml:space="preserve"> </w:t>
            </w:r>
            <w:r>
              <w:t xml:space="preserve">— toggle «Суфлёр: вкл/выкл» в шапке без завершения звонка; (4)</w:t>
            </w:r>
            <w:r>
              <w:t xml:space="preserve"> </w:t>
            </w:r>
            <w:r>
              <w:rPr>
                <w:b/>
                <w:bCs/>
              </w:rPr>
              <w:t xml:space="preserve">размещение</w:t>
            </w:r>
            <w:r>
              <w:t xml:space="preserve"> </w:t>
            </w:r>
            <w:r>
              <w:t xml:space="preserve">— окно не перекрывает Oktell (§4.6.2.3.2); (5) режим «</w:t>
            </w:r>
            <w:r>
              <w:rPr>
                <w:b/>
                <w:bCs/>
              </w:rPr>
              <w:t xml:space="preserve">Услуга</w:t>
            </w:r>
            <w:r>
              <w:t xml:space="preserve">» — §4.6.2.3.3 (</w:t>
            </w:r>
            <w:hyperlink w:anchor="X13049abac589ac4c209a206c6de4a2b2913870e">
              <w:r>
                <w:rPr>
                  <w:rStyle w:val="Hyperlink"/>
                </w:rPr>
                <w:t xml:space="preserve">FR-SUF-08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управляет видимостью и доступностью суфлёра в ходе разговора.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SUF-T-13, SUF-T-16, UC-SUF-T07.</w:t>
            </w:r>
          </w:p>
        </w:tc>
        <w:tc>
          <w:tcPr/>
          <w:p>
            <w:pPr>
              <w:pStyle w:val="Compact"/>
            </w:pPr>
            <w:r>
              <w:t xml:space="preserve">4.6.2.3.1, 4.6.2.3.2, 4.6.2.3.3</w:t>
            </w:r>
          </w:p>
        </w:tc>
      </w:tr>
    </w:tbl>
    <w:bookmarkStart w:id="63" w:name="открытые-вопросы-для-заказчика-1"/>
    <w:p>
      <w:pPr>
        <w:pStyle w:val="Heading4"/>
      </w:pPr>
      <w:r>
        <w:t xml:space="preserve">Открытые вопросы для Заказчика</w:t>
      </w:r>
    </w:p>
    <w:p>
      <w:pPr>
        <w:pStyle w:val="FirstParagraph"/>
      </w:pPr>
      <w:r>
        <w:t xml:space="preserve">Исходные материалы</w:t>
      </w:r>
      <w:r>
        <w:t xml:space="preserve"> </w:t>
      </w:r>
      <w:r>
        <w:rPr>
          <w:rStyle w:val="VerbatimChar"/>
        </w:rPr>
        <w:t xml:space="preserve">исходные материалы Oktell**</w:t>
      </w:r>
      <w:r>
        <w:t xml:space="preserve">** достаточны для</w:t>
      </w:r>
      <w:r>
        <w:t xml:space="preserve"> </w:t>
      </w:r>
      <w:r>
        <w:rPr>
          <w:b/>
          <w:bCs/>
        </w:rPr>
        <w:t xml:space="preserve">As-Is</w:t>
      </w:r>
      <w:r>
        <w:t xml:space="preserve"> </w:t>
      </w:r>
      <w:r>
        <w:t xml:space="preserve">(версия 2.15.6, MS SQL, IVR, отсутствие встроенного ASR) и для черновика интеграции (</w:t>
      </w:r>
      <w:hyperlink w:anchor="vi2-oktell--суфлёр-телефония">
        <w:r>
          <w:rPr>
            <w:rStyle w:val="Hyperlink"/>
          </w:rPr>
          <w:t xml:space="preserve">VI.2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tz-oktell-sufler-telephony.md</w:t>
      </w:r>
      <w:r>
        <w:t xml:space="preserve">). Статус</w:t>
      </w:r>
      <w:r>
        <w:t xml:space="preserve"> </w:t>
      </w:r>
      <w:r>
        <w:rPr>
          <w:b/>
          <w:bCs/>
        </w:rPr>
        <w:t xml:space="preserve">открыто</w:t>
      </w:r>
      <w:r>
        <w:t xml:space="preserve"> </w:t>
      </w:r>
      <w:r>
        <w:t xml:space="preserve">у FR-SUF-04 означает:</w:t>
      </w:r>
      <w:r>
        <w:t xml:space="preserve"> </w:t>
      </w:r>
      <w:r>
        <w:rPr>
          <w:b/>
          <w:bCs/>
        </w:rPr>
        <w:t xml:space="preserve">нет согласованной спецификации интеграции и подтверждения на контуре банка</w:t>
      </w:r>
      <w:r>
        <w:t xml:space="preserve">, а не отсутствие документов как таковых.</w:t>
      </w:r>
    </w:p>
    <w:p>
      <w:pPr>
        <w:pStyle w:val="BodyText"/>
      </w:pPr>
      <w:r>
        <w:rPr>
          <w:b/>
          <w:bCs/>
        </w:rPr>
        <w:t xml:space="preserve">Уже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**исходные материалы Oktell**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83"/>
        <w:gridCol w:w="3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Что даёт для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Материалы заказчика (As-Is Oktell)</w:t>
            </w:r>
          </w:p>
        </w:tc>
        <w:tc>
          <w:tcPr/>
          <w:p>
            <w:pPr>
              <w:pStyle w:val="Compact"/>
            </w:pPr>
            <w:r>
              <w:t xml:space="preserve">Нет тестового контура, ASR не встроен, «событийная модель не поддерживает», MRCP/REST «по запросу»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исходные материалы Oktell</w:t>
            </w:r>
          </w:p>
        </w:tc>
        <w:tc>
          <w:tcPr/>
          <w:p>
            <w:pPr>
              <w:pStyle w:val="Compact"/>
            </w:pPr>
            <w:r>
              <w:t xml:space="preserve">WebSocket, HTTP:4055, MRCP v1/v2; запись</w:t>
            </w:r>
            <w:r>
              <w:t xml:space="preserve"> </w:t>
            </w:r>
            <w:r>
              <w:rPr>
                <w:b/>
                <w:bCs/>
              </w:rPr>
              <w:t xml:space="preserve">в 2 файла</w:t>
            </w:r>
            <w:r>
              <w:t xml:space="preserve"> </w:t>
            </w:r>
            <w:r>
              <w:t xml:space="preserve">(dual-leg)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исходные материалы Oktell</w:t>
            </w:r>
          </w:p>
        </w:tc>
        <w:tc>
          <w:tcPr/>
          <w:p>
            <w:pPr>
              <w:pStyle w:val="Compact"/>
            </w:pPr>
            <w:r>
              <w:t xml:space="preserve">ПТК КЦ: REST, MRCP, запись, интеграции — уровень возможностей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Противоречие источников (требует техсессии):</w:t>
      </w:r>
      <w:r>
        <w:t xml:space="preserve"> </w:t>
      </w:r>
      <w:r>
        <w:t xml:space="preserve">материалы заказчика — «событийная модель не поддерживает»; PDF администратора — WebSocket с push-событиями. См.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5679"/>
        <w:gridCol w:w="5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 /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№1</w:t>
            </w:r>
          </w:p>
        </w:tc>
        <w:tc>
          <w:tcPr/>
          <w:p>
            <w:pPr>
              <w:pStyle w:val="Compact"/>
            </w:pPr>
            <w:r>
              <w:t xml:space="preserve">Целевой формат INT-T:</w:t>
            </w:r>
            <w:r>
              <w:t xml:space="preserve"> </w:t>
            </w:r>
            <w:r>
              <w:rPr>
                <w:b/>
                <w:bCs/>
              </w:rPr>
              <w:t xml:space="preserve">WebSocket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phoneevent_</w:t>
            </w:r>
            <w:r>
              <w:t xml:space="preserve">*) vs</w:t>
            </w:r>
            <w:r>
              <w:t xml:space="preserve"> </w:t>
            </w:r>
            <w:r>
              <w:rPr>
                <w:b/>
                <w:bCs/>
              </w:rPr>
              <w:t xml:space="preserve">HTTP:4055</w:t>
            </w:r>
            <w:r>
              <w:t xml:space="preserve"> </w:t>
            </w:r>
            <w:r>
              <w:t xml:space="preserve">vs иной — с учётом ответа «событийная модель не поддерживается»</w:t>
            </w:r>
          </w:p>
        </w:tc>
        <w:tc>
          <w:tcPr/>
          <w:p>
            <w:pPr>
              <w:pStyle w:val="Compact"/>
            </w:pPr>
            <w:r>
              <w:t xml:space="preserve">ДРиРИТ + вендор Oktell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 /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№2</w:t>
            </w:r>
          </w:p>
        </w:tc>
        <w:tc>
          <w:tcPr/>
          <w:p>
            <w:pPr>
              <w:pStyle w:val="Compact"/>
            </w:pPr>
            <w:r>
              <w:t xml:space="preserve">Закрытие §4.2.2:</w:t>
            </w:r>
            <w:r>
              <w:t xml:space="preserve"> </w:t>
            </w:r>
            <w:r>
              <w:rPr>
                <w:b/>
                <w:bCs/>
              </w:rPr>
              <w:t xml:space="preserve">MRCP v2</w:t>
            </w:r>
            <w:r>
              <w:t xml:space="preserve"> </w:t>
            </w:r>
            <w:r>
              <w:t xml:space="preserve">(поток из Oktell) vs</w:t>
            </w:r>
            <w:r>
              <w:t xml:space="preserve"> </w:t>
            </w:r>
            <w:r>
              <w:rPr>
                <w:b/>
                <w:bCs/>
              </w:rPr>
              <w:t xml:space="preserve">dual-leg ASR on-prem</w:t>
            </w:r>
            <w:r>
              <w:t xml:space="preserve"> </w:t>
            </w:r>
            <w:r>
              <w:t xml:space="preserve">у суфлёра (</w:t>
            </w:r>
            <w:r>
              <w:rPr>
                <w:b/>
                <w:bCs/>
              </w:rPr>
              <w:t xml:space="preserve">модель T</w:t>
            </w:r>
            <w:r>
              <w:t xml:space="preserve">); задержка ≤1 с</w:t>
            </w:r>
          </w:p>
        </w:tc>
        <w:tc>
          <w:tcPr/>
          <w:p>
            <w:pPr>
              <w:pStyle w:val="Compact"/>
            </w:pPr>
            <w:r>
              <w:t xml:space="preserve">Исполнитель + 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</w:t>
            </w:r>
          </w:p>
        </w:tc>
        <w:tc>
          <w:tcPr/>
          <w:p>
            <w:pPr>
              <w:pStyle w:val="Compact"/>
            </w:pPr>
            <w:r>
              <w:t xml:space="preserve">Dual-leg: включена ли запись</w:t>
            </w:r>
            <w:r>
              <w:t xml:space="preserve"> </w:t>
            </w:r>
            <w:r>
              <w:rPr>
                <w:b/>
                <w:bCs/>
              </w:rPr>
              <w:t xml:space="preserve">2 файла на коммутацию</w:t>
            </w:r>
            <w:r>
              <w:t xml:space="preserve"> </w:t>
            </w:r>
            <w:r>
              <w:t xml:space="preserve">в prod; latency доступа leg-файлов / аудио для ASR</w:t>
            </w:r>
          </w:p>
        </w:tc>
        <w:tc>
          <w:tcPr/>
          <w:p>
            <w:pPr>
              <w:pStyle w:val="Compact"/>
            </w:pPr>
            <w:r>
              <w:t xml:space="preserve">ДРиРИТ + админ Oktell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</w:t>
            </w:r>
          </w:p>
        </w:tc>
        <w:tc>
          <w:tcPr/>
          <w:p>
            <w:pPr>
              <w:pStyle w:val="Compact"/>
            </w:pPr>
            <w:r>
              <w:t xml:space="preserve">Направление Web-интеграции (Oktell→CRM / CRM→Oktell), URL, сервисная УЗ Web-API</w:t>
            </w:r>
          </w:p>
        </w:tc>
        <w:tc>
          <w:tcPr/>
          <w:p>
            <w:pPr>
              <w:pStyle w:val="Compact"/>
            </w:pPr>
            <w:r>
              <w:t xml:space="preserve">ДРиРИТ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</w:t>
            </w:r>
          </w:p>
        </w:tc>
        <w:tc>
          <w:tcPr/>
          <w:p>
            <w:pPr>
              <w:pStyle w:val="Compact"/>
            </w:pPr>
            <w:r>
              <w:t xml:space="preserve">Тестовая линия в prod с маркировкой (согласованные сроки,</w:t>
            </w:r>
            <w:r>
              <w:t xml:space="preserve"> </w:t>
            </w:r>
            <w:r>
              <w:rPr>
                <w:b/>
                <w:bCs/>
              </w:rPr>
              <w:t xml:space="preserve">T+45 раб. дней</w:t>
            </w:r>
            <w:r>
              <w:t xml:space="preserve"> </w:t>
            </w:r>
            <w:r>
              <w:t xml:space="preserve">(тест Oktell))</w:t>
            </w:r>
          </w:p>
        </w:tc>
        <w:tc>
          <w:tcPr/>
          <w:p>
            <w:pPr>
              <w:pStyle w:val="Compact"/>
            </w:pPr>
            <w:r>
              <w:t xml:space="preserve">ДРиРИТ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Запросить у ДИТ / вендора Oktell</w:t>
      </w:r>
      <w:r>
        <w:t xml:space="preserve"> </w:t>
      </w:r>
      <w:r>
        <w:t xml:space="preserve">(в</w:t>
      </w:r>
      <w:r>
        <w:t xml:space="preserve"> </w:t>
      </w:r>
      <w:r>
        <w:rPr>
          <w:rStyle w:val="VerbatimChar"/>
        </w:rPr>
        <w:t xml:space="preserve">**исходные материалы Oktell**</w:t>
      </w:r>
      <w:r>
        <w:t xml:space="preserve"> </w:t>
      </w:r>
      <w:r>
        <w:t xml:space="preserve">— ожидаемые,</w:t>
      </w:r>
      <w:r>
        <w:t xml:space="preserve"> </w:t>
      </w:r>
      <w:r>
        <w:rPr>
          <w:b/>
          <w:bCs/>
        </w:rPr>
        <w:t xml:space="preserve">ещё не приложены</w:t>
      </w:r>
      <w:r>
        <w:t xml:space="preserve">):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Руководство по интеграции</w:t>
      </w:r>
      <w:r>
        <w:t xml:space="preserve"> </w:t>
      </w:r>
      <w:r>
        <w:t xml:space="preserve">Oktell (полное):</w:t>
      </w:r>
      <w:r>
        <w:t xml:space="preserve"> </w:t>
      </w:r>
      <w:r>
        <w:rPr>
          <w:rStyle w:val="VerbatimChar"/>
        </w:rPr>
        <w:t xml:space="preserve">phoneevent_</w:t>
      </w:r>
      <w:r>
        <w:t xml:space="preserve">*,</w:t>
      </w:r>
      <w:r>
        <w:t xml:space="preserve"> </w:t>
      </w:r>
      <w:r>
        <w:rPr>
          <w:rStyle w:val="VerbatimChar"/>
        </w:rPr>
        <w:t xml:space="preserve">subscribeevent</w:t>
      </w:r>
      <w:r>
        <w:t xml:space="preserve">, JSON-схемы сообщений</w:t>
      </w:r>
    </w:p>
    <w:p>
      <w:pPr>
        <w:pStyle w:val="Compact"/>
        <w:numPr>
          <w:ilvl w:val="0"/>
          <w:numId w:val="1030"/>
        </w:numPr>
      </w:pPr>
      <w:r>
        <w:t xml:space="preserve">Подтверждение конфигурации</w:t>
      </w:r>
      <w:r>
        <w:t xml:space="preserve"> </w:t>
      </w:r>
      <w:r>
        <w:rPr>
          <w:b/>
          <w:bCs/>
        </w:rPr>
        <w:t xml:space="preserve">dual-leg</w:t>
      </w:r>
      <w:r>
        <w:t xml:space="preserve"> </w:t>
      </w:r>
      <w:r>
        <w:t xml:space="preserve">записи и способ доставки leg-аудио в контур суфлёра (real-time vs post-call)</w:t>
      </w:r>
    </w:p>
    <w:p>
      <w:pPr>
        <w:pStyle w:val="Compact"/>
        <w:numPr>
          <w:ilvl w:val="0"/>
          <w:numId w:val="1030"/>
        </w:numPr>
      </w:pPr>
      <w:r>
        <w:t xml:space="preserve">Контакты администратора Oktell и участник техсессии по VII.5 №1–2</w:t>
      </w:r>
    </w:p>
    <w:p>
      <w:pPr>
        <w:pStyle w:val="Compact"/>
        <w:numPr>
          <w:ilvl w:val="0"/>
          <w:numId w:val="1030"/>
        </w:numPr>
      </w:pPr>
      <w:r>
        <w:t xml:space="preserve">Архитектурная схема / информационный обмен ПТК КЦ (при наличии)</w:t>
      </w:r>
    </w:p>
    <w:bookmarkEnd w:id="63"/>
    <w:bookmarkEnd w:id="64"/>
    <w:bookmarkStart w:id="69" w:name="X7db15be207aee5d83bfc59c0b36a1c3a799f6df"/>
    <w:p>
      <w:pPr>
        <w:pStyle w:val="Heading3"/>
      </w:pPr>
      <w:r>
        <w:t xml:space="preserve">II.3.5. Настройки (редактор сценариев, LLM Контакт-центра)</w:t>
      </w:r>
    </w:p>
    <w:p>
      <w:pPr>
        <w:pStyle w:val="FirstParagraph"/>
      </w:pPr>
      <w:r>
        <w:rPr>
          <w:b/>
          <w:bCs/>
        </w:rPr>
        <w:t xml:space="preserve">[Прил.1 §4.5–4.6, §3.3]: Scenarios Studio, профиль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sufler_cc</w:t>
      </w:r>
    </w:p>
    <w:p>
      <w:pPr>
        <w:pStyle w:val="BodyText"/>
      </w:pPr>
      <w:r>
        <w:t xml:space="preserve">Embed редактора сценариев в Центре настроек; ≥50 сценариев к внедрению.</w:t>
      </w:r>
    </w:p>
    <w:bookmarkStart w:id="65" w:name="ii351-редактор-диалоговых-сценариев"/>
    <w:p>
      <w:pPr>
        <w:pStyle w:val="Heading4"/>
      </w:pPr>
      <w:r>
        <w:t xml:space="preserve">II.3.5.1. Редактор диалоговых сценариев</w:t>
      </w:r>
    </w:p>
    <w:p>
      <w:pPr>
        <w:pStyle w:val="FirstParagraph"/>
      </w:pPr>
      <w:r>
        <w:t xml:space="preserve">Embed</w:t>
      </w:r>
      <w:r>
        <w:t xml:space="preserve"> </w:t>
      </w:r>
      <w:r>
        <w:rPr>
          <w:b/>
          <w:bCs/>
        </w:rPr>
        <w:t xml:space="preserve">Scenarios &amp; Prompts Studio</w:t>
      </w:r>
      <w:r>
        <w:t xml:space="preserve"> </w:t>
      </w:r>
      <w:r>
        <w:t xml:space="preserve">(</w:t>
      </w:r>
      <w:r>
        <w:rPr>
          <w:rStyle w:val="VerbatimChar"/>
        </w:rPr>
        <w:t xml:space="preserve">sufler_cc</w:t>
      </w:r>
      <w:r>
        <w:t xml:space="preserve">) в Центре настроек Hub (</w:t>
      </w:r>
      <w:r>
        <w:rPr>
          <w:rStyle w:val="VerbatimChar"/>
        </w:rPr>
        <w:t xml:space="preserve">/ai-hub/admin</w:t>
      </w:r>
      <w:r>
        <w:t xml:space="preserve"> </w:t>
      </w:r>
      <w:r>
        <w:t xml:space="preserve">→ «Редактор сценариев»). Роль: администратор диалоговых сценариев и промптов (§2.4 п.6).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FR-SCR-01</w:t>
            </w:r>
          </w:p>
        </w:tc>
        <w:tc>
          <w:tcPr/>
          <w:p>
            <w:pPr>
              <w:pStyle w:val="Compact"/>
            </w:pPr>
            <w:r>
              <w:t xml:space="preserve">≥ 50 диалоговых сценариев в production к внедрению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ввод модуля Контакт-центра в промышленную эксплуатацию.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администратор публикует не менее 50 диалоговых сценариев суфлёра в рабочем каталоге.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библиотека сценариев готова к работе операторов и бота первой линии.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CHAT-T-10.</w:t>
            </w:r>
          </w:p>
        </w:tc>
        <w:tc>
          <w:tcPr/>
          <w:p>
            <w:pPr>
              <w:pStyle w:val="Compact"/>
            </w:pPr>
            <w:r>
              <w:t xml:space="preserve">4.5.2.1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FR-SCR-02</w:t>
            </w:r>
          </w:p>
        </w:tc>
        <w:tc>
          <w:tcPr/>
          <w:p>
            <w:pPr>
              <w:pStyle w:val="Compact"/>
            </w:pPr>
            <w:r>
              <w:t xml:space="preserve">Произвольная сложность ветвления и интеграций сценария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автор редактирует схему сценария в Studio.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редактор поддерживает ветвления, вызовы внешних систем и API без программирования.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опубликованная версия сценария доступна в промышленной среде.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4.5.2.2.1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FR-SCR-03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действующих сценариев без простоя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срочное исправление действующего сценария.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новая версия публикуется параллельно со старой и переключается без простоя сервиса.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операторы продолжают работу с обновлённым сценарием.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4.5.2.2.2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FR-SCR-04</w:t>
            </w:r>
          </w:p>
        </w:tc>
        <w:tc>
          <w:tcPr/>
          <w:p>
            <w:pPr>
              <w:pStyle w:val="Compact"/>
            </w:pPr>
            <w:r>
              <w:t xml:space="preserve">Визуальный конструктор сценариев без программирования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открывает редактор сценариев в Hub.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визуальный конструктор: перетаскивание блоков, настройка переходов без кода.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готовый сценарий сохранён и доступен для публикации.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4.5.2.2.3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FR-SCR-05</w:t>
            </w:r>
          </w:p>
        </w:tc>
        <w:tc>
          <w:tcPr/>
          <w:p>
            <w:pPr>
              <w:pStyle w:val="Compact"/>
            </w:pPr>
            <w:r>
              <w:t xml:space="preserve">Анализ эффективности сценариев, низкая релевантность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накоплена статистика низкой релевантности ответов по сценариям.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анализ путей прохождения сценария и проблемных веток.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для аналитика в модуле «Отчётность» (§4.7).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CHAT-T-14.</w:t>
            </w:r>
          </w:p>
        </w:tc>
        <w:tc>
          <w:tcPr/>
          <w:p>
            <w:pPr>
              <w:pStyle w:val="Compact"/>
            </w:pPr>
            <w:r>
              <w:t xml:space="preserve">4.5.2.2.4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FR-SCR-06</w:t>
            </w:r>
          </w:p>
        </w:tc>
        <w:tc>
          <w:tcPr/>
          <w:p>
            <w:pPr>
              <w:pStyle w:val="Compact"/>
            </w:pPr>
            <w:r>
              <w:t xml:space="preserve">Сценарии для канала телефония и онлайн-чат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обращение клиента в канале телефония или онлайн-чат.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единый движок сценариев с разными точками входа по каналу.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для каждого канала подключается нужный сценарий.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CHAT-T-10, CC-SCR.</w:t>
            </w:r>
          </w:p>
        </w:tc>
        <w:tc>
          <w:tcPr/>
          <w:p>
            <w:pPr>
              <w:pStyle w:val="Compact"/>
            </w:pPr>
            <w:r>
              <w:t xml:space="preserve">4.5.2.3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FR-SCR-07</w:t>
            </w:r>
          </w:p>
        </w:tc>
        <w:tc>
          <w:tcPr/>
          <w:p>
            <w:pPr>
              <w:pStyle w:val="Compact"/>
            </w:pPr>
            <w:r>
              <w:t xml:space="preserve">Обратная связь оператора по завершении сценария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сценарий завершён или клиент получил ответ.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система запрашивает у оператора оценку полезности подсказки.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событие обратной связи передано в отчётность.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SUF-T-07.</w:t>
            </w:r>
          </w:p>
        </w:tc>
        <w:tc>
          <w:tcPr/>
          <w:p>
            <w:pPr>
              <w:pStyle w:val="Compact"/>
            </w:pPr>
            <w:r>
              <w:t xml:space="preserve">4.5.2.4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FR-SCR-08</w:t>
            </w:r>
          </w:p>
        </w:tc>
        <w:tc>
          <w:tcPr/>
          <w:p>
            <w:pPr>
              <w:pStyle w:val="Compact"/>
            </w:pPr>
            <w:r>
              <w:t xml:space="preserve">Уточняющие вопросы и эскалация оператору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система не уверена в ответе (низкая релевантность).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уточняющие вопросы клиенту или передача диалога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клиент выбирает вариант из списка или получает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UC-UND-02.</w:t>
            </w:r>
          </w:p>
        </w:tc>
        <w:tc>
          <w:tcPr/>
          <w:p>
            <w:pPr>
              <w:pStyle w:val="Compact"/>
            </w:pPr>
            <w:r>
              <w:t xml:space="preserve">4.5.2.5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FR-SCR-12</w:t>
            </w:r>
          </w:p>
        </w:tc>
        <w:tc>
          <w:tcPr/>
          <w:p>
            <w:pPr>
              <w:pStyle w:val="Compact"/>
            </w:pPr>
            <w:r>
              <w:t xml:space="preserve">Создание, редактирование и удаление промптов без программирования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диалоговых сценариев (§2.4 п.6) открывает Hub → «Редактор сценариев» (</w:t>
            </w:r>
            <w:r>
              <w:rPr>
                <w:rStyle w:val="VerbatimChar"/>
              </w:rPr>
              <w:t xml:space="preserve">sufler_cc</w:t>
            </w:r>
            <w:r>
              <w:t xml:space="preserve">) и выбирает сценарий или узел на вкладке «Карта».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вкладка «Промпты» embed Scenarios &amp; Prompts Studio: CRUD system prompt сценария, task prompt узлов и библиотеки reusable snippets («Эскалация оператору», «Низкая релевантность») — без IDE; удаление с подтверждением; версионирование при публикации.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промпты сохранены и доступны для test-run (4.5.2.7–8).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4.5.2.6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FR-SCR-09</w:t>
            </w:r>
          </w:p>
        </w:tc>
        <w:tc>
          <w:tcPr/>
          <w:p>
            <w:pPr>
              <w:pStyle w:val="Compact"/>
            </w:pPr>
            <w:r>
              <w:t xml:space="preserve">Тестирование сценариев и отчёт об ошибках (test-run)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запускает тестовый прогон сценария.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прогон в тестовой среде без влияния на клиентов.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предпросмотр диалога и список ошибок при необходимости.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4.5.2.7–4.5.2.8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FR-SCR-10</w:t>
            </w:r>
          </w:p>
        </w:tc>
        <w:tc>
          <w:tcPr/>
          <w:p>
            <w:pPr>
              <w:pStyle w:val="Compact"/>
            </w:pPr>
            <w:r>
              <w:t xml:space="preserve">Визуальная карта сценария в редакторе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публикует новую версию сценария.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версия фиксируется в журнале изменений; доступен откат к предыдущей.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на схеме редактора отображается актуальная карта сценария.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4.6.4.3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FR-SCR-11</w:t>
            </w:r>
          </w:p>
        </w:tc>
        <w:tc>
          <w:tcPr/>
          <w:p>
            <w:pPr>
              <w:pStyle w:val="Compact"/>
            </w:pPr>
            <w:r>
              <w:t xml:space="preserve">Тест LLM сценария в контролируемой среде (sandbox)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переносит сценарий между средами.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экспорт и импорт сценария в файле JSON.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сценарий перенесён между тестовой и промышленной средой.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4.6.4.4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6. Макет интерфейса редактора диалоговых сценариев — визуальная карта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7. Макет интерфейса тестирования диалогового сценария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65"/>
    <w:bookmarkStart w:id="66" w:name="Xc5ea152c610db9fd578c0b2c606dba3b6119ca7"/>
    <w:p>
      <w:pPr>
        <w:pStyle w:val="Heading4"/>
      </w:pPr>
      <w:r>
        <w:t xml:space="preserve">II.3.5.2. Конфигурация LLM Контакт-центра (</w:t>
      </w:r>
      <w:r>
        <w:rPr>
          <w:rStyle w:val="VerbatimChar"/>
        </w:rPr>
        <w:t xml:space="preserve">sufler_cc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"/>
        <w:gridCol w:w="2250"/>
        <w:gridCol w:w="5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Раздел Hub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Параметры модели (КЦ)</w:t>
            </w:r>
          </w:p>
        </w:tc>
        <w:tc>
          <w:tcPr/>
          <w:p>
            <w:pPr>
              <w:pStyle w:val="Compact"/>
            </w:pPr>
            <w:r>
              <w:t xml:space="preserve">§3.3, preset «строгий суфлёр» (низкая temperature)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Редактор сценариев</w:t>
            </w:r>
          </w:p>
        </w:tc>
        <w:tc>
          <w:tcPr/>
          <w:p>
            <w:pPr>
              <w:pStyle w:val="Compact"/>
            </w:pPr>
            <w:r>
              <w:t xml:space="preserve">Промпты узлов, сценарии «Услуга»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Базы знаний / webhook СУЗ</w:t>
            </w:r>
          </w:p>
        </w:tc>
        <w:tc>
          <w:tcPr/>
          <w:p>
            <w:pPr>
              <w:pStyle w:val="Compact"/>
            </w:pPr>
            <w:r>
              <w:t xml:space="preserve">read-only + журнал индексации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Политики суфлёра</w:t>
            </w:r>
          </w:p>
        </w:tc>
        <w:tc>
          <w:tcPr/>
          <w:p>
            <w:pPr>
              <w:pStyle w:val="Compact"/>
            </w:pPr>
            <w:r>
              <w:t xml:space="preserve">Пороги релевантности тел./чат, max карточек, режим «Услуга»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Тест сценария</w:t>
            </w:r>
          </w:p>
        </w:tc>
        <w:tc>
          <w:tcPr/>
          <w:p>
            <w:pPr>
              <w:pStyle w:val="Compact"/>
            </w:pPr>
            <w:r>
              <w:t xml:space="preserve">sandbox + отчёт 4.5.2.8</w:t>
            </w:r>
          </w:p>
        </w:tc>
      </w:tr>
    </w:tbl>
    <w:bookmarkEnd w:id="66"/>
    <w:bookmarkStart w:id="67" w:name="Xfb3144be496fcc408d7a510fcd91731c5108787"/>
    <w:p>
      <w:pPr>
        <w:pStyle w:val="Heading4"/>
      </w:pPr>
      <w:r>
        <w:t xml:space="preserve">II.3.6.1. Сквозной бюджет времени (ASR + RAG + LLM)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Звено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 partial/final</w:t>
            </w:r>
          </w:p>
        </w:tc>
        <w:tc>
          <w:tcPr/>
          <w:p>
            <w:pPr>
              <w:pStyle w:val="Compact"/>
            </w:pPr>
            <w:r>
              <w:t xml:space="preserve">≤1 с (FR-ASR-04); INT-T-OKT-03: 2–5 с после фразы</w:t>
            </w:r>
          </w:p>
        </w:tc>
        <w:tc>
          <w:tcPr/>
          <w:p>
            <w:pPr>
              <w:pStyle w:val="Compact"/>
            </w:pPr>
            <w:r>
              <w:t xml:space="preserve">Этап ASR, не итог подсказки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+ LLM</w:t>
            </w:r>
          </w:p>
        </w:tc>
        <w:tc>
          <w:tcPr/>
          <w:p>
            <w:pPr>
              <w:pStyle w:val="Compact"/>
            </w:pPr>
            <w:r>
              <w:t xml:space="preserve">1–2 с на реплику (§4.3.1.4)</w:t>
            </w:r>
          </w:p>
        </w:tc>
        <w:tc>
          <w:tcPr/>
          <w:p>
            <w:pPr>
              <w:pStyle w:val="Compact"/>
            </w:pPr>
            <w:r>
              <w:t xml:space="preserve">p95 ≤2 с,</w:t>
            </w:r>
            <w:r>
              <w:t xml:space="preserve"> </w:t>
            </w:r>
            <w:r>
              <w:rPr>
                <w:b/>
                <w:bCs/>
              </w:rPr>
              <w:t xml:space="preserve">75</w:t>
            </w:r>
            <w:r>
              <w:t xml:space="preserve"> </w:t>
            </w:r>
            <w:r>
              <w:t xml:space="preserve">операторов параллельно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Нагрузочный тест</w:t>
            </w:r>
          </w:p>
        </w:tc>
        <w:tc>
          <w:tcPr/>
          <w:p>
            <w:pPr>
              <w:pStyle w:val="Compact"/>
            </w:pPr>
            <w:r>
              <w:t xml:space="preserve">Эмулятор диалогов + сценарии КЦ</w:t>
            </w:r>
          </w:p>
        </w:tc>
        <w:tc>
          <w:tcPr/>
          <w:p>
            <w:pPr>
              <w:pStyle w:val="Compact"/>
            </w:pPr>
            <w:hyperlink w:anchor="ii74-нагрузочное-тестирование-кц">
              <w:r>
                <w:rPr>
                  <w:rStyle w:val="Hyperlink"/>
                </w:rPr>
                <w:t xml:space="preserve">II.7.4</w:t>
              </w:r>
            </w:hyperlink>
          </w:p>
        </w:tc>
      </w:tr>
    </w:tbl>
    <w:bookmarkEnd w:id="67"/>
    <w:bookmarkStart w:id="68" w:name="X7e562dee6ba33add498b42a45c1f06831c40081"/>
    <w:p>
      <w:pPr>
        <w:pStyle w:val="Heading4"/>
      </w:pPr>
      <w:r>
        <w:t xml:space="preserve">II.3.5.3. Интерфейс внутреннего пользователя КЦ</w:t>
      </w:r>
    </w:p>
    <w:p>
      <w:pPr>
        <w:pStyle w:val="FirstParagraph"/>
      </w:pPr>
      <w:r>
        <w:rPr>
          <w:b/>
          <w:bCs/>
        </w:rPr>
        <w:t xml:space="preserve">[Прил.1 §2.4 п.6]:</w:t>
      </w:r>
      <w:r>
        <w:t xml:space="preserve"> </w:t>
      </w:r>
      <w:r>
        <w:t xml:space="preserve">отдельное окно тестового диалога с LLM (не АРМ оператора). Макет —</w:t>
      </w:r>
      <w:r>
        <w:t xml:space="preserve"> </w:t>
      </w:r>
      <w:r>
        <w:rPr>
          <w:b/>
          <w:bCs/>
        </w:rPr>
        <w:t xml:space="preserve">Тест-диалог внутреннего пользователя КЦ</w:t>
      </w:r>
      <w:r>
        <w:t xml:space="preserve"> </w:t>
      </w:r>
      <w:r>
        <w:t xml:space="preserve">(</w:t>
      </w:r>
      <w:hyperlink w:anchor="i8-сводная-таблица-макетов-ui">
        <w:r>
          <w:rPr>
            <w:rStyle w:val="Hyperlink"/>
          </w:rPr>
          <w:t xml:space="preserve">I.8</w:t>
        </w:r>
      </w:hyperlink>
      <w:r>
        <w:t xml:space="preserve">, II-KC).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Вход</w:t>
            </w:r>
          </w:p>
        </w:tc>
        <w:tc>
          <w:tcPr/>
          <w:p>
            <w:pPr>
              <w:pStyle w:val="Compact"/>
            </w:pPr>
            <w:r>
              <w:t xml:space="preserve">Внутренний пользователь КЦ задаёт тестовые запросы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механизм реализации</w:t>
            </w:r>
          </w:p>
        </w:tc>
        <w:tc>
          <w:tcPr/>
          <w:p>
            <w:pPr>
              <w:pStyle w:val="Compact"/>
            </w:pPr>
            <w:r>
              <w:t xml:space="preserve">Тот же RAG/LLM, preset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, без клиентского канала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Ответ + релевантность + permalink СУЗ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Приёмка</w:t>
            </w:r>
          </w:p>
        </w:tc>
        <w:tc>
          <w:tcPr/>
          <w:p>
            <w:pPr>
              <w:pStyle w:val="Compact"/>
            </w:pPr>
            <w:r>
              <w:t xml:space="preserve">SUF-T-14 (тест-диалог без клиентского UI)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Макет II-KC. Тест-диалог внутреннего пользователя КЦ (§2.4 п.6)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68"/>
    <w:bookmarkEnd w:id="69"/>
    <w:bookmarkStart w:id="70" w:name="ii36-kpi-и-интеграции"/>
    <w:p>
      <w:pPr>
        <w:pStyle w:val="Heading3"/>
      </w:pPr>
      <w:r>
        <w:t xml:space="preserve">II.3.6. KPI и интеграции</w:t>
      </w:r>
    </w:p>
    <w:p>
      <w:pPr>
        <w:pStyle w:val="FirstParagraph"/>
      </w:pPr>
      <w:r>
        <w:rPr>
          <w:b/>
          <w:bCs/>
        </w:rPr>
        <w:t xml:space="preserve">[Прил.1 §4.3.1.4, §4.7]: SLA подсказок, интеграции СУЗ/Oktell</w:t>
      </w:r>
    </w:p>
    <w:p>
      <w:pPr>
        <w:pStyle w:val="BodyText"/>
      </w:pPr>
      <w:r>
        <w:t xml:space="preserve">Сводка KPI (p95 ≤2 с, галлюцинации ≤3%) и зависимостей приёмки от сроков интеграций.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подсказки (p95)</w:t>
            </w:r>
          </w:p>
        </w:tc>
        <w:tc>
          <w:tcPr/>
          <w:p>
            <w:pPr>
              <w:pStyle w:val="Compact"/>
            </w:pPr>
            <w:r>
              <w:t xml:space="preserve">≤ 2 с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карточки</w:t>
            </w:r>
          </w:p>
        </w:tc>
        <w:tc>
          <w:tcPr/>
          <w:p>
            <w:pPr>
              <w:pStyle w:val="Compact"/>
            </w:pPr>
            <w:r>
              <w:t xml:space="preserve">≤ 500 символов (ориентир)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галлюцинаций</w:t>
            </w:r>
          </w:p>
        </w:tc>
        <w:tc>
          <w:tcPr/>
          <w:p>
            <w:pPr>
              <w:pStyle w:val="Compact"/>
            </w:pPr>
            <w:r>
              <w:t xml:space="preserve">≤ 3% на стенде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Источник КЦ</w:t>
            </w:r>
          </w:p>
        </w:tc>
        <w:tc>
          <w:tcPr/>
          <w:p>
            <w:pPr>
              <w:pStyle w:val="Compact"/>
            </w:pPr>
            <w:r>
              <w:t xml:space="preserve">100% СУЗ (production-индекс)</w:t>
            </w:r>
          </w:p>
        </w:tc>
        <w:tc>
          <w:tcPr/>
          <w:p>
            <w:pPr>
              <w:pStyle w:val="Compact"/>
            </w:pPr>
            <w:r>
              <w:t xml:space="preserve">4.1.6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4"/>
        <w:gridCol w:w="2970"/>
        <w:gridCol w:w="3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Интеграция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 → RAG</w:t>
            </w:r>
          </w:p>
        </w:tc>
        <w:tc>
          <w:tcPr/>
          <w:p>
            <w:pPr>
              <w:pStyle w:val="Compact"/>
            </w:pPr>
            <w:r>
              <w:t xml:space="preserve">Production-индекс для подсказок и</w:t>
            </w:r>
            <w:r>
              <w:t xml:space="preserve"> </w:t>
            </w:r>
            <w:r>
              <w:rPr>
                <w:rStyle w:val="VerbatimChar"/>
              </w:rPr>
              <w:t xml:space="preserve">permalink</w:t>
            </w:r>
          </w:p>
        </w:tc>
        <w:tc>
          <w:tcPr/>
          <w:p>
            <w:pPr>
              <w:pStyle w:val="Compact"/>
            </w:pP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 → SuflerTelephony</w:t>
            </w:r>
          </w:p>
        </w:tc>
        <w:tc>
          <w:tcPr/>
          <w:p>
            <w:pPr>
              <w:pStyle w:val="Compact"/>
            </w:pPr>
            <w:r>
              <w:t xml:space="preserve">Сессия звонка, ASR dual-leg, события</w:t>
            </w:r>
          </w:p>
        </w:tc>
        <w:tc>
          <w:tcPr/>
          <w:p>
            <w:pPr>
              <w:pStyle w:val="Compact"/>
            </w:pPr>
            <w:hyperlink w:anchor="vi2-oktell--суфлёр-телефония">
              <w:r>
                <w:rPr>
                  <w:rStyle w:val="Hyperlink"/>
                </w:rPr>
                <w:t xml:space="preserve">VI.2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понимания запросов</w:t>
            </w:r>
          </w:p>
        </w:tc>
        <w:tc>
          <w:tcPr/>
          <w:p>
            <w:pPr>
              <w:pStyle w:val="Compact"/>
            </w:pPr>
            <w:r>
              <w:t xml:space="preserve">Транскрипт, разделение каналов</w:t>
            </w:r>
          </w:p>
        </w:tc>
        <w:tc>
          <w:tcPr/>
          <w:p>
            <w:pPr>
              <w:pStyle w:val="Compact"/>
            </w:pPr>
            <w:hyperlink w:anchor="ii2-модуль-понимания-запросов-2221-42">
              <w:r>
                <w:rPr>
                  <w:rStyle w:val="Hyperlink"/>
                </w:rPr>
                <w:t xml:space="preserve">II.2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As-Is (Oktell):</w:t>
      </w:r>
      <w:r>
        <w:t xml:space="preserve"> </w:t>
      </w:r>
      <w:r>
        <w:t xml:space="preserve">MS SQL 2016; ASR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встроен; API управления вызовом —</w:t>
      </w:r>
      <w:r>
        <w:t xml:space="preserve"> </w:t>
      </w:r>
      <w:r>
        <w:rPr>
          <w:b/>
          <w:bCs/>
        </w:rPr>
        <w:t xml:space="preserve">нет</w:t>
      </w:r>
      <w:r>
        <w:t xml:space="preserve">; событийная модель —</w:t>
      </w:r>
      <w:r>
        <w:t xml:space="preserve"> </w:t>
      </w:r>
      <w:r>
        <w:rPr>
          <w:b/>
          <w:bCs/>
        </w:rPr>
        <w:t xml:space="preserve">открыто</w:t>
      </w:r>
      <w:r>
        <w:t xml:space="preserve"> </w:t>
      </w:r>
      <w:r>
        <w:t xml:space="preserve">(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); тестового контура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().</w:t>
      </w:r>
    </w:p>
    <w:p>
      <w:pPr>
        <w:pStyle w:val="BodyText"/>
      </w:pPr>
      <w:r>
        <w:rPr>
          <w:b/>
          <w:bCs/>
        </w:rPr>
        <w:t xml:space="preserve">Зависимости приёмки Part II: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97"/>
        <w:gridCol w:w="2925"/>
        <w:gridCol w:w="29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Блокирующий артефакт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SUF-T-01, SUF-T-12, SUF-T-13</w:t>
            </w:r>
          </w:p>
        </w:tc>
        <w:tc>
          <w:tcPr/>
          <w:p>
            <w:pPr>
              <w:pStyle w:val="Compact"/>
            </w:pPr>
            <w:r>
              <w:t xml:space="preserve">Тестовая линия Oktell в prod (п.</w:t>
            </w:r>
            <w:r>
              <w:t xml:space="preserve"> </w:t>
            </w:r>
            <w:r>
              <w:rPr>
                <w:b/>
                <w:bCs/>
              </w:rPr>
              <w:t xml:space="preserve">2.3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T+45 раб. дней</w:t>
            </w:r>
            <w:r>
              <w:t xml:space="preserve"> </w:t>
            </w:r>
            <w:r>
              <w:t xml:space="preserve">(тест Oktell)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SUF-T-03…07, CHAT-T</w:t>
            </w:r>
          </w:p>
        </w:tc>
        <w:tc>
          <w:tcPr/>
          <w:p>
            <w:pPr>
              <w:pStyle w:val="Compact"/>
            </w:pPr>
            <w:r>
              <w:t xml:space="preserve">Подсказки из актуального индекса СУЗ</w:t>
            </w:r>
          </w:p>
        </w:tc>
        <w:tc>
          <w:tcPr/>
          <w:p>
            <w:pPr>
              <w:pStyle w:val="Compact"/>
            </w:pPr>
            <w:r>
              <w:t xml:space="preserve">тест Bitrix п.</w:t>
            </w:r>
            <w:r>
              <w:t xml:space="preserve"> </w:t>
            </w:r>
            <w:r>
              <w:rPr>
                <w:b/>
                <w:bCs/>
              </w:rPr>
              <w:t xml:space="preserve">1.4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T+30 раб. дней</w:t>
            </w:r>
            <w:r>
              <w:t xml:space="preserve"> </w:t>
            </w:r>
            <w:r>
              <w:t xml:space="preserve">(тест Bitrix)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 (§4.6)</w:t>
            </w:r>
          </w:p>
        </w:tc>
        <w:tc>
          <w:tcPr/>
          <w:p>
            <w:pPr>
              <w:pStyle w:val="Compact"/>
            </w:pPr>
            <w:r>
              <w:t xml:space="preserve">Спецификации п.</w:t>
            </w:r>
            <w:r>
              <w:t xml:space="preserve"> </w:t>
            </w:r>
            <w:r>
              <w:rPr>
                <w:b/>
                <w:bCs/>
              </w:rPr>
              <w:t xml:space="preserve">1.1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T+20 раб. дней</w:t>
            </w:r>
            <w:r>
              <w:t xml:space="preserve"> </w:t>
            </w:r>
            <w:r>
              <w:t xml:space="preserve">от подписания договора (Исполнитель)</w:t>
            </w:r>
          </w:p>
        </w:tc>
      </w:tr>
    </w:tbl>
    <w:bookmarkEnd w:id="70"/>
    <w:bookmarkEnd w:id="71"/>
    <w:bookmarkStart w:id="72" w:name="ii37-разметка-суз-для-llm-4516"/>
    <w:p>
      <w:pPr>
        <w:pStyle w:val="Heading2"/>
      </w:pPr>
      <w:r>
        <w:t xml:space="preserve">II.3.7. Разметка СУЗ для LLM (§4.5.1.6)</w:t>
      </w:r>
    </w:p>
    <w:p>
      <w:pPr>
        <w:pStyle w:val="FirstParagraph"/>
      </w:pPr>
      <w:r>
        <w:rPr>
          <w:b/>
          <w:bCs/>
        </w:rPr>
        <w:t xml:space="preserve">[Прил.1 §4.5.1.6, комм. Пекарская [95]]: FR-SUZ, зона Исполнителя</w:t>
      </w:r>
    </w:p>
    <w:p>
      <w:pPr>
        <w:pStyle w:val="BodyText"/>
      </w:pPr>
      <w:r>
        <w:t xml:space="preserve">Функциональные требования к разметке контента СУЗ для индексации RAG. Детали scope, deliverables и матрица ответственности —</w:t>
      </w:r>
      <w:r>
        <w:t xml:space="preserve"> </w:t>
      </w:r>
      <w:hyperlink w:anchor="X6ddbeb7acbeab2c1c6b1731f824cc22d89fcb4f">
        <w:r>
          <w:rPr>
            <w:rStyle w:val="Hyperlink"/>
          </w:rPr>
          <w:t xml:space="preserve">VI.1.3.1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1980"/>
        <w:gridCol w:w="297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FR-SUZ-01</w:t>
            </w:r>
          </w:p>
        </w:tc>
        <w:tc>
          <w:tcPr/>
          <w:p>
            <w:pPr>
              <w:pStyle w:val="Compact"/>
            </w:pPr>
            <w:r>
              <w:t xml:space="preserve">Разметка СУЗ для работы с LLM должна выполняться разработчиком по согласованию с Заказчиком (§4.5.1.6).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опубликованная статья области КЦ поступила через webhook (INT-01…05, 08) или первичную загрузку (INT-10).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Исполнитель разрабатывает методику и выполняет разметку: нормализация HTML, чанкинг, эмбеддинги on-prem, запись метаданных (</w:t>
            </w:r>
            <w:r>
              <w:rPr>
                <w:rStyle w:val="VerbatimChar"/>
              </w:rPr>
              <w:t xml:space="preserve">article_id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permalink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visibility_scope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checksum</w:t>
            </w:r>
            <w:r>
              <w:t xml:space="preserve">) в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статья доступна для retrieval; подсказки формируются из размеченных чанков (FR-SUF-01).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INT-T-SUZ-09, SUF-T-15; согласование методики — до INT-10.</w:t>
            </w:r>
          </w:p>
        </w:tc>
        <w:tc>
          <w:tcPr/>
          <w:p>
            <w:pPr>
              <w:pStyle w:val="Compact"/>
            </w:pPr>
            <w:r>
              <w:t xml:space="preserve">4.5.1.6</w:t>
            </w:r>
          </w:p>
        </w:tc>
      </w:tr>
    </w:tbl>
    <w:bookmarkEnd w:id="72"/>
    <w:bookmarkStart w:id="76" w:name="X91f5581f03e49fa94a3ba4ccedc313c0d368779"/>
    <w:p>
      <w:pPr>
        <w:pStyle w:val="Heading2"/>
      </w:pPr>
      <w:r>
        <w:t xml:space="preserve">II.4. Интерфейс для работы суфлёра — онлайн-чат (§2.2.2.3, §4.3.2)</w:t>
      </w:r>
    </w:p>
    <w:p>
      <w:pPr>
        <w:pStyle w:val="FirstParagraph"/>
      </w:pPr>
      <w:r>
        <w:rPr>
          <w:b/>
          <w:bCs/>
        </w:rPr>
        <w:t xml:space="preserve">[Прил.1 §4.3.2]: суфлёр в канале онлайн-чат — подсказки в АРМ оператора</w:t>
      </w:r>
    </w:p>
    <w:p>
      <w:pPr>
        <w:pStyle w:val="BodyText"/>
      </w:pPr>
      <w:r>
        <w:t xml:space="preserve">Суфлёр онлайн-чата обрабатывает текстовые сообщения клиентов и выводит ранжированные подсказки в правой панели АРМ (не во вкладке Hub). Он обеспечивает:</w:t>
      </w:r>
    </w:p>
    <w:p>
      <w:pPr>
        <w:pStyle w:val="Compact"/>
        <w:numPr>
          <w:ilvl w:val="0"/>
          <w:numId w:val="1031"/>
        </w:numPr>
      </w:pPr>
      <w:r>
        <w:t xml:space="preserve">Webhook сообщений чата → RAG → LLM → карточки в АРМ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Постоянное поле ручного ответа</w:t>
      </w:r>
      <w:r>
        <w:t xml:space="preserve"> </w:t>
      </w:r>
      <w:r>
        <w:t xml:space="preserve">в АРМ (§4.3.2.6) — независимо от работы суфлёра</w:t>
      </w:r>
    </w:p>
    <w:p>
      <w:pPr>
        <w:pStyle w:val="Compact"/>
        <w:numPr>
          <w:ilvl w:val="0"/>
          <w:numId w:val="1031"/>
        </w:numPr>
      </w:pPr>
      <w:r>
        <w:t xml:space="preserve">Редактирование ответа оператором без передачи URL СУЗ клиенту</w:t>
      </w:r>
    </w:p>
    <w:p>
      <w:pPr>
        <w:pStyle w:val="Compact"/>
        <w:numPr>
          <w:ilvl w:val="0"/>
          <w:numId w:val="1031"/>
        </w:numPr>
      </w:pPr>
      <w:r>
        <w:t xml:space="preserve">Обратную связь «Полезно / Неполно / Неверно» (§4.3.2.5)</w:t>
      </w:r>
    </w:p>
    <w:p>
      <w:pPr>
        <w:pStyle w:val="Compact"/>
        <w:numPr>
          <w:ilvl w:val="0"/>
          <w:numId w:val="1031"/>
        </w:numPr>
      </w:pPr>
      <w:r>
        <w:t xml:space="preserve">Graceful degradation</w:t>
      </w:r>
      <w:r>
        <w:t xml:space="preserve"> </w:t>
      </w:r>
      <w:r>
        <w:rPr>
          <w:b/>
          <w:bCs/>
        </w:rPr>
        <w:t xml:space="preserve">панели подсказок</w:t>
      </w:r>
      <w:r>
        <w:t xml:space="preserve"> </w:t>
      </w:r>
      <w:r>
        <w:t xml:space="preserve">при недоступности суфлёра (поле ввода сохраняется)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оператор чата сокращает время ответа и сохраняет качество консультаций на уровне телефонии.</w:t>
      </w:r>
    </w:p>
    <w:p>
      <w:pPr>
        <w:pStyle w:val="BodyText"/>
      </w:pPr>
      <w:r>
        <w:rPr>
          <w:b/>
          <w:bCs/>
        </w:rPr>
        <w:t xml:space="preserve">Слайд 5. Макет интерфейса для работы суфлёра — онлайн-чат (панель в АРМ)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[Прил.1 §4.3.2]:</w:t>
      </w:r>
      <w:r>
        <w:t xml:space="preserve"> </w:t>
      </w:r>
      <w:r>
        <w:t xml:space="preserve">модуль суфлёр в канале онлайн-чат обрабатывает текстовые сообщения клиентов для релевантных подсказок оператору онлайн-чата Контакт-центра; обратная связь обязательна.</w:t>
      </w:r>
    </w:p>
    <w:p>
      <w:pPr>
        <w:pStyle w:val="Compact"/>
        <w:numPr>
          <w:ilvl w:val="0"/>
          <w:numId w:val="1032"/>
        </w:numPr>
      </w:pPr>
      <w:r>
        <w:t xml:space="preserve">Подсказки LLM в ходе диалога; ссылки на статьи</w:t>
      </w:r>
      <w:r>
        <w:t xml:space="preserve"> </w:t>
      </w:r>
      <w:r>
        <w:rPr>
          <w:b/>
          <w:bCs/>
        </w:rPr>
        <w:t xml:space="preserve">СУЗ — только оператору</w:t>
      </w:r>
      <w:r>
        <w:t xml:space="preserve"> </w:t>
      </w:r>
      <w:r>
        <w:t xml:space="preserve">(клиенту в чате ссылки на СУЗ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отправляются).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Поле ручного ответа</w:t>
      </w:r>
      <w:r>
        <w:t xml:space="preserve"> </w:t>
      </w:r>
      <w:r>
        <w:t xml:space="preserve">в нижней зоне ленты диалога («Введите ответ клиенту…», «Отправить») —</w:t>
      </w:r>
      <w:r>
        <w:t xml:space="preserve"> </w:t>
      </w:r>
      <w:r>
        <w:rPr>
          <w:b/>
          <w:bCs/>
        </w:rPr>
        <w:t xml:space="preserve">всегда доступно</w:t>
      </w:r>
      <w:r>
        <w:t xml:space="preserve"> </w:t>
      </w:r>
      <w:r>
        <w:t xml:space="preserve">в активном диалоге, независимо от статуса панели суфлёра справа (§4.3.2.6,</w:t>
      </w:r>
      <w:r>
        <w:t xml:space="preserve"> </w:t>
      </w:r>
      <w:hyperlink w:anchor="ii41-пользовательские-сценарии">
        <w:r>
          <w:rPr>
            <w:rStyle w:val="Hyperlink"/>
          </w:rPr>
          <w:t xml:space="preserve">UC-SUF-C04</w:t>
        </w:r>
      </w:hyperlink>
      <w:r>
        <w:t xml:space="preserve">); canvas</w:t>
      </w:r>
      <w:r>
        <w:t xml:space="preserve"> </w:t>
      </w:r>
      <w:r>
        <w:rPr>
          <w:b/>
          <w:bCs/>
        </w:rPr>
        <w:t xml:space="preserve">Онлайн-чат и АРМ КЦ</w:t>
      </w:r>
      <w:r>
        <w:t xml:space="preserve"> </w:t>
      </w:r>
      <w:r>
        <w:t xml:space="preserve">· «АРМ + суфлёр» (II-3).</w:t>
      </w:r>
    </w:p>
    <w:p>
      <w:pPr>
        <w:pStyle w:val="Compact"/>
        <w:numPr>
          <w:ilvl w:val="0"/>
          <w:numId w:val="1032"/>
        </w:numPr>
      </w:pPr>
      <w:r>
        <w:t xml:space="preserve">Обратная связь по подсказкам —</w:t>
      </w:r>
      <w:r>
        <w:t xml:space="preserve"> </w:t>
      </w:r>
      <w:r>
        <w:rPr>
          <w:b/>
          <w:bCs/>
        </w:rPr>
        <w:t xml:space="preserve">обязательна</w:t>
      </w:r>
      <w:r>
        <w:t xml:space="preserve">, включая оценку</w:t>
      </w:r>
      <w:r>
        <w:t xml:space="preserve"> </w:t>
      </w:r>
      <w:r>
        <w:rPr>
          <w:b/>
          <w:bCs/>
        </w:rPr>
        <w:t xml:space="preserve">«Неверно»</w:t>
      </w:r>
      <w:r>
        <w:t xml:space="preserve"> </w:t>
      </w:r>
      <w:r>
        <w:t xml:space="preserve">.</w:t>
      </w:r>
    </w:p>
    <w:bookmarkStart w:id="73" w:name="ii41-пользовательские-сценарии"/>
    <w:p>
      <w:pPr>
        <w:pStyle w:val="Heading3"/>
      </w:pPr>
      <w:r>
        <w:t xml:space="preserve">II.4.1. Пользовательские сценарии</w:t>
      </w:r>
    </w:p>
    <w:p>
      <w:pPr>
        <w:pStyle w:val="FirstParagraph"/>
      </w:pPr>
      <w:r>
        <w:rPr>
          <w:b/>
          <w:bCs/>
        </w:rPr>
        <w:t xml:space="preserve">[Прил.1 §4.3.2]: UC-SUF-C01…C04</w:t>
      </w:r>
    </w:p>
    <w:p>
      <w:pPr>
        <w:pStyle w:val="BodyText"/>
      </w:pPr>
      <w:r>
        <w:t xml:space="preserve">Сообщение клиента → подсказка; ответ без permalink;</w:t>
      </w:r>
      <w:r>
        <w:t xml:space="preserve"> </w:t>
      </w:r>
      <w:r>
        <w:rPr>
          <w:b/>
          <w:bCs/>
        </w:rPr>
        <w:t xml:space="preserve">ручной ответ — постоянная возможность</w:t>
      </w:r>
      <w:r>
        <w:t xml:space="preserve">; при сбое суфлёра — деградация панели подсказок (поле ввода без изменений).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UC-SUF-C01</w:t>
            </w:r>
          </w:p>
        </w:tc>
        <w:tc>
          <w:tcPr/>
          <w:p>
            <w:pPr>
              <w:pStyle w:val="Compact"/>
            </w:pPr>
            <w:r>
              <w:t xml:space="preserve">Сообщение клиента → подсказка в АРМ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платформа чата передаёт webhook сообщения клиента (</w:t>
            </w:r>
            <w:r>
              <w:rPr>
                <w:rStyle w:val="VerbatimChar"/>
              </w:rPr>
              <w:t xml:space="preserve">session_id</w:t>
            </w:r>
            <w:r>
              <w:t xml:space="preserve">, текст).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событие поступает в суфлёр → поиск по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→ языковая модель.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одна или две карточки подсказок в правой панели АРМ.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SUF-T-03, CHAT-T-04.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UC-SUF-C02</w:t>
            </w:r>
          </w:p>
        </w:tc>
        <w:tc>
          <w:tcPr/>
          <w:p>
            <w:pPr>
              <w:pStyle w:val="Compact"/>
            </w:pPr>
            <w:r>
              <w:t xml:space="preserve">Ответ клиенту без permalink СУЗ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нажимает «Вставить» или редактирует черновик ответа.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ссылки на СУЗ удаляются; фиксируется «текст суфлёра» и «отправлено оператором».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клиент получает сообщение без постоянной ссылки на СУЗ.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SUF-T-04, CHAT-T-05.</w:t>
            </w:r>
          </w:p>
        </w:tc>
        <w:tc>
          <w:tcPr/>
          <w:p>
            <w:pPr>
              <w:pStyle w:val="Compact"/>
            </w:pPr>
            <w:r>
              <w:t xml:space="preserve">4.3.2.7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UC-SUF-C03</w:t>
            </w:r>
          </w:p>
        </w:tc>
        <w:tc>
          <w:tcPr/>
          <w:p>
            <w:pPr>
              <w:pStyle w:val="Compact"/>
            </w:pPr>
            <w:r>
              <w:t xml:space="preserve">Суфлёр недоступен — деградация панели подсказок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поиск или языковая модель не ответили в срок или вернули ошибку.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graceful degradation</w:t>
            </w:r>
            <w:r>
              <w:t xml:space="preserve"> </w:t>
            </w:r>
            <w:r>
              <w:rPr>
                <w:b/>
                <w:bCs/>
              </w:rPr>
              <w:t xml:space="preserve">панели суфлёра</w:t>
            </w:r>
            <w:r>
              <w:t xml:space="preserve"> </w:t>
            </w:r>
            <w:r>
              <w:t xml:space="preserve">(баннер «суфлёр недоступен», карточки подсказок не формируются);</w:t>
            </w:r>
            <w:r>
              <w:t xml:space="preserve"> </w:t>
            </w:r>
            <w:r>
              <w:rPr>
                <w:b/>
                <w:bCs/>
              </w:rPr>
              <w:t xml:space="preserve">поле ручного ответа в АРМ остаётся доступным</w:t>
            </w:r>
            <w:r>
              <w:t xml:space="preserve"> </w:t>
            </w:r>
            <w:r>
              <w:t xml:space="preserve">как в штатном режиме (</w:t>
            </w:r>
            <w:hyperlink w:anchor="ii41-пользовательские-сценарии">
              <w:r>
                <w:rPr>
                  <w:rStyle w:val="Hyperlink"/>
                </w:rPr>
                <w:t xml:space="preserve">UC-SUF-C04</w:t>
              </w:r>
            </w:hyperlink>
            <w:r>
              <w:t xml:space="preserve">,</w:t>
            </w:r>
            <w:r>
              <w:t xml:space="preserve"> </w:t>
            </w:r>
            <w:hyperlink w:anchor="ii42-функциональные-требования">
              <w:r>
                <w:rPr>
                  <w:rStyle w:val="Hyperlink"/>
                </w:rPr>
                <w:t xml:space="preserve">FR-SUF-C09</w:t>
              </w:r>
            </w:hyperlink>
            <w:r>
              <w:t xml:space="preserve">) — оператор</w:t>
            </w:r>
            <w:r>
              <w:t xml:space="preserve"> </w:t>
            </w:r>
            <w:r>
              <w:rPr>
                <w:b/>
                <w:bCs/>
              </w:rPr>
              <w:t xml:space="preserve">не переключается</w:t>
            </w:r>
            <w:r>
              <w:t xml:space="preserve"> </w:t>
            </w:r>
            <w:r>
              <w:t xml:space="preserve">в отдельный «режим ручной работы», а продолжает пользоваться постоянной зоной ввода.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отвечает клиенту через поле ввода; в правой панели — «суфлёр недоступен».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CHAT-T-04 (негативный сценарий), CHAT-T-21.</w:t>
            </w:r>
          </w:p>
        </w:tc>
        <w:tc>
          <w:tcPr/>
          <w:p>
            <w:pPr>
              <w:pStyle w:val="Compact"/>
            </w:pPr>
            <w:r>
              <w:t xml:space="preserve">4.3.2.6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UC-SUF-C04</w:t>
            </w:r>
          </w:p>
        </w:tc>
        <w:tc>
          <w:tcPr/>
          <w:p>
            <w:pPr>
              <w:pStyle w:val="Compact"/>
            </w:pPr>
            <w:r>
              <w:t xml:space="preserve">Ручной ответ оператора — постоянная возможность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онлайн-чата (§2.4 п.5) ведёт активный диалог; клиент ожидает ответ —</w:t>
            </w:r>
            <w:r>
              <w:t xml:space="preserve"> </w:t>
            </w:r>
            <w:r>
              <w:rPr>
                <w:b/>
                <w:bCs/>
              </w:rPr>
              <w:t xml:space="preserve">независимо</w:t>
            </w:r>
            <w:r>
              <w:t xml:space="preserve"> </w:t>
            </w:r>
            <w:r>
              <w:t xml:space="preserve">от доступности суфлёра, наличия подсказок и результата QU/RAG/LLM.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 нижней зоне ленты диалога АРМ постоянно отображаются поле «Введите ответ клиенту…», кнопка «Отправить» и вспомогательные действия (шаблоны, вложения — §4.4); оператор набирает и отправляет текст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использования «Вставить в ответ» или</w:t>
            </w:r>
            <w:r>
              <w:t xml:space="preserve"> </w:t>
            </w:r>
            <w:r>
              <w:rPr>
                <w:b/>
                <w:bCs/>
              </w:rPr>
              <w:t xml:space="preserve">без ожидания</w:t>
            </w:r>
            <w:r>
              <w:t xml:space="preserve"> </w:t>
            </w:r>
            <w:r>
              <w:t xml:space="preserve">подсказки; допускается продолжить диалог</w:t>
            </w:r>
            <w:r>
              <w:t xml:space="preserve"> </w:t>
            </w:r>
            <w:r>
              <w:rPr>
                <w:b/>
                <w:bCs/>
              </w:rPr>
              <w:t xml:space="preserve">самостоятельно, без дальнейшего участия</w:t>
            </w:r>
            <w:r>
              <w:t xml:space="preserve"> </w:t>
            </w:r>
            <w:r>
              <w:t xml:space="preserve">модуля Контакт-центра (§4.3.2.6).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клиент получает сообщение оператора; в журнале диалога:</w:t>
            </w:r>
            <w:r>
              <w:t xml:space="preserve"> </w:t>
            </w:r>
            <w:r>
              <w:rPr>
                <w:rStyle w:val="VerbatimChar"/>
              </w:rPr>
              <w:t xml:space="preserve">source=operator_manual</w:t>
            </w:r>
            <w:r>
              <w:t xml:space="preserve">, при отсутствии подсказки —</w:t>
            </w:r>
            <w:r>
              <w:t xml:space="preserve"> </w:t>
            </w:r>
            <w:r>
              <w:rPr>
                <w:rStyle w:val="VerbatimChar"/>
              </w:rPr>
              <w:t xml:space="preserve">hint_used=false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CHAT-T-21, SUF-T-17, UC-SUF-C04.</w:t>
            </w:r>
          </w:p>
        </w:tc>
        <w:tc>
          <w:tcPr/>
          <w:p>
            <w:pPr>
              <w:pStyle w:val="Compact"/>
            </w:pPr>
            <w:r>
              <w:t xml:space="preserve">4.3.2.6</w:t>
            </w:r>
          </w:p>
        </w:tc>
      </w:tr>
    </w:tbl>
    <w:bookmarkEnd w:id="73"/>
    <w:bookmarkStart w:id="74" w:name="ii42-функциональные-требования"/>
    <w:p>
      <w:pPr>
        <w:pStyle w:val="Heading3"/>
      </w:pPr>
      <w:r>
        <w:t xml:space="preserve">II.4.2. Функциональные требования</w:t>
      </w:r>
    </w:p>
    <w:p>
      <w:pPr>
        <w:pStyle w:val="FirstParagraph"/>
      </w:pPr>
      <w:r>
        <w:rPr>
          <w:b/>
          <w:bCs/>
        </w:rPr>
        <w:t xml:space="preserve">[Прил.1 §4.3.2]: FR-SUF-C01…C09</w:t>
      </w:r>
    </w:p>
    <w:p>
      <w:pPr>
        <w:pStyle w:val="BodyText"/>
      </w:pPr>
      <w:r>
        <w:t xml:space="preserve">FR для панели суфлёра в АРМ: вставка в ответ, авто-диалог, фокус на панели.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FR-SUF-C01</w:t>
            </w:r>
          </w:p>
        </w:tc>
        <w:tc>
          <w:tcPr/>
          <w:p>
            <w:pPr>
              <w:pStyle w:val="Compact"/>
            </w:pPr>
            <w:r>
              <w:t xml:space="preserve">При сообщении клиента формируются подсказки в правой панели АРМ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платформа чата передаёт webhook сообщения клиента (</w:t>
            </w:r>
            <w:r>
              <w:rPr>
                <w:rStyle w:val="VerbatimChar"/>
              </w:rPr>
              <w:t xml:space="preserve">session_id</w:t>
            </w:r>
            <w:r>
              <w:t xml:space="preserve">, текст).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событие поступает в суфлёр → поиск по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→ языковая модель.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одна или две карточки подсказок в правой панели АРМ.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SUF-T-03, CHAT-T-04.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FR-SUF-C02</w:t>
            </w:r>
          </w:p>
        </w:tc>
        <w:tc>
          <w:tcPr/>
          <w:p>
            <w:pPr>
              <w:pStyle w:val="Compact"/>
            </w:pPr>
            <w:r>
              <w:t xml:space="preserve">Оператор</w:t>
            </w:r>
            <w:r>
              <w:t xml:space="preserve"> </w:t>
            </w:r>
            <w:r>
              <w:rPr>
                <w:b/>
                <w:bCs/>
              </w:rPr>
              <w:t xml:space="preserve">редактирует</w:t>
            </w:r>
            <w:r>
              <w:t xml:space="preserve"> </w:t>
            </w:r>
            <w:r>
              <w:t xml:space="preserve">предложенный ответ или</w:t>
            </w:r>
            <w:r>
              <w:t xml:space="preserve"> </w:t>
            </w:r>
            <w:r>
              <w:rPr>
                <w:b/>
                <w:bCs/>
              </w:rPr>
              <w:t xml:space="preserve">генерирует новый</w:t>
            </w:r>
            <w:r>
              <w:t xml:space="preserve"> </w:t>
            </w:r>
            <w:r>
              <w:t xml:space="preserve">перед отправкой; «Вставить» без URL СУЗ клиенту; лог: текст суфлёра vs финальный текст оператора (§4.3.2.6)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нажимает «Вставить» или редактирует черновик ответа.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ссылки на СУЗ удаляются; фиксируется «текст суфлёра» и «отправлено оператором».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клиент получает сообщение без постоянной ссылки на СУЗ.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SUF-T-04, CHAT-T-05.</w:t>
            </w:r>
          </w:p>
        </w:tc>
        <w:tc>
          <w:tcPr/>
          <w:p>
            <w:pPr>
              <w:pStyle w:val="Compact"/>
            </w:pPr>
            <w:r>
              <w:t xml:space="preserve">4.3.2.6–7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FR-SUF-C03</w:t>
            </w:r>
          </w:p>
        </w:tc>
        <w:tc>
          <w:tcPr/>
          <w:p>
            <w:pPr>
              <w:pStyle w:val="Compact"/>
            </w:pPr>
            <w:r>
              <w:t xml:space="preserve">При недоступности суфлёра — деградация панели подсказок; диалог продолжается через постоянное поле ручного ответа (§4.3.2.6)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поиск или языковая модель не ответили в срок или вернули ошибку.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graceful degradation панели суфлёра (баннер «суфлёр недоступен»);</w:t>
            </w:r>
            <w:r>
              <w:t xml:space="preserve"> </w:t>
            </w:r>
            <w:r>
              <w:rPr>
                <w:b/>
                <w:bCs/>
              </w:rPr>
              <w:t xml:space="preserve">поле ручного ответа не скрывается и не блокируется</w:t>
            </w:r>
            <w:r>
              <w:t xml:space="preserve"> </w:t>
            </w:r>
            <w:r>
              <w:t xml:space="preserve">(</w:t>
            </w:r>
            <w:hyperlink w:anchor="ii42-функциональные-требования">
              <w:r>
                <w:rPr>
                  <w:rStyle w:val="Hyperlink"/>
                </w:rPr>
                <w:t xml:space="preserve">FR-SUF-C09</w:t>
              </w:r>
            </w:hyperlink>
            <w:r>
              <w:t xml:space="preserve">,</w:t>
            </w:r>
            <w:r>
              <w:t xml:space="preserve"> </w:t>
            </w:r>
            <w:hyperlink w:anchor="ii41-пользовательские-сценарии">
              <w:r>
                <w:rPr>
                  <w:rStyle w:val="Hyperlink"/>
                </w:rPr>
                <w:t xml:space="preserve">UC-SUF-C04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отвечает через зону ввода АРМ; клиент получает сообщение.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CHAT-T-04 (негативный сценарий), CHAT-T-21.</w:t>
            </w:r>
          </w:p>
        </w:tc>
        <w:tc>
          <w:tcPr/>
          <w:p>
            <w:pPr>
              <w:pStyle w:val="Compact"/>
            </w:pPr>
            <w:r>
              <w:t xml:space="preserve">4.3.2.6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FR-SUF-C04</w:t>
            </w:r>
          </w:p>
        </w:tc>
        <w:tc>
          <w:tcPr/>
          <w:p>
            <w:pPr>
              <w:pStyle w:val="Compact"/>
            </w:pPr>
            <w:r>
              <w:t xml:space="preserve">Обратная связь: Полезно / Неполно /</w:t>
            </w:r>
            <w:r>
              <w:t xml:space="preserve"> </w:t>
            </w:r>
            <w:r>
              <w:rPr>
                <w:b/>
                <w:bCs/>
              </w:rPr>
              <w:t xml:space="preserve">Неверно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обратная связь оператора по каждой подсказке (§4.3.2.5) — реализация в Hub/on-prem по § ТТ.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UI/артефакт по требованию.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модульный smoke / INT-T.</w:t>
            </w:r>
          </w:p>
        </w:tc>
        <w:tc>
          <w:tcPr/>
          <w:p>
            <w:pPr>
              <w:pStyle w:val="Compact"/>
            </w:pPr>
            <w:r>
              <w:t xml:space="preserve">4.3.2.5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FR-SUF-C05</w:t>
            </w:r>
          </w:p>
        </w:tc>
        <w:tc>
          <w:tcPr/>
          <w:p>
            <w:pPr>
              <w:pStyle w:val="Compact"/>
            </w:pPr>
            <w:r>
              <w:t xml:space="preserve">Авто-диалог по сценарию 4.3.2.8 с оповещением оператора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Авто-диалог по сценарию 4.3.2.8 с оповещением оператора — реализация в Hub/on-prem по § ТТ.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UI/артефакт по требованию.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модульный smoke / INT-T.</w:t>
            </w:r>
          </w:p>
        </w:tc>
        <w:tc>
          <w:tcPr/>
          <w:p>
            <w:pPr>
              <w:pStyle w:val="Compact"/>
            </w:pPr>
            <w:r>
              <w:t xml:space="preserve">4.3.2.8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FR-SUF-C06</w:t>
            </w:r>
          </w:p>
        </w:tc>
        <w:tc>
          <w:tcPr/>
          <w:p>
            <w:pPr>
              <w:pStyle w:val="Compact"/>
            </w:pPr>
            <w:r>
              <w:t xml:space="preserve">Тематика диалога важнее автоподстановки названия статьи СУЗ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Тематика диалога важнее автоподстановки названия статьи СУЗ — реализация в Hub/on-prem по § ТТ.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UI/артефакт по требованию.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модульный smoke / INT-T.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FR-SUF-C07</w:t>
            </w:r>
          </w:p>
        </w:tc>
        <w:tc>
          <w:tcPr/>
          <w:p>
            <w:pPr>
              <w:pStyle w:val="Compact"/>
            </w:pPr>
            <w:r>
              <w:t xml:space="preserve">При активном диалоге в АРМ чата — фокус на панели суфлёра; переключение в другие модули Hub</w:t>
            </w:r>
            <w:r>
              <w:t xml:space="preserve"> </w:t>
            </w:r>
            <w:r>
              <w:rPr>
                <w:b/>
                <w:bCs/>
              </w:rPr>
              <w:t xml:space="preserve">не применимо</w:t>
            </w:r>
            <w:r>
              <w:t xml:space="preserve"> </w:t>
            </w:r>
            <w:r>
              <w:t xml:space="preserve">(чат использует АРМ, не вкладку Hub) — см.</w:t>
            </w:r>
            <w:r>
              <w:t xml:space="preserve"> </w:t>
            </w:r>
            <w:hyperlink w:anchor="X91f5581f03e49fa94a3ba4ccedc313c0d368779">
              <w:r>
                <w:rPr>
                  <w:rStyle w:val="Hyperlink"/>
                </w:rPr>
                <w:t xml:space="preserve">II.4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При активном диалоге в АРМ чата — фокус на панели суфлёра; переключение в другие модули Hub</w:t>
            </w:r>
            <w:r>
              <w:t xml:space="preserve"> </w:t>
            </w:r>
            <w:r>
              <w:rPr>
                <w:b/>
                <w:bCs/>
              </w:rPr>
              <w:t xml:space="preserve">не применимо</w:t>
            </w:r>
            <w:r>
              <w:t xml:space="preserve"> </w:t>
            </w:r>
            <w:r>
              <w:t xml:space="preserve">(чат исполь… — реализация в Hub/on-prem по § ТТ.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UI/артефакт по требованию.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модульный smoke / INT-T.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FR-SUF-C08</w:t>
            </w:r>
          </w:p>
        </w:tc>
        <w:tc>
          <w:tcPr/>
          <w:p>
            <w:pPr>
              <w:pStyle w:val="Compact"/>
            </w:pPr>
            <w:r>
              <w:t xml:space="preserve">Панель суфлёра в АРМ чата — та же логика пар «сообщение клиента → подсказка», без лишних блоков; «Вставить в ответ» — одна кнопка под подсказкой (FR-SUF-C02)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Панель суфлёра в АРМ чата — та же логика пар «сообщение клиента → подсказка», без лишних блоков; «Вставить в ответ» — од… — реализация в Hub/on-prem по § ТТ.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UI/артефакт по требованию.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модульный smoke / INT-T.</w:t>
            </w:r>
          </w:p>
        </w:tc>
        <w:tc>
          <w:tcPr/>
          <w:p>
            <w:pPr>
              <w:pStyle w:val="Compact"/>
            </w:pPr>
            <w:r>
              <w:t xml:space="preserve">4.3.2, 4.6.3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FR-SUF-C09</w:t>
            </w:r>
          </w:p>
        </w:tc>
        <w:tc>
          <w:tcPr/>
          <w:p>
            <w:pPr>
              <w:pStyle w:val="Compact"/>
            </w:pPr>
            <w:r>
              <w:t xml:space="preserve">В АРМ онлайн-чата поле ручного ответа оператора должно быть доступно</w:t>
            </w:r>
            <w:r>
              <w:t xml:space="preserve"> </w:t>
            </w:r>
            <w:r>
              <w:rPr>
                <w:b/>
                <w:bCs/>
              </w:rPr>
              <w:t xml:space="preserve">всегда</w:t>
            </w:r>
            <w:r>
              <w:t xml:space="preserve"> </w:t>
            </w:r>
            <w:r>
              <w:t xml:space="preserve">в активном диалоге (§4.3.2.6)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принял или ведёт диалог в АРМ; суфлёр в штатном режиме, формирует подсказки, недоступен или не распознал запрос.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нижняя зона ленты диалога — поле «Введите ответ клиенту…», «Отправить», черновик до отправки; видимость и доступность</w:t>
            </w:r>
            <w:r>
              <w:t xml:space="preserve"> </w:t>
            </w:r>
            <w:r>
              <w:rPr>
                <w:b/>
                <w:bCs/>
              </w:rPr>
              <w:t xml:space="preserve">не зависят</w:t>
            </w:r>
            <w:r>
              <w:t xml:space="preserve"> </w:t>
            </w:r>
            <w:r>
              <w:t xml:space="preserve">от статуса панели суфлёра; отправка возможна без «Вставить в ответ» и без ожидания LLM.</w:t>
            </w:r>
            <w:r>
              <w:t xml:space="preserve"> </w:t>
            </w:r>
            <w:r>
              <w:rPr>
                <w:b/>
                <w:bCs/>
              </w:rPr>
              <w:t xml:space="preserve">Выход (UI):</w:t>
            </w:r>
            <w:r>
              <w:t xml:space="preserve"> </w:t>
            </w:r>
            <w:r>
              <w:t xml:space="preserve">поле ввода активно при любом статусе суфлёра; макет II-3, II-7 (</w:t>
            </w:r>
            <w:hyperlink w:anchor="i8-сводная-таблица-макетов-ui">
              <w:r>
                <w:rPr>
                  <w:rStyle w:val="Hyperlink"/>
                </w:rPr>
                <w:t xml:space="preserve">I.8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CHAT-T-21, SUF-T-17, UC-SUF-C04.</w:t>
            </w:r>
          </w:p>
        </w:tc>
        <w:tc>
          <w:tcPr/>
          <w:p>
            <w:pPr>
              <w:pStyle w:val="Compact"/>
            </w:pPr>
            <w:r>
              <w:t xml:space="preserve">4.3.2.6</w:t>
            </w:r>
          </w:p>
        </w:tc>
      </w:tr>
    </w:tbl>
    <w:bookmarkEnd w:id="74"/>
    <w:bookmarkStart w:id="75" w:name="Xb7c9ff25b4fdfe39465c92ec92640f5f93e2c70"/>
    <w:p>
      <w:pPr>
        <w:pStyle w:val="Heading3"/>
      </w:pPr>
      <w:r>
        <w:t xml:space="preserve">II.4.3. Стыковка с платформой чата (§8.1 integration TZ)</w:t>
      </w:r>
    </w:p>
    <w:p>
      <w:pPr>
        <w:pStyle w:val="FirstParagraph"/>
      </w:pPr>
      <w:r>
        <w:rPr>
          <w:b/>
          <w:bCs/>
        </w:rPr>
        <w:t xml:space="preserve">[integration TZ §8.1]: обмен чат ↔ суфлёр</w:t>
      </w:r>
    </w:p>
    <w:p>
      <w:pPr>
        <w:pStyle w:val="BodyText"/>
      </w:pPr>
      <w:r>
        <w:t xml:space="preserve">Sequence-диаграмма потоков сообщений и обратной связи оператора.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95"/>
        <w:gridCol w:w="6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Чат → Суфлёр</w:t>
            </w:r>
          </w:p>
        </w:tc>
        <w:tc>
          <w:tcPr/>
          <w:p>
            <w:pPr>
              <w:pStyle w:val="Compact"/>
            </w:pPr>
            <w:r>
              <w:t xml:space="preserve">Каждое сообщение клиента (session_id, канал, текст, время)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Суфлёр → АРМ</w:t>
            </w:r>
          </w:p>
        </w:tc>
        <w:tc>
          <w:tcPr/>
          <w:p>
            <w:pPr>
              <w:pStyle w:val="Compact"/>
            </w:pPr>
            <w:r>
              <w:t xml:space="preserve">Ранжированные подсказки, % релевантности, permalink СУЗ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Оператор → Суфлёр</w:t>
            </w:r>
          </w:p>
        </w:tc>
        <w:tc>
          <w:tcPr/>
          <w:p>
            <w:pPr>
              <w:pStyle w:val="Compact"/>
            </w:pPr>
            <w:r>
              <w:t xml:space="preserve">Полезно / Неполно / Неверно; отключение для диалога</w:t>
            </w:r>
          </w:p>
        </w:tc>
      </w:tr>
    </w:tbl>
    <w:p>
      <w:pPr>
        <w:pStyle w:val="BodyText"/>
      </w:pPr>
      <w:r>
        <w:t xml:space="preserve">mermaid</w:t>
      </w:r>
      <w:r>
        <w:t xml:space="preserve"> </w:t>
      </w:r>
      <w:r>
        <w:t xml:space="preserve">sequenceDiagram</w:t>
      </w:r>
      <w:r>
        <w:t xml:space="preserve"> </w:t>
      </w:r>
      <w:r>
        <w:t xml:space="preserve">participant Client as Клиент</w:t>
      </w:r>
      <w:r>
        <w:t xml:space="preserve"> </w:t>
      </w:r>
      <w:r>
        <w:t xml:space="preserve">participant Chat as Платформа_чата</w:t>
      </w:r>
      <w:r>
        <w:t xml:space="preserve"> </w:t>
      </w:r>
      <w:r>
        <w:t xml:space="preserve">participant ARM as АРМ_оператора</w:t>
      </w:r>
      <w:r>
        <w:t xml:space="preserve"> </w:t>
      </w:r>
      <w:r>
        <w:t xml:space="preserve">participant Sufler as Суфлёр</w:t>
      </w:r>
      <w:r>
        <w:t xml:space="preserve"> </w:t>
      </w:r>
      <w:r>
        <w:t xml:space="preserve">participant RAG as RAG_индекс</w:t>
      </w:r>
    </w:p>
    <w:p>
      <w:pPr>
        <w:pStyle w:val="BodyText"/>
      </w:pPr>
      <w:r>
        <w:t xml:space="preserve">Client-&gt;&gt;Chat: Сообщение</w:t>
      </w:r>
      <w:r>
        <w:t xml:space="preserve"> </w:t>
      </w:r>
      <w:r>
        <w:t xml:space="preserve">Chat-&gt;&gt;ARM: Отображение_в_диалоге</w:t>
      </w:r>
      <w:r>
        <w:t xml:space="preserve"> </w:t>
      </w:r>
      <w:r>
        <w:t xml:space="preserve">Chat-&gt;&gt;Sufler: Событие_диалога</w:t>
      </w:r>
      <w:r>
        <w:t xml:space="preserve"> </w:t>
      </w:r>
      <w:r>
        <w:t xml:space="preserve">Sufler-&gt;&gt;RAG: Поиск_в_cc_production</w:t>
      </w:r>
      <w:r>
        <w:t xml:space="preserve"> </w:t>
      </w:r>
      <w:r>
        <w:t xml:space="preserve">RAG–&gt;&gt;Sufler: Статьи_и_фрагменты</w:t>
      </w:r>
      <w:r>
        <w:t xml:space="preserve"> </w:t>
      </w:r>
      <w:r>
        <w:t xml:space="preserve">Sufler–&gt;&gt;ARM: Подсказки_со_ссылками_для_оператора</w:t>
      </w:r>
      <w:r>
        <w:t xml:space="preserve"> </w:t>
      </w:r>
      <w:r>
        <w:t xml:space="preserve">ARM-&gt;&gt;Chat: Ответ_оператора_без_ссылок_СУЗ</w:t>
      </w:r>
      <w:r>
        <w:t xml:space="preserve"> </w:t>
      </w:r>
      <w:r>
        <w:t xml:space="preserve">Chat-&gt;&gt;Client: Доставка_ответа</w:t>
      </w:r>
    </w:p>
    <w:bookmarkEnd w:id="75"/>
    <w:bookmarkEnd w:id="76"/>
    <w:bookmarkStart w:id="90" w:name="ii5-модуль-онлайн-чат-2224-44"/>
    <w:p>
      <w:pPr>
        <w:pStyle w:val="Heading2"/>
      </w:pPr>
      <w:r>
        <w:t xml:space="preserve">II.5. Модуль онлайн-чат (§2.2.2.4, §4.4)</w:t>
      </w:r>
    </w:p>
    <w:p>
      <w:pPr>
        <w:pStyle w:val="FirstParagraph"/>
      </w:pPr>
      <w:r>
        <w:rPr>
          <w:b/>
          <w:bCs/>
        </w:rPr>
        <w:t xml:space="preserve">[Прил.1 §4.4]: виджеты, мессенджеры, АРМ, очереди</w:t>
      </w:r>
    </w:p>
    <w:p>
      <w:pPr>
        <w:pStyle w:val="BodyText"/>
      </w:pPr>
      <w:r>
        <w:t xml:space="preserve">Модуль онлайн-чат — полноценная платформа текстового обслуживания: виджет на сайте/ИБ, мессенджеры TG/Viber/VK и API-каналы в едином АРМ оператора. Он обеспечивает:</w:t>
      </w:r>
    </w:p>
    <w:p>
      <w:pPr>
        <w:pStyle w:val="Compact"/>
        <w:numPr>
          <w:ilvl w:val="0"/>
          <w:numId w:val="1033"/>
        </w:numPr>
      </w:pPr>
      <w:r>
        <w:t xml:space="preserve">Три блока каналов (мессенджеры, соцсети, API) и единую историю клиента</w:t>
      </w:r>
    </w:p>
    <w:p>
      <w:pPr>
        <w:pStyle w:val="Compact"/>
        <w:numPr>
          <w:ilvl w:val="0"/>
          <w:numId w:val="1033"/>
        </w:numPr>
      </w:pPr>
      <w:r>
        <w:t xml:space="preserve">Очереди, автоназначение, офлайн-режим и супервайзинг</w:t>
      </w:r>
    </w:p>
    <w:p>
      <w:pPr>
        <w:pStyle w:val="Compact"/>
        <w:numPr>
          <w:ilvl w:val="0"/>
          <w:numId w:val="1033"/>
        </w:numPr>
      </w:pPr>
      <w:r>
        <w:t xml:space="preserve">Интеграцию суфлёра (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) и бота первой линии</w:t>
      </w:r>
    </w:p>
    <w:p>
      <w:pPr>
        <w:pStyle w:val="Compact"/>
        <w:numPr>
          <w:ilvl w:val="0"/>
          <w:numId w:val="1033"/>
        </w:numPr>
      </w:pPr>
      <w:r>
        <w:t xml:space="preserve">22 пользовательских сценария (UC-K/O/S/A/R) и FR-CHAT-01…20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банк получает единое окно оператора чата с AI-подсказками и управляемыми очередями по всем текстовым каналам.</w:t>
      </w:r>
    </w:p>
    <w:bookmarkStart w:id="78" w:name="ii51-контекст-каналы-состав-системы"/>
    <w:p>
      <w:pPr>
        <w:pStyle w:val="Heading3"/>
      </w:pPr>
      <w:r>
        <w:t xml:space="preserve">II.5.1. Контекст, каналы, состав системы</w:t>
      </w:r>
    </w:p>
    <w:p>
      <w:pPr>
        <w:pStyle w:val="FirstParagraph"/>
      </w:pPr>
      <w:r>
        <w:rPr>
          <w:b/>
          <w:bCs/>
        </w:rPr>
        <w:t xml:space="preserve">[Прил.1 §4.4, §4.1.9]: каналы и цели модуля чата</w:t>
      </w:r>
    </w:p>
    <w:p>
      <w:pPr>
        <w:pStyle w:val="BodyText"/>
      </w:pPr>
      <w:r>
        <w:t xml:space="preserve">Цели AHT/качества; diagram состава; As-Is vs To-Be по каналам.</w:t>
      </w:r>
    </w:p>
    <w:p>
      <w:pPr>
        <w:pStyle w:val="BodyText"/>
      </w:pPr>
      <w:r>
        <w:rPr>
          <w:b/>
          <w:bCs/>
        </w:rPr>
        <w:t xml:space="preserve">Цели: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3846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Единое окно оператора чата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блока каналов</w:t>
            </w:r>
            <w:r>
              <w:t xml:space="preserve"> </w:t>
            </w:r>
            <w:r>
              <w:t xml:space="preserve">(§4.4): мессенджеры TG/Viber; соцсети VK/OK; API-каналы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Снижение AHT</w:t>
            </w:r>
          </w:p>
        </w:tc>
        <w:tc>
          <w:tcPr/>
          <w:p>
            <w:pPr>
              <w:pStyle w:val="Compact"/>
            </w:pPr>
            <w:r>
              <w:t xml:space="preserve">Подсказки суфлёра + шаблоны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Качество ответов</w:t>
            </w:r>
          </w:p>
        </w:tc>
        <w:tc>
          <w:tcPr/>
          <w:p>
            <w:pPr>
              <w:pStyle w:val="Compact"/>
            </w:pPr>
            <w:r>
              <w:t xml:space="preserve">Обязательная тематика и фидбек LLM</w:t>
            </w:r>
          </w:p>
        </w:tc>
        <w:tc>
          <w:tcPr/>
          <w:p>
            <w:pPr>
              <w:pStyle w:val="Compact"/>
            </w:pPr>
            <w:r>
              <w:t xml:space="preserve">4.4, 4.3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Нагрузка чата</w:t>
            </w:r>
          </w:p>
        </w:tc>
        <w:tc>
          <w:tcPr/>
          <w:p>
            <w:pPr>
              <w:pStyle w:val="Compact"/>
            </w:pPr>
            <w:r>
              <w:t xml:space="preserve">одновременные</w:t>
            </w:r>
            <w:r>
              <w:t xml:space="preserve"> </w:t>
            </w:r>
            <w:r>
              <w:rPr>
                <w:b/>
                <w:bCs/>
              </w:rPr>
              <w:t xml:space="preserve">диалоги</w:t>
            </w:r>
            <w:r>
              <w:t xml:space="preserve"> </w:t>
            </w:r>
            <w:r>
              <w:t xml:space="preserve">/ диалоги в час (не «зв/ч»)</w:t>
            </w:r>
          </w:p>
        </w:tc>
        <w:tc>
          <w:tcPr/>
          <w:p>
            <w:pPr>
              <w:pStyle w:val="Compact"/>
            </w:pPr>
            <w:r>
              <w:t xml:space="preserve">4.4.6, 4.8</w:t>
            </w:r>
          </w:p>
        </w:tc>
      </w:tr>
    </w:tbl>
    <w:bookmarkStart w:id="77" w:name="ii511-три-блока-каналов-v13"/>
    <w:p>
      <w:pPr>
        <w:pStyle w:val="Heading4"/>
      </w:pPr>
      <w:r>
        <w:t xml:space="preserve">II.5.1.1. Три блока каналов (v1.3)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Каналы</w:t>
            </w:r>
          </w:p>
        </w:tc>
        <w:tc>
          <w:tcPr/>
          <w:p>
            <w:pPr>
              <w:pStyle w:val="Compact"/>
            </w:pPr>
            <w:r>
              <w:t xml:space="preserve">Пункт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Мессенджеры</w:t>
            </w:r>
          </w:p>
        </w:tc>
        <w:tc>
          <w:tcPr/>
          <w:p>
            <w:pPr>
              <w:pStyle w:val="Compact"/>
            </w:pPr>
            <w:r>
              <w:t xml:space="preserve">Telegram, Viber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Социальные сети</w:t>
            </w:r>
          </w:p>
        </w:tc>
        <w:tc>
          <w:tcPr/>
          <w:p>
            <w:pPr>
              <w:pStyle w:val="Compact"/>
            </w:pPr>
            <w:r>
              <w:t xml:space="preserve">ВКонтакте, Одноклассники (+ иные по согласованию)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API-каналы</w:t>
            </w:r>
          </w:p>
        </w:tc>
        <w:tc>
          <w:tcPr/>
          <w:p>
            <w:pPr>
              <w:pStyle w:val="Compact"/>
            </w:pPr>
            <w:r>
              <w:t xml:space="preserve">REST/webhook-адаптеры; регистрация в панели администратора (§4.4.6 — без «plug-and-play» маркетинга, конкретная реализация)</w:t>
            </w:r>
          </w:p>
        </w:tc>
        <w:tc>
          <w:tcPr/>
          <w:p>
            <w:pPr>
              <w:pStyle w:val="Compact"/>
            </w:pPr>
            <w:r>
              <w:t xml:space="preserve">§4.4.6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Сохранение переписки:</w:t>
      </w:r>
      <w:r>
        <w:t xml:space="preserve"> </w:t>
      </w:r>
      <w:r>
        <w:t xml:space="preserve">все сообщения — единое хранилище с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, timestamps; переходы между каналами — см.</w:t>
      </w:r>
      <w:r>
        <w:t xml:space="preserve"> </w:t>
      </w:r>
      <w:hyperlink w:anchor="ii57-функциональные-требования">
        <w:r>
          <w:rPr>
            <w:rStyle w:val="Hyperlink"/>
          </w:rPr>
          <w:t xml:space="preserve">FR-CHAT-07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Состав (целевой):</w:t>
      </w:r>
    </w:p>
    <w:p>
      <w:pPr>
        <w:pStyle w:val="BodyText"/>
      </w:pPr>
      <w:r>
        <w:t xml:space="preserve">mermaid</w:t>
      </w:r>
      <w:r>
        <w:t xml:space="preserve"> </w:t>
      </w:r>
      <w:r>
        <w:t xml:space="preserve">flowchart LR</w:t>
      </w:r>
      <w:r>
        <w:t xml:space="preserve"> </w:t>
      </w:r>
      <w:r>
        <w:t xml:space="preserve">subgraph clients [Каналы клиента]</w:t>
      </w:r>
      <w:r>
        <w:t xml:space="preserve"> </w:t>
      </w:r>
      <w:r>
        <w:t xml:space="preserve">W[Виджет сайт/ИБ/лендинги]</w:t>
      </w:r>
      <w:r>
        <w:t xml:space="preserve"> </w:t>
      </w:r>
      <w:r>
        <w:t xml:space="preserve">MSG[Мессенджеры TG/Viber]</w:t>
      </w:r>
      <w:r>
        <w:t xml:space="preserve"> </w:t>
      </w:r>
      <w:r>
        <w:t xml:space="preserve">SOC[Соцсети VK/OK]</w:t>
      </w:r>
      <w:r>
        <w:t xml:space="preserve"> </w:t>
      </w:r>
      <w:r>
        <w:t xml:space="preserve">API[API-каналы]</w:t>
      </w:r>
      <w:r>
        <w:t xml:space="preserve"> </w:t>
      </w:r>
      <w:r>
        <w:t xml:space="preserve">end</w:t>
      </w:r>
      <w:r>
        <w:t xml:space="preserve"> </w:t>
      </w:r>
      <w:r>
        <w:t xml:space="preserve">subgraph chat [Модуль онлайн-чат]</w:t>
      </w:r>
      <w:r>
        <w:t xml:space="preserve"> </w:t>
      </w:r>
      <w:r>
        <w:t xml:space="preserve">Q[Очереди и автоназначение]</w:t>
      </w:r>
      <w:r>
        <w:t xml:space="preserve"> </w:t>
      </w:r>
      <w:r>
        <w:t xml:space="preserve">ARM[АРМ оператора]</w:t>
      </w:r>
      <w:r>
        <w:t xml:space="preserve"> </w:t>
      </w:r>
      <w:r>
        <w:t xml:space="preserve">ADM[Панель администратора]</w:t>
      </w:r>
      <w:r>
        <w:t xml:space="preserve"> </w:t>
      </w:r>
      <w:r>
        <w:t xml:space="preserve">end</w:t>
      </w:r>
      <w:r>
        <w:t xml:space="preserve"> </w:t>
      </w:r>
      <w:r>
        <w:t xml:space="preserve">subgraph cc [Модуль Контакт-центра]</w:t>
      </w:r>
      <w:r>
        <w:t xml:space="preserve"> </w:t>
      </w:r>
      <w:r>
        <w:t xml:space="preserve">SF[Суфлёр чат II.4]</w:t>
      </w:r>
      <w:r>
        <w:t xml:space="preserve"> </w:t>
      </w:r>
      <w:r>
        <w:t xml:space="preserve">SCR[Сценарии sufler_cc]</w:t>
      </w:r>
      <w:r>
        <w:t xml:space="preserve"> </w:t>
      </w:r>
      <w:r>
        <w:t xml:space="preserve">end</w:t>
      </w:r>
      <w:r>
        <w:t xml:space="preserve"> </w:t>
      </w:r>
      <w:r>
        <w:t xml:space="preserve">SUZ[(СУЗ RAG)]</w:t>
      </w:r>
      <w:r>
        <w:t xml:space="preserve"> </w:t>
      </w:r>
      <w:r>
        <w:t xml:space="preserve">clients –&gt; Q –&gt; ARM</w:t>
      </w:r>
      <w:r>
        <w:t xml:space="preserve"> </w:t>
      </w:r>
      <w:r>
        <w:t xml:space="preserve">ARM –&gt; SF –&gt; SUZ</w:t>
      </w:r>
      <w:r>
        <w:t xml:space="preserve"> </w:t>
      </w:r>
      <w:r>
        <w:t xml:space="preserve">ADM –&gt; Q</w:t>
      </w:r>
      <w:r>
        <w:t xml:space="preserve"> </w:t>
      </w:r>
      <w:r>
        <w:t xml:space="preserve">SCR –&gt; ARM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715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/ Viber / VK</w:t>
            </w:r>
          </w:p>
        </w:tc>
        <w:tc>
          <w:tcPr/>
          <w:p>
            <w:pPr>
              <w:pStyle w:val="Compact"/>
            </w:pPr>
            <w:r>
              <w:t xml:space="preserve">Единое окно</w:t>
            </w:r>
          </w:p>
        </w:tc>
        <w:tc>
          <w:tcPr/>
          <w:p>
            <w:pPr>
              <w:pStyle w:val="Compact"/>
            </w:pPr>
            <w:r>
              <w:t xml:space="preserve">Сохранить + виджеты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Сайт / ИБ</w:t>
            </w:r>
          </w:p>
        </w:tc>
        <w:tc>
          <w:tcPr/>
          <w:p>
            <w:pPr>
              <w:pStyle w:val="Compact"/>
            </w:pPr>
            <w:r>
              <w:t xml:space="preserve">Отдельно от мессенджеров</w:t>
            </w:r>
          </w:p>
        </w:tc>
        <w:tc>
          <w:tcPr/>
          <w:p>
            <w:pPr>
              <w:pStyle w:val="Compact"/>
            </w:pPr>
            <w:r>
              <w:t xml:space="preserve">Виджеты §4.1.9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OK, API</w:t>
            </w:r>
          </w:p>
        </w:tc>
        <w:tc>
          <w:tcPr/>
          <w:p>
            <w:pPr>
              <w:pStyle w:val="Compact"/>
            </w:pPr>
            <w:r>
              <w:t xml:space="preserve">По ТТ в scope</w:t>
            </w:r>
          </w:p>
        </w:tc>
        <w:tc>
          <w:tcPr/>
          <w:p>
            <w:pPr>
              <w:pStyle w:val="Compact"/>
            </w:pPr>
            <w:r>
              <w:t xml:space="preserve">Неограниченные API-каналы</w:t>
            </w:r>
          </w:p>
        </w:tc>
      </w:tr>
    </w:tbl>
    <w:bookmarkEnd w:id="77"/>
    <w:bookmarkEnd w:id="78"/>
    <w:bookmarkStart w:id="79" w:name="ii52-роли-и-администрирование"/>
    <w:p>
      <w:pPr>
        <w:pStyle w:val="Heading3"/>
      </w:pPr>
      <w:r>
        <w:t xml:space="preserve">II.5.2. Роли и администрирование</w:t>
      </w:r>
    </w:p>
    <w:p>
      <w:pPr>
        <w:pStyle w:val="FirstParagraph"/>
      </w:pPr>
      <w:r>
        <w:rPr>
          <w:b/>
          <w:bCs/>
        </w:rPr>
        <w:t xml:space="preserve">[Прил.1 §2.4 п.3–7]: роли модуля онлайн-чат</w:t>
      </w:r>
    </w:p>
    <w:p>
      <w:pPr>
        <w:pStyle w:val="BodyText"/>
      </w:pPr>
      <w:r>
        <w:t xml:space="preserve">Администратор КЦ, оператор чата, супервизор; AD-группы — открыто.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0"/>
        <w:gridCol w:w="4050"/>
        <w:gridCol w:w="30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§2.4</w:t>
            </w:r>
          </w:p>
        </w:tc>
        <w:tc>
          <w:tcPr/>
          <w:p>
            <w:pPr>
              <w:pStyle w:val="Compact"/>
            </w:pPr>
            <w:r>
              <w:t xml:space="preserve">Договорное имя</w:t>
            </w:r>
          </w:p>
        </w:tc>
        <w:tc>
          <w:tcPr/>
          <w:p>
            <w:pPr>
              <w:pStyle w:val="Compact"/>
            </w:pPr>
            <w:r>
              <w:t xml:space="preserve">Детализация v1.3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п.3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Контакт-центра</w:t>
            </w:r>
          </w:p>
        </w:tc>
        <w:tc>
          <w:tcPr/>
          <w:p>
            <w:pPr>
              <w:pStyle w:val="Compact"/>
            </w:pPr>
            <w:r>
              <w:t xml:space="preserve">полнота прав администратора (§4.4)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п.4</w:t>
            </w:r>
          </w:p>
        </w:tc>
        <w:tc>
          <w:tcPr/>
          <w:p>
            <w:pPr>
              <w:pStyle w:val="Compact"/>
            </w:pPr>
            <w:r>
              <w:t xml:space="preserve">оператор канала телефония Контакт-центра</w:t>
            </w:r>
          </w:p>
        </w:tc>
        <w:tc>
          <w:tcPr/>
          <w:p>
            <w:pPr>
              <w:pStyle w:val="Compact"/>
            </w:pPr>
            <w:r>
              <w:t xml:space="preserve">роли п.4 и п.5 разделены; один оператор не совмещает телефонию и чат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п.5</w:t>
            </w:r>
          </w:p>
        </w:tc>
        <w:tc>
          <w:tcPr/>
          <w:p>
            <w:pPr>
              <w:pStyle w:val="Compact"/>
            </w:pPr>
            <w:r>
              <w:t xml:space="preserve">оператор онлайн-чата Контакт-центра</w:t>
            </w:r>
          </w:p>
        </w:tc>
        <w:tc>
          <w:tcPr/>
          <w:p>
            <w:pPr>
              <w:pStyle w:val="Compact"/>
            </w:pPr>
            <w:r>
              <w:t xml:space="preserve">UC-O8 (обзор коллег), черновик/блокировка (FR-CHAT-09/10)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п.6</w:t>
            </w:r>
          </w:p>
        </w:tc>
        <w:tc>
          <w:tcPr/>
          <w:p>
            <w:pPr>
              <w:pStyle w:val="Compact"/>
            </w:pPr>
            <w:r>
              <w:t xml:space="preserve">администратор диалоговых сценариев и промптов</w:t>
            </w:r>
          </w:p>
        </w:tc>
        <w:tc>
          <w:tcPr/>
          <w:p>
            <w:pPr>
              <w:pStyle w:val="Compact"/>
            </w:pPr>
            <w:r>
              <w:t xml:space="preserve">редактор сценариев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п.7</w:t>
            </w:r>
          </w:p>
        </w:tc>
        <w:tc>
          <w:tcPr/>
          <w:p>
            <w:pPr>
              <w:pStyle w:val="Compact"/>
            </w:pPr>
            <w:r>
              <w:t xml:space="preserve">аналитик Контакт-центра</w:t>
            </w:r>
          </w:p>
        </w:tc>
        <w:tc>
          <w:tcPr/>
          <w:p>
            <w:pPr>
              <w:pStyle w:val="Compact"/>
            </w:pPr>
            <w:r>
              <w:t xml:space="preserve">отчётность II.6, UC-REP-CC-01/02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п.2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</w:t>
            </w:r>
          </w:p>
        </w:tc>
        <w:tc>
          <w:tcPr/>
          <w:p>
            <w:pPr>
              <w:pStyle w:val="Compact"/>
            </w:pPr>
            <w:r>
              <w:t xml:space="preserve">СУЗ, пороги QU II.2</w:t>
            </w:r>
          </w:p>
        </w:tc>
      </w:tr>
    </w:tbl>
    <w:p>
      <w:pPr>
        <w:pStyle w:val="BodyText"/>
      </w:pPr>
      <w:r>
        <w:t xml:space="preserve">Матрица AD —</w:t>
      </w:r>
      <w:r>
        <w:t xml:space="preserve"> </w:t>
      </w:r>
      <w:hyperlink w:anchor="i4-матрица-ролей-и-доступа">
        <w:r>
          <w:rPr>
            <w:rStyle w:val="Hyperlink"/>
          </w:rPr>
          <w:t xml:space="preserve">I.4</w:t>
        </w:r>
      </w:hyperlink>
      <w:r>
        <w:t xml:space="preserve">. Группы LDAPS prod —</w:t>
      </w:r>
      <w:r>
        <w:t xml:space="preserve"> </w:t>
      </w:r>
      <w:r>
        <w:rPr>
          <w:b/>
          <w:bCs/>
        </w:rPr>
        <w:t xml:space="preserve">открыто</w:t>
      </w:r>
      <w:r>
        <w:t xml:space="preserve"> </w:t>
      </w:r>
      <w:r>
        <w:t xml:space="preserve">(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№4).</w:t>
      </w:r>
    </w:p>
    <w:p>
      <w:pPr>
        <w:pStyle w:val="BodyText"/>
      </w:pPr>
      <w:r>
        <w:rPr>
          <w:b/>
          <w:bCs/>
        </w:rPr>
        <w:t xml:space="preserve">Слайд 24. Макет интерфейса панели управления модуля онлайн-чат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79"/>
    <w:bookmarkStart w:id="81" w:name="ii53-виджет-и-форма-входа"/>
    <w:p>
      <w:pPr>
        <w:pStyle w:val="Heading3"/>
      </w:pPr>
      <w:r>
        <w:t xml:space="preserve">II.5.3. Виджет и форма входа</w:t>
      </w:r>
    </w:p>
    <w:p>
      <w:pPr>
        <w:pStyle w:val="FirstParagraph"/>
      </w:pPr>
      <w:r>
        <w:rPr>
          <w:b/>
          <w:bCs/>
        </w:rPr>
        <w:t xml:space="preserve">[Прил.1 §4.4]: виджет, CSP, форма входа</w:t>
      </w:r>
    </w:p>
    <w:p>
      <w:pPr>
        <w:pStyle w:val="BodyText"/>
      </w:pPr>
      <w:r>
        <w:t xml:space="preserve">Точки размещения, настраиваемые поля; тема на закрытии — не на входе.</w:t>
      </w:r>
    </w:p>
    <w:p>
      <w:pPr>
        <w:pStyle w:val="Compact"/>
        <w:numPr>
          <w:ilvl w:val="0"/>
          <w:numId w:val="1034"/>
        </w:numPr>
      </w:pPr>
      <w:r>
        <w:t xml:space="preserve">Произвольные точки размещения виджета (§4.1.9); настраиваемые поля формы (§4.4).</w:t>
      </w:r>
    </w:p>
    <w:p>
      <w:pPr>
        <w:pStyle w:val="Compact"/>
        <w:numPr>
          <w:ilvl w:val="0"/>
          <w:numId w:val="1034"/>
        </w:numPr>
      </w:pPr>
      <w:r>
        <w:t xml:space="preserve">Статус очереди на форме — опционально (II.5.3.1); расшифровка</w:t>
      </w:r>
      <w:r>
        <w:t xml:space="preserve"> </w:t>
      </w:r>
      <w:r>
        <w:rPr>
          <w:b/>
          <w:bCs/>
        </w:rPr>
        <w:t xml:space="preserve">ИБ</w:t>
      </w:r>
      <w:r>
        <w:t xml:space="preserve"> </w:t>
      </w:r>
      <w:r>
        <w:t xml:space="preserve">(§8 ТТ) — см.</w:t>
      </w:r>
      <w:r>
        <w:t xml:space="preserve"> </w:t>
      </w:r>
      <w:hyperlink w:anchor="i9-информационная-безопасность">
        <w:r>
          <w:rPr>
            <w:rStyle w:val="Hyperlink"/>
          </w:rPr>
          <w:t xml:space="preserve">I.10</w:t>
        </w:r>
      </w:hyperlink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Фото/имена в шапке диалога (§4.4); мессенджеры и соцсети — §4.4.6.</w:t>
      </w:r>
    </w:p>
    <w:bookmarkStart w:id="80" w:name="ii531-настройки-виджета-v13"/>
    <w:p>
      <w:pPr>
        <w:pStyle w:val="Heading4"/>
      </w:pPr>
      <w:r>
        <w:t xml:space="preserve">II.5.3.1. Настройки виджета (v1.3)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</w:pPr>
            <w:r>
              <w:t xml:space="preserve">Пункт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Тема на форме входа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выкл.</w:t>
            </w:r>
            <w:r>
              <w:t xml:space="preserve"> </w:t>
            </w:r>
            <w:r>
              <w:t xml:space="preserve">(назначает оператор при закрытии)</w:t>
            </w:r>
          </w:p>
        </w:tc>
        <w:tc>
          <w:tcPr/>
          <w:p>
            <w:pPr>
              <w:pStyle w:val="Compact"/>
            </w:pPr>
            <w:r>
              <w:t xml:space="preserve">§4.4, UC-O4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 очереди / ETA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выкл.</w:t>
            </w:r>
            <w:r>
              <w:t xml:space="preserve"> </w:t>
            </w:r>
            <w:r>
              <w:t xml:space="preserve">(не «драконить» клиента)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Приветствие / прощание</w:t>
            </w:r>
          </w:p>
        </w:tc>
        <w:tc>
          <w:tcPr/>
          <w:p>
            <w:pPr>
              <w:pStyle w:val="Compact"/>
            </w:pPr>
            <w:r>
              <w:t xml:space="preserve">настраиваемые тексты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орфографии</w:t>
            </w:r>
          </w:p>
        </w:tc>
        <w:tc>
          <w:tcPr/>
          <w:p>
            <w:pPr>
              <w:pStyle w:val="Compact"/>
            </w:pPr>
            <w:r>
              <w:t xml:space="preserve">вкл. (оператор)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§4.4.10 / §4.4.23</w:t>
            </w:r>
          </w:p>
        </w:tc>
        <w:tc>
          <w:tcPr/>
          <w:p>
            <w:pPr>
              <w:pStyle w:val="Compact"/>
            </w:pPr>
            <w:r>
              <w:t xml:space="preserve">один виджет — несколько сайтов; разный дизайн</w:t>
            </w:r>
          </w:p>
        </w:tc>
        <w:tc>
          <w:tcPr/>
          <w:p>
            <w:pPr>
              <w:pStyle w:val="Compact"/>
            </w:pPr>
            <w:r>
              <w:t xml:space="preserve">§4.4.10, §4.4.23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8. Макет интерфейса виджета модуля онлайн-чат и формы входа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80"/>
    <w:bookmarkEnd w:id="81"/>
    <w:bookmarkStart w:id="82" w:name="ii54-арм-оператора"/>
    <w:p>
      <w:pPr>
        <w:pStyle w:val="Heading3"/>
      </w:pPr>
      <w:r>
        <w:t xml:space="preserve">II.5.4. АРМ оператора</w:t>
      </w:r>
    </w:p>
    <w:p>
      <w:pPr>
        <w:pStyle w:val="FirstParagraph"/>
      </w:pPr>
      <w:r>
        <w:rPr>
          <w:b/>
          <w:bCs/>
        </w:rPr>
        <w:t xml:space="preserve">[Прил.1 §4.4]: рабочее место оператора чата</w:t>
      </w:r>
    </w:p>
    <w:p>
      <w:pPr>
        <w:pStyle w:val="BodyText"/>
      </w:pPr>
      <w:r>
        <w:t xml:space="preserve">Черновик клиента, блокировка, статусы online/обед/offline; canvas online-chat.</w:t>
      </w:r>
    </w:p>
    <w:p>
      <w:pPr>
        <w:pStyle w:val="Compact"/>
        <w:numPr>
          <w:ilvl w:val="0"/>
          <w:numId w:val="1035"/>
        </w:numPr>
      </w:pPr>
      <w:r>
        <w:t xml:space="preserve">Черновик сообщения клиента до отправки (FR-CHAT-09).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Поле ручного ответа оператора</w:t>
      </w:r>
      <w:r>
        <w:t xml:space="preserve"> </w:t>
      </w:r>
      <w:r>
        <w:t xml:space="preserve">— постоянно в нижней зоне ленты диалога; не скрывается при сбое суфлёра (</w:t>
      </w:r>
      <w:hyperlink w:anchor="ii42-функциональные-требования">
        <w:r>
          <w:rPr>
            <w:rStyle w:val="Hyperlink"/>
          </w:rPr>
          <w:t xml:space="preserve">FR-SUF-C09</w:t>
        </w:r>
      </w:hyperlink>
      <w:r>
        <w:t xml:space="preserve">,</w:t>
      </w:r>
      <w:r>
        <w:t xml:space="preserve"> </w:t>
      </w:r>
      <w:hyperlink w:anchor="ii41-пользовательские-сценарии">
        <w:r>
          <w:rPr>
            <w:rStyle w:val="Hyperlink"/>
          </w:rPr>
          <w:t xml:space="preserve">UC-SUF-C04</w:t>
        </w:r>
      </w:hyperlink>
      <w:r>
        <w:t xml:space="preserve">).</w:t>
      </w:r>
    </w:p>
    <w:p>
      <w:pPr>
        <w:pStyle w:val="Compact"/>
        <w:numPr>
          <w:ilvl w:val="0"/>
          <w:numId w:val="1035"/>
        </w:numPr>
      </w:pPr>
      <w:r>
        <w:t xml:space="preserve">Блокировка клиента (FR-CHAT-10); UC-O8 — обзор диалогов коллег read-only.</w:t>
      </w:r>
    </w:p>
    <w:p>
      <w:pPr>
        <w:pStyle w:val="Compact"/>
        <w:numPr>
          <w:ilvl w:val="0"/>
          <w:numId w:val="1035"/>
        </w:numPr>
      </w:pPr>
      <w:r>
        <w:t xml:space="preserve">Статус «обед», offline (FR-CHAT-11); суфлёр и обязательный фидбек —</w:t>
      </w:r>
      <w:r>
        <w:t xml:space="preserve"> 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Слайд 9. Макет интерфейса рабочего места оператора онлайн-чата (АРМ)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82"/>
    <w:bookmarkStart w:id="83" w:name="ii55-очереди-офлайн-отказы"/>
    <w:p>
      <w:pPr>
        <w:pStyle w:val="Heading3"/>
      </w:pPr>
      <w:r>
        <w:t xml:space="preserve">II.5.5. Очереди, офлайн, отказы</w:t>
      </w:r>
    </w:p>
    <w:p>
      <w:pPr>
        <w:pStyle w:val="FirstParagraph"/>
      </w:pPr>
      <w:r>
        <w:rPr>
          <w:b/>
          <w:bCs/>
        </w:rPr>
        <w:t xml:space="preserve">[Прил.1 §4.4.6]: очереди и классификация отказов</w:t>
      </w:r>
    </w:p>
    <w:p>
      <w:pPr>
        <w:pStyle w:val="BodyText"/>
      </w:pPr>
      <w:r>
        <w:t xml:space="preserve">Online/offline, перегрузка, потерянные диалоги — FR-CHAT-15.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07"/>
        <w:gridCol w:w="4796"/>
        <w:gridCol w:w="11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Автоназначение активных операторов</w:t>
            </w:r>
          </w:p>
        </w:tc>
        <w:tc>
          <w:tcPr/>
          <w:p>
            <w:pPr>
              <w:pStyle w:val="Compact"/>
            </w:pPr>
            <w:r>
              <w:t xml:space="preserve">4.4.6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клиента</w:t>
            </w:r>
          </w:p>
        </w:tc>
        <w:tc>
          <w:tcPr/>
          <w:p>
            <w:pPr>
              <w:pStyle w:val="Compact"/>
            </w:pPr>
            <w:r>
              <w:t xml:space="preserve">Диалог в офлайн-очереди, ответ при возврате</w:t>
            </w:r>
          </w:p>
        </w:tc>
        <w:tc>
          <w:tcPr/>
          <w:p>
            <w:pPr>
              <w:pStyle w:val="Compact"/>
            </w:pPr>
            <w:r>
              <w:t xml:space="preserve">4.4, UC-K4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Перегрузка</w:t>
            </w:r>
          </w:p>
        </w:tc>
        <w:tc>
          <w:tcPr/>
          <w:p>
            <w:pPr>
              <w:pStyle w:val="Compact"/>
            </w:pPr>
            <w:r>
              <w:t xml:space="preserve">Очередь + сообщение клиенту (FR-CHAT-13)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Отказ / потерянный</w:t>
            </w:r>
          </w:p>
        </w:tc>
        <w:tc>
          <w:tcPr/>
          <w:p>
            <w:pPr>
              <w:pStyle w:val="Compact"/>
            </w:pPr>
            <w:r>
              <w:t xml:space="preserve">Классификация по порогам (FR-CHAT-15)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оператора</w:t>
            </w:r>
          </w:p>
        </w:tc>
        <w:tc>
          <w:tcPr/>
          <w:p>
            <w:pPr>
              <w:pStyle w:val="Compact"/>
            </w:pPr>
            <w:r>
              <w:t xml:space="preserve">Сценарий отказа по FR-CHAT-15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</w:tbl>
    <w:bookmarkEnd w:id="83"/>
    <w:bookmarkStart w:id="84" w:name="ii56-сводная-таблица-uc-22-сценария"/>
    <w:p>
      <w:pPr>
        <w:pStyle w:val="Heading3"/>
      </w:pPr>
      <w:r>
        <w:t xml:space="preserve">II.5.6. Сводная таблица UC (22 сценария)</w:t>
      </w:r>
    </w:p>
    <w:p>
      <w:pPr>
        <w:pStyle w:val="FirstParagraph"/>
      </w:pPr>
      <w:r>
        <w:rPr>
          <w:b/>
          <w:bCs/>
        </w:rPr>
        <w:t xml:space="preserve">[Прил.1 §4.4]: UC-K1…UC-CHAT-R2</w:t>
      </w:r>
    </w:p>
    <w:p>
      <w:pPr>
        <w:pStyle w:val="BodyText"/>
      </w:pPr>
      <w:r>
        <w:t xml:space="preserve">Полный реестр пользовательских сценарий чата для CHAT-T.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UC-K1</w:t>
            </w:r>
          </w:p>
        </w:tc>
        <w:tc>
          <w:tcPr/>
          <w:p>
            <w:pPr>
              <w:pStyle w:val="Compact"/>
            </w:pPr>
            <w:r>
              <w:t xml:space="preserve">Начало чата на сайте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открывает виджет, заполняет форму (тема по умолчанию не задаётся) и создаёт сессию чата.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маршрутизация в очередь отдела; назначение оператору в статусе «в сети».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диалог отображается в АРМ оператора и в виджете клиента.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CHAT-T-01.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UC-K2</w:t>
            </w:r>
          </w:p>
        </w:tc>
        <w:tc>
          <w:tcPr/>
          <w:p>
            <w:pPr>
              <w:pStyle w:val="Compact"/>
            </w:pPr>
            <w:r>
              <w:t xml:space="preserve">Обращение через мессенджер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обращается через Telegram, Viber или VK.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адаптер канала сохраняет переписку с идентификатором</w:t>
            </w:r>
            <w:r>
              <w:t xml:space="preserve"> </w:t>
            </w:r>
            <w:r>
              <w:rPr>
                <w:rStyle w:val="VerbatimChar"/>
              </w:rPr>
              <w:t xml:space="preserve">channel_id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диалог обрабатывается в том же АРМ, что и веб-чат.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UC-K3</w:t>
            </w:r>
          </w:p>
        </w:tc>
        <w:tc>
          <w:tcPr/>
          <w:p>
            <w:pPr>
              <w:pStyle w:val="Compact"/>
            </w:pPr>
            <w:r>
              <w:t xml:space="preserve">Повторное обращение (единая история)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с тем же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  <w:r>
              <w:t xml:space="preserve"> </w:t>
            </w:r>
            <w:r>
              <w:t xml:space="preserve">или телефоном обращается через другой канал.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поиск истории обращений; краткое резюме в АРМ (FR-SUF-15).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повторная тема подсвечивается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CHAT-T-13.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UC-K4</w:t>
            </w:r>
          </w:p>
        </w:tc>
        <w:tc>
          <w:tcPr/>
          <w:p>
            <w:pPr>
              <w:pStyle w:val="Compact"/>
            </w:pPr>
            <w:r>
              <w:t xml:space="preserve">Клиент офлайн / отказ / потерянный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закрыл вкладку или истёк таймаут 5–10 минут.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очередь сообщений при отключении; классификация (FR-CHAT-15).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доставляется при повторном подключении или статус «потерянный».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CHAT-T-15, CHAT-T-20.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UC-O1</w:t>
            </w:r>
          </w:p>
        </w:tc>
        <w:tc>
          <w:tcPr/>
          <w:p>
            <w:pPr>
              <w:pStyle w:val="Compact"/>
            </w:pPr>
            <w:r>
              <w:t xml:space="preserve">Приём назначенного диалога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в статусе «в сети» получает push или видит очередь «Мои диалоги».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автоматическое назначение (FR-CHAT-03).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активный диалог в центральной колонке АРМ.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UC-O2</w:t>
            </w:r>
          </w:p>
        </w:tc>
        <w:tc>
          <w:tcPr/>
          <w:p>
            <w:pPr>
              <w:pStyle w:val="Compact"/>
            </w:pPr>
            <w:r>
              <w:t xml:space="preserve">Ответ с суфлёром и фидбеком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отправил сообщение в чат.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UC-SUF-C01 и обязательная обратная связь (§4.3.2.5).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клиенту без ссылки на СУЗ.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CHAT-T-04, CHAT-T-05.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UC-O3</w:t>
            </w:r>
          </w:p>
        </w:tc>
        <w:tc>
          <w:tcPr/>
          <w:p>
            <w:pPr>
              <w:pStyle w:val="Compact"/>
            </w:pPr>
            <w:r>
              <w:t xml:space="preserve">Перевод диалога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нажимает «Перевести» и выбирает отдел или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смена назначенного оператора с сохранением истории.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новый оператор получает уведомление.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CHAT-T-09.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UC-O4</w:t>
            </w:r>
          </w:p>
        </w:tc>
        <w:tc>
          <w:tcPr/>
          <w:p>
            <w:pPr>
              <w:pStyle w:val="Compact"/>
            </w:pPr>
            <w:r>
              <w:t xml:space="preserve">Закрытие диалога с тематикой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завершает обслуживание и нажимает «Закрыть».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система требует выбрать тематику из выпадающего списка (не при входе клиента); данные сохраняются в базе диалогов, архивная копия — в долгосрочном хранилище.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диалог закрыт; клиенту показывается короткий опрос после обращения (§4.4.26).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CHAT-T-06.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UC-O5</w:t>
            </w:r>
          </w:p>
        </w:tc>
        <w:tc>
          <w:tcPr/>
          <w:p>
            <w:pPr>
              <w:pStyle w:val="Compact"/>
            </w:pPr>
            <w:r>
              <w:t xml:space="preserve">Диалог из общей очереди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берёт диалог из «Общей очереди».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действует лимит активных диалогов на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диалог открывается в том же АРМ.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UC-O6</w:t>
            </w:r>
          </w:p>
        </w:tc>
        <w:tc>
          <w:tcPr/>
          <w:p>
            <w:pPr>
              <w:pStyle w:val="Compact"/>
            </w:pPr>
            <w:r>
              <w:t xml:space="preserve">Внутренний чат операторов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отправляет сообщение другому оператору без участия клиента.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отдельный канал внутренних сообщений.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внутренней переписки операторов.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 (smoke).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UC-O7</w:t>
            </w:r>
          </w:p>
        </w:tc>
        <w:tc>
          <w:tcPr/>
          <w:p>
            <w:pPr>
              <w:pStyle w:val="Compact"/>
            </w:pPr>
            <w:r>
              <w:t xml:space="preserve">Авто-диалог по сценарию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обращается к боту первой линии по промпту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 </w:t>
            </w:r>
            <w:r>
              <w:t xml:space="preserve">(§4.3.2.8).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сценарий бота до эскалации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получает уведомление о подключении к диалогу.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CHAT-T-10, CHAT-T-16.</w:t>
            </w:r>
          </w:p>
        </w:tc>
        <w:tc>
          <w:tcPr/>
          <w:p>
            <w:pPr>
              <w:pStyle w:val="Compact"/>
            </w:pPr>
            <w:r>
              <w:t xml:space="preserve">4.3.2.8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UC-O8</w:t>
            </w:r>
          </w:p>
        </w:tc>
        <w:tc>
          <w:tcPr/>
          <w:p>
            <w:pPr>
              <w:pStyle w:val="Compact"/>
            </w:pPr>
            <w:r>
              <w:t xml:space="preserve">Обзор диалогов коллег (read-only)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открывает вкладку «Диалоги коллег».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RBAC — режим только чтения.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просмотр диалогов коллег без поля ввода.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CHAT-T-17.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UC-S1</w:t>
            </w:r>
          </w:p>
        </w:tc>
        <w:tc>
          <w:tcPr/>
          <w:p>
            <w:pPr>
              <w:pStyle w:val="Compact"/>
            </w:pPr>
            <w:r>
              <w:t xml:space="preserve">Супервизор: наблюдение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с ролью супервизор (I.4.2) открывает панель наблюдения.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поток диалога оператора в режиме только чтения.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экран «Супервизор».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CHAT-T-09.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UC-S2</w:t>
            </w:r>
          </w:p>
        </w:tc>
        <w:tc>
          <w:tcPr/>
          <w:p>
            <w:pPr>
              <w:pStyle w:val="Compact"/>
            </w:pPr>
            <w:r>
              <w:t xml:space="preserve">Супервизор: перераспределение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супервизор перетаскивает или назначает диалог другому оператору или отделу.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смена маршрута (FR-CHAT-18).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очереди обновлены.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CHAT-T-09.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UC-S3</w:t>
            </w:r>
          </w:p>
        </w:tc>
        <w:tc>
          <w:tcPr/>
          <w:p>
            <w:pPr>
              <w:pStyle w:val="Compact"/>
            </w:pPr>
            <w:r>
              <w:t xml:space="preserve">История отдела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супервизор задаёт фильтр по отделу и периоду.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запрос к хранилищу диалогов.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список диалогов и экспорт.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CHAT-T-06.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UC-A1</w:t>
            </w:r>
          </w:p>
        </w:tc>
        <w:tc>
          <w:tcPr/>
          <w:p>
            <w:pPr>
              <w:pStyle w:val="Compact"/>
            </w:pPr>
            <w:r>
              <w:t xml:space="preserve">Отдел и маршрутизация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Контакт-центра настраивает структуру обслуживания.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создание, изменение и удаление отделов и групп навыков (§4.4).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администратора маршрутизации.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CHAT-T-07.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UC-A2</w:t>
            </w:r>
          </w:p>
        </w:tc>
        <w:tc>
          <w:tcPr/>
          <w:p>
            <w:pPr>
              <w:pStyle w:val="Compact"/>
            </w:pPr>
            <w:r>
              <w:t xml:space="preserve">Виджет на сайте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настраивает код встраивания, домены CSP и дизайн (§4.4.10/23).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конфигурация виджета (II.5.3.1).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код для встраивания и предпросмотр.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CHAT-T-07.</w:t>
            </w:r>
          </w:p>
        </w:tc>
        <w:tc>
          <w:tcPr/>
          <w:p>
            <w:pPr>
              <w:pStyle w:val="Compact"/>
            </w:pPr>
            <w:r>
              <w:t xml:space="preserve">4.1.9, 4.4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UC-A3</w:t>
            </w:r>
          </w:p>
        </w:tc>
        <w:tc>
          <w:tcPr/>
          <w:p>
            <w:pPr>
              <w:pStyle w:val="Compact"/>
            </w:pPr>
            <w:r>
              <w:t xml:space="preserve">Автоназначение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настраивает правила автоматического распределения диалогов между операторами.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очередь назначает обращения по очереди (round-robin) или оператору с наименьшей текущей загрузкой.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диалог автоматически попадает к оператору (сценарии UC-O1, UC-O5).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UC-A4</w:t>
            </w:r>
          </w:p>
        </w:tc>
        <w:tc>
          <w:tcPr/>
          <w:p>
            <w:pPr>
              <w:pStyle w:val="Compact"/>
            </w:pPr>
            <w:r>
              <w:t xml:space="preserve">Подключение бота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включает сценарий бота первой линии.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промпт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 </w:t>
            </w:r>
            <w:r>
              <w:t xml:space="preserve">и FR-CHAT-17.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активируется сценарий UC-O7.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CHAT-T-10.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UC-A5</w:t>
            </w:r>
          </w:p>
        </w:tc>
        <w:tc>
          <w:tcPr/>
          <w:p>
            <w:pPr>
              <w:pStyle w:val="Compact"/>
            </w:pPr>
            <w:r>
              <w:t xml:space="preserve">Канал мессенджера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регистрирует адаптер Telegram, Viber или VK в панели.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интеграция через REST или webhook (§4.4.6).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канал отображается в блоке «Мессенджеры».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UC-CHAT-R1</w:t>
            </w:r>
          </w:p>
        </w:tc>
        <w:tc>
          <w:tcPr/>
          <w:p>
            <w:pPr>
              <w:pStyle w:val="Compact"/>
            </w:pPr>
            <w:r>
              <w:t xml:space="preserve">Оперативная панель супервизора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супервизор или аналитик открывает оперативную панель (§4.7.3.1).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показатели очередей и соблюдения SLA в реальном времени.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экран «Оперативная панель».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CHAT-T-11.</w:t>
            </w:r>
          </w:p>
        </w:tc>
        <w:tc>
          <w:tcPr/>
          <w:p>
            <w:pPr>
              <w:pStyle w:val="Compact"/>
            </w:pPr>
            <w:r>
              <w:t xml:space="preserve">4.7.3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UC-CHAT-R2</w:t>
            </w:r>
          </w:p>
        </w:tc>
        <w:tc>
          <w:tcPr/>
          <w:p>
            <w:pPr>
              <w:pStyle w:val="Compact"/>
            </w:pPr>
            <w:r>
              <w:t xml:space="preserve">Отчёт за период (дашборд чата)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задаёт фильтры по каналу и периоду.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агрегация данных в PostgreSQL.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выгрузка отчёта в xlsx или pdf.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CHAT-T-14.</w:t>
            </w:r>
          </w:p>
        </w:tc>
        <w:tc>
          <w:tcPr/>
          <w:p>
            <w:pPr>
              <w:pStyle w:val="Compact"/>
            </w:pPr>
            <w:r>
              <w:t xml:space="preserve">4.7.4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22. Макет интерфейса супервизора — маршруты и очереди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84"/>
    <w:bookmarkStart w:id="86" w:name="ii57-функциональные-требования"/>
    <w:p>
      <w:pPr>
        <w:pStyle w:val="Heading3"/>
      </w:pPr>
      <w:r>
        <w:t xml:space="preserve">II.5.7. Функциональные требования</w:t>
      </w:r>
    </w:p>
    <w:p>
      <w:pPr>
        <w:pStyle w:val="FirstParagraph"/>
      </w:pPr>
      <w:r>
        <w:rPr>
          <w:b/>
          <w:bCs/>
        </w:rPr>
        <w:t xml:space="preserve">[Прил.1 §4.4]: FR-CHAT-01…20</w:t>
      </w:r>
    </w:p>
    <w:p>
      <w:pPr>
        <w:pStyle w:val="BodyText"/>
      </w:pPr>
      <w:r>
        <w:t xml:space="preserve">FR модуля чата в формате v1.3.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FR-CHAT-01</w:t>
            </w:r>
          </w:p>
        </w:tc>
        <w:tc>
          <w:tcPr/>
          <w:p>
            <w:pPr>
              <w:pStyle w:val="Compact"/>
            </w:pPr>
            <w:r>
              <w:t xml:space="preserve">Виджет и неограниченное число точек размещения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настраивает встраивание виджета.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несколько</w:t>
            </w:r>
            <w:r>
              <w:t xml:space="preserve"> </w:t>
            </w:r>
            <w:r>
              <w:rPr>
                <w:rStyle w:val="VerbatimChar"/>
              </w:rPr>
              <w:t xml:space="preserve">widget_id</w:t>
            </w:r>
            <w:r>
              <w:t xml:space="preserve">, домены CSP §4.1.9.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код для встраивания на каждый сайт.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CHAT-T-07, UC-A2.</w:t>
            </w:r>
          </w:p>
        </w:tc>
        <w:tc>
          <w:tcPr/>
          <w:p>
            <w:pPr>
              <w:pStyle w:val="Compact"/>
            </w:pPr>
            <w:r>
              <w:t xml:space="preserve">4.1.9, 4.4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FR-CHAT-02</w:t>
            </w:r>
          </w:p>
        </w:tc>
        <w:tc>
          <w:tcPr/>
          <w:p>
            <w:pPr>
              <w:pStyle w:val="Compact"/>
            </w:pPr>
            <w:r>
              <w:t xml:space="preserve">Единое АРМ оператора онлайн-чата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входит в АРМ через учётную запись банка.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единое рабочее место: очереди, диалог и суфлёр.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видит все каналы в одном АРМ.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FR-CHAT-03</w:t>
            </w:r>
          </w:p>
        </w:tc>
        <w:tc>
          <w:tcPr/>
          <w:p>
            <w:pPr>
              <w:pStyle w:val="Compact"/>
            </w:pPr>
            <w:r>
              <w:t xml:space="preserve">Очереди, автоназначение, лимит диалогов на оператора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новый диалог клиента поступает в очередь отдела.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назначение по очереди (round-robin) или по текущей загрузке; лимит диалогов на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диалог в «Мои диалоги» или в «Общей очереди».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CHAT-T-02, UC-O1/O5.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FR-CHAT-04</w:t>
            </w:r>
          </w:p>
        </w:tc>
        <w:tc>
          <w:tcPr/>
          <w:p>
            <w:pPr>
              <w:pStyle w:val="Compact"/>
            </w:pPr>
            <w:r>
              <w:t xml:space="preserve">Офлайн-обращения и ответ при возврате клиента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отключился от чата.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очередь офлайн-сообщений; доставка при повторном подключении.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сообщения ожидают доставки или статус «потерянный».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CHAT-T-15, UC-K4.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FR-CHAT-05</w:t>
            </w:r>
          </w:p>
        </w:tc>
        <w:tc>
          <w:tcPr/>
          <w:p>
            <w:pPr>
              <w:pStyle w:val="Compact"/>
            </w:pPr>
            <w:r>
              <w:t xml:space="preserve">Отделы / скилл-группы и маршрутизация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настраивает структуру обслуживания.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создание, изменение и удаление отделов и групп навыков.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таблицы маршрутизации §4.4.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CHAT-T-07, UC-A1.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FR-CHAT-06</w:t>
            </w:r>
          </w:p>
        </w:tc>
        <w:tc>
          <w:tcPr/>
          <w:p>
            <w:pPr>
              <w:pStyle w:val="Compact"/>
            </w:pPr>
            <w:r>
              <w:t xml:space="preserve">Интеграция Telegram, Viber, VK, OK,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пишет через Telegram, Viber, VK или API.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адаптеры каналов сохраняют переписку в едином хранилище.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одно рабочее место для всех каналов.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CHAT-T-12, UC-K2.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FR-CHAT-07</w:t>
            </w:r>
          </w:p>
        </w:tc>
        <w:tc>
          <w:tcPr/>
          <w:p>
            <w:pPr>
              <w:pStyle w:val="Compact"/>
            </w:pPr>
            <w:r>
              <w:t xml:space="preserve">Единая история клиента между каналами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с тем же идентификатором обращается через другой канал.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API истории + summary (FR-SUF-15).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повторная тема подсвечена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CHAT-T-13, UC-K3.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FR-CHAT-08</w:t>
            </w:r>
          </w:p>
        </w:tc>
        <w:tc>
          <w:tcPr/>
          <w:p>
            <w:pPr>
              <w:pStyle w:val="Compact"/>
            </w:pPr>
            <w:r>
              <w:t xml:space="preserve">Обязательная тематика при закрытии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нажимает «Закрыть» диалог.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обязательный выбор тематики из выпадающего списка (не на форме входа).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диалог закрыт; клиенту показывается опрос после обращения (§4.4.26).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CHAT-T-06, UC-O4.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FR-CHAT-09</w:t>
            </w:r>
          </w:p>
        </w:tc>
        <w:tc>
          <w:tcPr/>
          <w:p>
            <w:pPr>
              <w:pStyle w:val="Compact"/>
            </w:pPr>
            <w:r>
              <w:t xml:space="preserve">Черновик сообщения клиента до отправки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набирает текст, но ещё не отправил сообщение.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предпросмотр черновика до отправки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индикатор набора текста и черновик сообщения.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CHAT-T-18.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FR-CHAT-10</w:t>
            </w:r>
          </w:p>
        </w:tc>
        <w:tc>
          <w:tcPr/>
          <w:p>
            <w:pPr>
              <w:pStyle w:val="Compact"/>
            </w:pPr>
            <w:r>
              <w:t xml:space="preserve">Блокировка клиента с журналированием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супервизор или оператор инициирует блокировку клиента.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чёрный список и журнал аудита.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клиент заблокирован.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CHAT-T-19.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FR-CHAT-11</w:t>
            </w:r>
          </w:p>
        </w:tc>
        <w:tc>
          <w:tcPr/>
          <w:p>
            <w:pPr>
              <w:pStyle w:val="Compact"/>
            </w:pPr>
            <w:r>
              <w:t xml:space="preserve">Статусы оператора online / обед / offline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меняет статус «в сети» / «обед» / «не в сети».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статус влияет на получение новых диалогов.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статус отображается в шапке АРМ.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CHAT-T-02.</w:t>
            </w:r>
          </w:p>
        </w:tc>
        <w:tc>
          <w:tcPr/>
          <w:p>
            <w:pPr>
              <w:pStyle w:val="Compact"/>
            </w:pPr>
            <w:r>
              <w:t xml:space="preserve">4.4.6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FR-CHAT-12</w:t>
            </w:r>
          </w:p>
        </w:tc>
        <w:tc>
          <w:tcPr/>
          <w:p>
            <w:pPr>
              <w:pStyle w:val="Compact"/>
            </w:pPr>
            <w:r>
              <w:t xml:space="preserve">Настраиваемые поля формы входа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настраивает форму входа в виджет.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настраиваемые поля при начале диалога (тема по умолчанию не задаётся).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поля формы в виджете.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CHAT-T-07.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FR-CHAT-13</w:t>
            </w:r>
          </w:p>
        </w:tc>
        <w:tc>
          <w:tcPr/>
          <w:p>
            <w:pPr>
              <w:pStyle w:val="Compact"/>
            </w:pPr>
            <w:r>
              <w:t xml:space="preserve">Настраиваемый статус очереди для клиента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ожидает ответа в очереди.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настраиваемый текст статуса очереди для клиента.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сообщение о статусе в виджете.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CHAT-T-01.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FR-CHAT-14</w:t>
            </w:r>
          </w:p>
        </w:tc>
        <w:tc>
          <w:tcPr/>
          <w:p>
            <w:pPr>
              <w:pStyle w:val="Compact"/>
            </w:pPr>
            <w:r>
              <w:t xml:space="preserve">Обзор диалогов коллег UC-O8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открывает вкладку «Диалоги коллег».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RBAC: только чтение диалогов коллег.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просмотр без поля ввода.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CHAT-T-17, UC-O8.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FR-CHAT-15</w:t>
            </w:r>
          </w:p>
        </w:tc>
        <w:tc>
          <w:tcPr/>
          <w:p>
            <w:pPr>
              <w:pStyle w:val="Compact"/>
            </w:pPr>
            <w:r>
              <w:t xml:space="preserve">Классификация отказ/потерянный/офлайн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таймаут, отключение клиента или отказ от диалога.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классификация: потерянный / отклонённый / офлайн.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метки статуса и отчёты.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CHAT-T-15/20, UC-K4.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FR-CHAT-16</w:t>
            </w:r>
          </w:p>
        </w:tc>
        <w:tc>
          <w:tcPr/>
          <w:p>
            <w:pPr>
              <w:pStyle w:val="Compact"/>
            </w:pPr>
            <w:r>
              <w:t xml:space="preserve">Внутренний чат операторов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отправляет сообщение другому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отдельный канал внутренних сообщений без участия клиента.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внутренней переписки операторов.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 smoke, UC-O6.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FR-CHAT-17</w:t>
            </w:r>
          </w:p>
        </w:tc>
        <w:tc>
          <w:tcPr/>
          <w:p>
            <w:pPr>
              <w:pStyle w:val="Compact"/>
            </w:pPr>
            <w:r>
              <w:t xml:space="preserve">Бот первой линии с эскалацией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включает сценарий бота первой линии.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бот первой линии с передачей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активируется сценарий UC-O7.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CHAT-T-10, UC-O7.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FR-CHAT-18</w:t>
            </w:r>
          </w:p>
        </w:tc>
        <w:tc>
          <w:tcPr/>
          <w:p>
            <w:pPr>
              <w:pStyle w:val="Compact"/>
            </w:pPr>
            <w:r>
              <w:t xml:space="preserve">Супервайзинг и перераспределение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супервизор открывает экран наблюдения.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просмотр и переназначение диалогов.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экран супервизора (canvas).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CHAT-T-09, UC-S1/S2.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FR-CHAT-19</w:t>
            </w:r>
          </w:p>
        </w:tc>
        <w:tc>
          <w:tcPr/>
          <w:p>
            <w:pPr>
              <w:pStyle w:val="Compact"/>
            </w:pPr>
            <w:r>
              <w:t xml:space="preserve">Вход через AD / LDAPS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входит в рабочее место (АРМ).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AD/LDAPS SSO (открыто VII.5).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авторизованная сессия.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CHAT-T-02 (открыто).</w:t>
            </w:r>
          </w:p>
        </w:tc>
        <w:tc>
          <w:tcPr/>
          <w:p>
            <w:pPr>
              <w:pStyle w:val="Compact"/>
            </w:pPr>
            <w:r>
              <w:t xml:space="preserve">4.4, §8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FR-CHAT-20</w:t>
            </w:r>
          </w:p>
        </w:tc>
        <w:tc>
          <w:tcPr/>
          <w:p>
            <w:pPr>
              <w:pStyle w:val="Compact"/>
            </w:pPr>
            <w:r>
              <w:t xml:space="preserve">ИБ виджета: CSP, домены, вложения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супервизор или аналитик открывает оперативную панель.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показатели очередей и SLA в реальном времени (SSE).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экран «Оперативная панель».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CHAT-T-11, UC-CHAT-R1.</w:t>
            </w:r>
          </w:p>
        </w:tc>
        <w:tc>
          <w:tcPr/>
          <w:p>
            <w:pPr>
              <w:pStyle w:val="Compact"/>
            </w:pPr>
            <w:r>
              <w:t xml:space="preserve">§8–9 ТТ</w:t>
            </w:r>
          </w:p>
        </w:tc>
      </w:tr>
    </w:tbl>
    <w:bookmarkStart w:id="85" w:name="открытые-вопросы-для-заказчика-2"/>
    <w:p>
      <w:pPr>
        <w:pStyle w:val="Heading4"/>
      </w:pPr>
      <w:r>
        <w:t xml:space="preserve">Открытые вопросы для Заказчика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24"/>
        <w:gridCol w:w="3068"/>
        <w:gridCol w:w="9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FR-CHAT-19 /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№4</w:t>
            </w:r>
          </w:p>
        </w:tc>
        <w:tc>
          <w:tcPr/>
          <w:p>
            <w:pPr>
              <w:pStyle w:val="Compact"/>
            </w:pPr>
            <w:r>
              <w:t xml:space="preserve">Вход в АРМ онлайн-чата через</w:t>
            </w:r>
            <w:r>
              <w:t xml:space="preserve"> </w:t>
            </w:r>
            <w:r>
              <w:rPr>
                <w:b/>
                <w:bCs/>
              </w:rPr>
              <w:t xml:space="preserve">AD / LDAPS</w:t>
            </w:r>
          </w:p>
        </w:tc>
        <w:tc>
          <w:tcPr/>
          <w:p>
            <w:pPr>
              <w:pStyle w:val="Compact"/>
            </w:pPr>
            <w:r>
              <w:t xml:space="preserve">ДРиРИТ</w:t>
            </w:r>
          </w:p>
        </w:tc>
      </w:tr>
    </w:tbl>
    <w:bookmarkEnd w:id="85"/>
    <w:bookmarkEnd w:id="86"/>
    <w:bookmarkStart w:id="87" w:name="ii58-матрица-поставки-61-integration-tz"/>
    <w:p>
      <w:pPr>
        <w:pStyle w:val="Heading3"/>
      </w:pPr>
      <w:r>
        <w:t xml:space="preserve">II.5.8. Матрица поставки (§6.1 integration TZ)</w:t>
      </w:r>
    </w:p>
    <w:p>
      <w:pPr>
        <w:pStyle w:val="FirstParagraph"/>
      </w:pPr>
      <w:r>
        <w:rPr>
          <w:b/>
          <w:bCs/>
        </w:rPr>
        <w:t xml:space="preserve">[integration TZ §6.1]: scope поставки чата</w:t>
      </w:r>
    </w:p>
    <w:p>
      <w:pPr>
        <w:pStyle w:val="BodyText"/>
      </w:pPr>
      <w:r>
        <w:t xml:space="preserve">Сводка: виджет, АРМ, очереди, суфлёр, мессенджеры — в scope.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Требование 4.4</w:t>
            </w:r>
          </w:p>
        </w:tc>
        <w:tc>
          <w:tcPr/>
          <w:p>
            <w:pPr>
              <w:pStyle w:val="Compact"/>
            </w:pPr>
            <w:r>
              <w:t xml:space="preserve">Поставка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Виджет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АРМ оператора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Очереди / автоназначение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Суфлёр в АРМ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Мессенджеры + API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Единая история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Отчётность КЦ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87"/>
    <w:bookmarkStart w:id="88" w:name="ii59-возможности-сообщений-по-каналам-63"/>
    <w:p>
      <w:pPr>
        <w:pStyle w:val="Heading3"/>
      </w:pPr>
      <w:r>
        <w:t xml:space="preserve">II.5.9. Возможности сообщений по каналам (§6.3)</w:t>
      </w:r>
    </w:p>
    <w:p>
      <w:pPr>
        <w:pStyle w:val="FirstParagraph"/>
      </w:pPr>
      <w:r>
        <w:rPr>
          <w:b/>
          <w:bCs/>
        </w:rPr>
        <w:t xml:space="preserve">[integration TZ §6.3]: цитирование, вложения по каналам</w:t>
      </w:r>
    </w:p>
    <w:p>
      <w:pPr>
        <w:pStyle w:val="BodyText"/>
      </w:pPr>
      <w:r>
        <w:t xml:space="preserve">Матрица возможностей виджет vs Telegram/Viber/VK.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Виджет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Viber</w:t>
            </w:r>
          </w:p>
        </w:tc>
        <w:tc>
          <w:tcPr/>
          <w:p>
            <w:pPr>
              <w:pStyle w:val="Compact"/>
            </w:pPr>
            <w:r>
              <w:t xml:space="preserve">VK /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Цитирование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Нет*</w:t>
            </w:r>
          </w:p>
        </w:tc>
        <w:tc>
          <w:tcPr/>
          <w:p>
            <w:pPr>
              <w:pStyle w:val="Compact"/>
            </w:pPr>
            <w:r>
              <w:t xml:space="preserve">Ограничено*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Редактирование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Нет*</w:t>
            </w:r>
          </w:p>
        </w:tc>
        <w:tc>
          <w:tcPr/>
          <w:p>
            <w:pPr>
              <w:pStyle w:val="Compact"/>
            </w:pPr>
            <w:r>
              <w:t xml:space="preserve">Нет*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Вложения</w:t>
            </w:r>
          </w:p>
        </w:tc>
        <w:tc>
          <w:tcPr/>
          <w:p>
            <w:pPr>
              <w:pStyle w:val="Compact"/>
            </w:pPr>
            <w:r>
              <w:t xml:space="preserve">По ИБ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</w:tr>
    </w:tbl>
    <w:p>
      <w:pPr>
        <w:pStyle w:val="BodyText"/>
      </w:pPr>
      <w:r>
        <w:t xml:space="preserve">Точная матрица уточняется при подключении канала.</w:t>
      </w:r>
    </w:p>
    <w:bookmarkEnd w:id="88"/>
    <w:bookmarkStart w:id="89" w:name="Xd3a9bc313d9c78f786f9e47431d4ef65d2b231f"/>
    <w:p>
      <w:pPr>
        <w:pStyle w:val="Heading3"/>
      </w:pPr>
      <w:r>
        <w:t xml:space="preserve">II.5.10. Дополнительные функции §4.4 {#ii510-дополнительные-функции-§444}</w:t>
      </w:r>
    </w:p>
    <w:p>
      <w:pPr>
        <w:pStyle w:val="FirstParagraph"/>
      </w:pPr>
      <w:r>
        <w:rPr>
          <w:b/>
          <w:bCs/>
        </w:rPr>
        <w:t xml:space="preserve">[Прил.1 §4.4.26–39]: post-chat, шаблоны, hold</w:t>
      </w:r>
    </w:p>
    <w:p>
      <w:pPr>
        <w:pStyle w:val="BodyText"/>
      </w:pPr>
      <w:r>
        <w:t xml:space="preserve">Опрос после диалога, e-mail транскрипта, шаблоны ответов оператора.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498"/>
        <w:gridCol w:w="3638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Реализация (v1.3)</w:t>
            </w:r>
          </w:p>
        </w:tc>
        <w:tc>
          <w:tcPr/>
          <w:p>
            <w:pPr>
              <w:pStyle w:val="Compac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§4.4.26–27</w:t>
            </w:r>
          </w:p>
        </w:tc>
        <w:tc>
          <w:tcPr/>
          <w:p>
            <w:pPr>
              <w:pStyle w:val="Compact"/>
            </w:pPr>
            <w:r>
              <w:t xml:space="preserve">Опрос оценки оператора после диалога</w:t>
            </w:r>
          </w:p>
        </w:tc>
        <w:tc>
          <w:tcPr/>
          <w:p>
            <w:pPr>
              <w:pStyle w:val="Compact"/>
            </w:pPr>
            <w:r>
              <w:t xml:space="preserve">Post-chat виджет: 1–5 звёзд + комментарий</w:t>
            </w:r>
          </w:p>
        </w:tc>
        <w:tc>
          <w:tcPr/>
          <w:p>
            <w:pPr>
              <w:pStyle w:val="Compact"/>
            </w:pPr>
            <w:r>
              <w:t xml:space="preserve">online-chat «Post-chat»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§4.4.28</w:t>
            </w:r>
          </w:p>
        </w:tc>
        <w:tc>
          <w:tcPr/>
          <w:p>
            <w:pPr>
              <w:pStyle w:val="Compact"/>
            </w:pPr>
            <w:r>
              <w:t xml:space="preserve">Отправка транскрипта на e-mail</w:t>
            </w:r>
          </w:p>
        </w:tc>
        <w:tc>
          <w:tcPr/>
          <w:p>
            <w:pPr>
              <w:pStyle w:val="Compact"/>
            </w:pPr>
            <w:r>
              <w:t xml:space="preserve">Кнопка «Отправить на e-mail» в АРМ / post-chat</w:t>
            </w:r>
          </w:p>
        </w:tc>
        <w:tc>
          <w:tcPr/>
          <w:p>
            <w:pPr>
              <w:pStyle w:val="Compact"/>
            </w:pPr>
            <w:r>
              <w:t xml:space="preserve">online-chat «Post-chat»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§4.4.29</w:t>
            </w:r>
          </w:p>
        </w:tc>
        <w:tc>
          <w:tcPr/>
          <w:p>
            <w:pPr>
              <w:pStyle w:val="Compact"/>
            </w:pPr>
            <w:r>
              <w:t xml:space="preserve">Звуковые уведомления клиента</w:t>
            </w:r>
          </w:p>
        </w:tc>
        <w:tc>
          <w:tcPr/>
          <w:p>
            <w:pPr>
              <w:pStyle w:val="Compact"/>
            </w:pPr>
            <w:r>
              <w:t xml:space="preserve">Настройка в виджете (вкл/выкл)</w:t>
            </w:r>
          </w:p>
        </w:tc>
        <w:tc>
          <w:tcPr/>
          <w:p>
            <w:pPr>
              <w:pStyle w:val="Compact"/>
            </w:pPr>
            <w:r>
              <w:t xml:space="preserve">online-chat «Виджет»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§4.4.31</w:t>
            </w:r>
          </w:p>
        </w:tc>
        <w:tc>
          <w:tcPr/>
          <w:p>
            <w:pPr>
              <w:pStyle w:val="Compact"/>
            </w:pPr>
            <w:r>
              <w:t xml:space="preserve">Шаблоны ответов оператора</w:t>
            </w:r>
          </w:p>
        </w:tc>
        <w:tc>
          <w:tcPr/>
          <w:p>
            <w:pPr>
              <w:pStyle w:val="Compact"/>
            </w:pPr>
            <w:r>
              <w:t xml:space="preserve">Панель «Шаблоны» в АРМ</w:t>
            </w:r>
          </w:p>
        </w:tc>
        <w:tc>
          <w:tcPr/>
          <w:p>
            <w:pPr>
              <w:pStyle w:val="Compact"/>
            </w:pPr>
            <w:r>
              <w:t xml:space="preserve">online-chat «АРМ»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§4.4.39</w:t>
            </w:r>
          </w:p>
        </w:tc>
        <w:tc>
          <w:tcPr/>
          <w:p>
            <w:pPr>
              <w:pStyle w:val="Compact"/>
            </w:pPr>
            <w:r>
              <w:t xml:space="preserve">Hold + таймауты</w:t>
            </w:r>
          </w:p>
        </w:tc>
        <w:tc>
          <w:tcPr/>
          <w:p>
            <w:pPr>
              <w:pStyle w:val="Compact"/>
            </w:pPr>
            <w:r>
              <w:t xml:space="preserve">Таймер hold; авто-закрытие по политике КЦ</w:t>
            </w:r>
          </w:p>
        </w:tc>
        <w:tc>
          <w:tcPr/>
          <w:p>
            <w:pPr>
              <w:pStyle w:val="Compact"/>
            </w:pPr>
            <w:r>
              <w:t xml:space="preserve">online-chat «АРМ»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§4.4.x</w:t>
            </w:r>
          </w:p>
        </w:tc>
        <w:tc>
          <w:tcPr/>
          <w:p>
            <w:pPr>
              <w:pStyle w:val="Compact"/>
            </w:pPr>
            <w:r>
              <w:t xml:space="preserve">Смайлики, вложения</w:t>
            </w:r>
          </w:p>
        </w:tc>
        <w:tc>
          <w:tcPr/>
          <w:p>
            <w:pPr>
              <w:pStyle w:val="Compact"/>
            </w:pPr>
            <w:r>
              <w:t xml:space="preserve">Пикер emoji; вложения с антивирусом (FR-CHAT-20)</w:t>
            </w:r>
          </w:p>
        </w:tc>
        <w:tc>
          <w:tcPr/>
          <w:p>
            <w:pPr>
              <w:pStyle w:val="Compact"/>
            </w:pPr>
            <w:r>
              <w:t xml:space="preserve">online-chat «АРМ»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23. Макет интерфейса Post-chat — опрос после диалога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89"/>
    <w:bookmarkEnd w:id="90"/>
    <w:bookmarkStart w:id="93" w:name="ii6-модуль-отчетность-47"/>
    <w:p>
      <w:pPr>
        <w:pStyle w:val="Heading2"/>
      </w:pPr>
      <w:r>
        <w:t xml:space="preserve">II.6. Модуль «Отчетность» (§4.7)</w:t>
      </w:r>
    </w:p>
    <w:p>
      <w:pPr>
        <w:pStyle w:val="FirstParagraph"/>
      </w:pPr>
      <w:r>
        <w:rPr>
          <w:b/>
          <w:bCs/>
        </w:rPr>
        <w:t xml:space="preserve">[Прил.1 §4.7]: мониторинг и отчётность модуля Контакт-центра</w:t>
      </w:r>
    </w:p>
    <w:p>
      <w:pPr>
        <w:pStyle w:val="BodyText"/>
      </w:pPr>
      <w:r>
        <w:t xml:space="preserve">Модуль «Отчетность» собирает метрики релевантности подсказок LLM, производительности каналов и качества ASR для роли</w:t>
      </w:r>
      <w:r>
        <w:t xml:space="preserve"> </w:t>
      </w:r>
      <w:r>
        <w:rPr>
          <w:b/>
          <w:bCs/>
        </w:rPr>
        <w:t xml:space="preserve">аналитик Контакт-центра</w:t>
      </w:r>
      <w:r>
        <w:t xml:space="preserve"> </w:t>
      </w:r>
      <w:r>
        <w:t xml:space="preserve">(§2.4 п.7). Он обеспечивает:</w:t>
      </w:r>
    </w:p>
    <w:p>
      <w:pPr>
        <w:pStyle w:val="Compact"/>
        <w:numPr>
          <w:ilvl w:val="0"/>
          <w:numId w:val="1036"/>
        </w:numPr>
      </w:pPr>
      <w:r>
        <w:t xml:space="preserve">Real-time дашборд очередей и SLA (§4.7.3.1)</w:t>
      </w:r>
    </w:p>
    <w:p>
      <w:pPr>
        <w:pStyle w:val="Compact"/>
        <w:numPr>
          <w:ilvl w:val="0"/>
          <w:numId w:val="1036"/>
        </w:numPr>
      </w:pPr>
      <w:r>
        <w:t xml:space="preserve">Отчёты релевантности/полезности по обратной связи операторов</w:t>
      </w:r>
    </w:p>
    <w:p>
      <w:pPr>
        <w:pStyle w:val="Compact"/>
        <w:numPr>
          <w:ilvl w:val="0"/>
          <w:numId w:val="1036"/>
        </w:numPr>
      </w:pPr>
      <w:r>
        <w:t xml:space="preserve">Конструктор отчётов и выгрузку xlsx/pdf</w:t>
      </w:r>
    </w:p>
    <w:p>
      <w:pPr>
        <w:pStyle w:val="Compact"/>
        <w:numPr>
          <w:ilvl w:val="0"/>
          <w:numId w:val="1036"/>
        </w:numPr>
      </w:pPr>
      <w:r>
        <w:t xml:space="preserve">Приём нераспознанных ASR-записей (§4.2.2.11)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руководство КЦ принимает решения по качеству обслуживания и дообучению сценариев на основе объективных данных.</w:t>
      </w:r>
    </w:p>
    <w:p>
      <w:pPr>
        <w:pStyle w:val="BodyText"/>
      </w:pPr>
      <w:r>
        <w:rPr>
          <w:b/>
          <w:bCs/>
        </w:rPr>
        <w:t xml:space="preserve">Scope v1.3:</w:t>
      </w:r>
      <w:r>
        <w:t xml:space="preserve"> </w:t>
      </w:r>
      <w:r>
        <w:t xml:space="preserve">функциональность §4.7 — подраздел II.6 (не отдельный Part §2.2). Потребитель:</w:t>
      </w:r>
      <w:r>
        <w:t xml:space="preserve"> </w:t>
      </w:r>
      <w:r>
        <w:rPr>
          <w:b/>
          <w:bCs/>
        </w:rPr>
        <w:t xml:space="preserve">аналитик Контакт-центра</w:t>
      </w:r>
      <w:r>
        <w:t xml:space="preserve"> </w:t>
      </w:r>
      <w:r>
        <w:t xml:space="preserve">(§2.4 п.7).</w:t>
      </w:r>
    </w:p>
    <w:p>
      <w:pPr>
        <w:pStyle w:val="BodyText"/>
      </w:pPr>
      <w:r>
        <w:rPr>
          <w:b/>
          <w:bCs/>
        </w:rPr>
        <w:t xml:space="preserve">Слайд 25. Макет интерфейса оперативной панели КЦ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26. Макет интерфейса аналитики модуля онлайн-чат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Start w:id="91" w:name="ii61-функциональные-требования"/>
    <w:p>
      <w:pPr>
        <w:pStyle w:val="Heading3"/>
      </w:pPr>
      <w:r>
        <w:t xml:space="preserve">II.6.1. Функциональные требования</w:t>
      </w:r>
    </w:p>
    <w:p>
      <w:pPr>
        <w:pStyle w:val="FirstParagraph"/>
      </w:pPr>
      <w:r>
        <w:rPr>
          <w:b/>
          <w:bCs/>
        </w:rPr>
        <w:t xml:space="preserve">[Прил.1 §4.7]: FR-RPT-CC-01…12</w:t>
      </w:r>
    </w:p>
    <w:p>
      <w:pPr>
        <w:pStyle w:val="BodyText"/>
      </w:pPr>
      <w:r>
        <w:t xml:space="preserve">FR отчётности КЦ: мониторинг, корректность ответов, производительность.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FR-RPT-CC-01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иметь возможность для мониторинга всех этапов обработки запросов и корректности ответов.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Контакт-центра открывает модуль «Отчётность».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мониторинг этапов обработки: понимание запроса → поиск в базе знаний → ответ модели.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операционная панель с текущим состоянием процессов.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RPT-T-01.</w:t>
            </w:r>
          </w:p>
        </w:tc>
        <w:tc>
          <w:tcPr/>
          <w:p>
            <w:pPr>
              <w:pStyle w:val="Compact"/>
            </w:pPr>
            <w:r>
              <w:t xml:space="preserve">4.7.1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FR-RPT-CC-02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автоматически формировать отчеты с результатами по релевантности и полезности ответов модуля LLM на основе отметок, проставленных операторами канала телефония и онлайн-чата в разрезе ролей пользователей.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накоплены события обратной связи от операторов.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группировка по каналу: телефония и онлайн-чат.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о релевантности и полезности подсказок (§4.7.2).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RPT-T-02.</w:t>
            </w:r>
          </w:p>
        </w:tc>
        <w:tc>
          <w:tcPr/>
          <w:p>
            <w:pPr>
              <w:pStyle w:val="Compact"/>
            </w:pPr>
            <w:r>
              <w:t xml:space="preserve">4.7.2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FR-RPT-CC-03</w:t>
            </w:r>
          </w:p>
        </w:tc>
        <w:tc>
          <w:tcPr/>
          <w:p>
            <w:pPr>
              <w:pStyle w:val="Compact"/>
            </w:pPr>
            <w:r>
              <w:t xml:space="preserve">дашборд real-time: активные диалоги, очереди, SLA по каналам (тел./чат) в режиме реального времени: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супервизор открывает оперативную панель.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показатели обновляются в реальном времени: активные диалоги, очереди, соблюдение SLA.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экран «Оперативная панель» (§4.7.3.1).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CHAT-T-11, UC-CHAT-R1.</w:t>
            </w:r>
          </w:p>
        </w:tc>
        <w:tc>
          <w:tcPr/>
          <w:p>
            <w:pPr>
              <w:pStyle w:val="Compact"/>
            </w:pPr>
            <w:r>
              <w:t xml:space="preserve">4.7.3.1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FR-RPT-CC-04</w:t>
            </w:r>
          </w:p>
        </w:tc>
        <w:tc>
          <w:tcPr/>
          <w:p>
            <w:pPr>
              <w:pStyle w:val="Compact"/>
            </w:pPr>
            <w:r>
              <w:t xml:space="preserve">анализ корректности: сравнение ответа LLM vs финальный текст оператора; фидбек «воспользовался/нет/неполный/неверно» ответов модуля LLM: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сравнивает текст подсказки и финальный ответ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сопоставление «текст суфлёра» и «отправлено оператором» с учётом оценок.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о корректности ответов (§4.7.3.2).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CHAT-T-05.</w:t>
            </w:r>
          </w:p>
        </w:tc>
        <w:tc>
          <w:tcPr/>
          <w:p>
            <w:pPr>
              <w:pStyle w:val="Compact"/>
            </w:pPr>
            <w:r>
              <w:t xml:space="preserve">4.7.3.2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FR-RPT-CC-05</w:t>
            </w:r>
          </w:p>
        </w:tc>
        <w:tc>
          <w:tcPr/>
          <w:p>
            <w:pPr>
              <w:pStyle w:val="Compact"/>
            </w:pPr>
            <w:r>
              <w:t xml:space="preserve">производительность: время подсказки p95, AHT, загрузка операторов: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наступило расписание или запрос ad-hoc.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формирование отчёта по расписанию: день / неделя / месяц или по запросу.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готовый файл отчёта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RPT-T-05.</w:t>
            </w:r>
          </w:p>
        </w:tc>
        <w:tc>
          <w:tcPr/>
          <w:p>
            <w:pPr>
              <w:pStyle w:val="Compact"/>
            </w:pPr>
            <w:r>
              <w:t xml:space="preserve">4.7.3.3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FR-RPT-CC-06</w:t>
            </w:r>
          </w:p>
        </w:tc>
        <w:tc>
          <w:tcPr/>
          <w:p>
            <w:pPr>
              <w:pStyle w:val="Compact"/>
            </w:pPr>
            <w:r>
              <w:t xml:space="preserve">автоуведомления при отклонении порогов (email/дашборд супервизора):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подсистема мониторинга (FR-RPT-CC-01, FR-RPT-CC-03) фиксирует значительное отклонение от настроенных порогов §4.7.3.4.1: резкий рост доли запросов с низкой релевантностью, превышение p95 времени отклика подсказки, рост задержек ASR. Триггер — автоматический, по потоку</w:t>
            </w:r>
            <w:r>
              <w:t xml:space="preserve"> </w:t>
            </w:r>
            <w:r>
              <w:rPr>
                <w:rStyle w:val="VerbatimChar"/>
              </w:rPr>
              <w:t xml:space="preserve">MetricsEvent</w:t>
            </w:r>
            <w:r>
              <w:t xml:space="preserve"> </w:t>
            </w:r>
            <w:r>
              <w:t xml:space="preserve">и агрегатам near real-time; участие аналитика не требуется.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сервис оповещений сравнивает текущие метрики с порогами администратора и формирует</w:t>
            </w:r>
            <w:r>
              <w:t xml:space="preserve"> </w:t>
            </w:r>
            <w:r>
              <w:rPr>
                <w:rStyle w:val="VerbatimChar"/>
              </w:rPr>
              <w:t xml:space="preserve">AlertEvent</w:t>
            </w:r>
            <w:r>
              <w:t xml:space="preserve">. Уведомление</w:t>
            </w:r>
            <w:r>
              <w:t xml:space="preserve"> </w:t>
            </w:r>
            <w:r>
              <w:rPr>
                <w:b/>
                <w:bCs/>
              </w:rPr>
              <w:t xml:space="preserve">автоматически</w:t>
            </w:r>
            <w:r>
              <w:t xml:space="preserve"> </w:t>
            </w:r>
            <w:r>
              <w:t xml:space="preserve">отправляется специалистам: email супервизора и/или карточка на дашборде «Оперативная панель» (FR-RPT-CC-03). Аналитик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формирует отчёт в конструкторе (UC-REP-CC-01) и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собирает рассылку вручную. Источники данных:</w:t>
            </w:r>
            <w:r>
              <w:t xml:space="preserve"> </w:t>
            </w:r>
            <w:r>
              <w:rPr>
                <w:rStyle w:val="VerbatimChar"/>
              </w:rPr>
              <w:t xml:space="preserve">MetricsEvent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FeedbackEvent</w:t>
            </w:r>
            <w:r>
              <w:t xml:space="preserve">. Автоуведомления по повторяющейся тематике — FR-RPT-CC-13.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доставленное уведомление: тип отклонения, канал (телефония/чат), фактическое значение и порог, время срабатывания; запись в журнале оповещений.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 — при искусственном превышении порога уведомление появляется без ручной подготовки отчёта.</w:t>
            </w:r>
          </w:p>
        </w:tc>
        <w:tc>
          <w:tcPr/>
          <w:p>
            <w:pPr>
              <w:pStyle w:val="Compact"/>
            </w:pPr>
            <w:r>
              <w:t xml:space="preserve">4.7.3.4.1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FR-RPT-CC-07</w:t>
            </w:r>
          </w:p>
        </w:tc>
        <w:tc>
          <w:tcPr/>
          <w:p>
            <w:pPr>
              <w:pStyle w:val="Compact"/>
            </w:pPr>
            <w:r>
              <w:t xml:space="preserve">отчёт релевантности по каналам и тематикам: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настраивает собственный отчёт.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конструктор: выбор показателей, формата и шаблона (§4.7.4.4).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шаблон сохранён для повторного использования.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UC-REP-CC-01.</w:t>
            </w:r>
          </w:p>
        </w:tc>
        <w:tc>
          <w:tcPr/>
          <w:p>
            <w:pPr>
              <w:pStyle w:val="Compact"/>
            </w:pPr>
            <w:r>
              <w:t xml:space="preserve">4.7.4.1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FR-RPT-CC-08</w:t>
            </w:r>
          </w:p>
        </w:tc>
        <w:tc>
          <w:tcPr/>
          <w:p>
            <w:pPr>
              <w:pStyle w:val="Compact"/>
            </w:pPr>
            <w:r>
              <w:t xml:space="preserve">отчёт полезности по отметкам операторов ответов: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Контакт-центра (§2.4 п.7) задаёт в конструкторе (UC-REP-CC-01) фильтры: канал (телефония / онлайн-чат), период, тематика обращения, роль оператора. Накоплены события</w:t>
            </w:r>
            <w:r>
              <w:t xml:space="preserve"> </w:t>
            </w:r>
            <w:r>
              <w:rPr>
                <w:rStyle w:val="VerbatimChar"/>
              </w:rPr>
              <w:t xml:space="preserve">FeedbackEvent</w:t>
            </w:r>
            <w:r>
              <w:t xml:space="preserve"> </w:t>
            </w:r>
            <w:r>
              <w:t xml:space="preserve">от операторов каналов (FR-SUF-07, FR-SUF-C04) с отметками подсказок.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агрегация</w:t>
            </w:r>
            <w:r>
              <w:t xml:space="preserve"> </w:t>
            </w:r>
            <w:r>
              <w:rPr>
                <w:rStyle w:val="VerbatimChar"/>
              </w:rPr>
              <w:t xml:space="preserve">FeedbackEvent</w:t>
            </w:r>
            <w:r>
              <w:t xml:space="preserve"> </w:t>
            </w:r>
            <w:r>
              <w:t xml:space="preserve">по выбранным фильтрам.</w:t>
            </w:r>
            <w:r>
              <w:t xml:space="preserve"> </w:t>
            </w:r>
            <w:r>
              <w:rPr>
                <w:b/>
                <w:bCs/>
              </w:rPr>
              <w:t xml:space="preserve">Показатели §4.7.4.2.1:</w:t>
            </w:r>
            <w:r>
              <w:t xml:space="preserve"> </w:t>
            </w:r>
            <w:r>
              <w:t xml:space="preserve">доля и количество оценок «воспользовался», «не воспользовался», «неполный ответ» и иных ответов (абсолютные значения и %).</w:t>
            </w:r>
            <w:r>
              <w:t xml:space="preserve"> </w:t>
            </w:r>
            <w:r>
              <w:rPr>
                <w:b/>
                <w:bCs/>
              </w:rPr>
              <w:t xml:space="preserve">§4.7.4.2.2:</w:t>
            </w:r>
            <w:r>
              <w:t xml:space="preserve"> </w:t>
            </w:r>
            <w:r>
              <w:t xml:space="preserve">сегментация по временным интервалам (день / неделя / месяц) для анализа динамики полезности; разрез по каналам телефония и онлайн-чат; дополнительная группировка по тематике и роли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xlsx/pdf: таблицы долей оценок, графики динамики по периодам, свод по каналам и тематикам для выявления слабых мест LLM.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UC-REP-CC-01 — после оценки оператором подсказки</w:t>
            </w:r>
            <w:r>
              <w:t xml:space="preserve"> </w:t>
            </w:r>
            <w:r>
              <w:rPr>
                <w:rStyle w:val="VerbatimChar"/>
              </w:rPr>
              <w:t xml:space="preserve">FeedbackEvent</w:t>
            </w:r>
            <w:r>
              <w:t xml:space="preserve"> </w:t>
            </w:r>
            <w:r>
              <w:t xml:space="preserve">отражается в отчёте с корректными долями §4.7.4.2.1–2.</w:t>
            </w:r>
          </w:p>
        </w:tc>
        <w:tc>
          <w:tcPr/>
          <w:p>
            <w:pPr>
              <w:pStyle w:val="Compact"/>
            </w:pPr>
            <w:r>
              <w:t xml:space="preserve">4.7.4.2.1, 4.7.4.2.2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FR-RPT-CC-09</w:t>
            </w:r>
          </w:p>
        </w:tc>
        <w:tc>
          <w:tcPr/>
          <w:p>
            <w:pPr>
              <w:pStyle w:val="Compact"/>
            </w:pPr>
            <w:r>
              <w:t xml:space="preserve">отчёт некорректных ответов LLM: причины, частота, примеры диалогов: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накоплены случаи ошибочных ответов LLM: оценка оператора «неверно», отметки «не воспользовался»/«неполный ответ» при расхождении текста подсказки и финального ответа оператора (FR-RPT-CC-04). Источники данных:</w:t>
            </w:r>
            <w:r>
              <w:t xml:space="preserve"> </w:t>
            </w:r>
            <w:r>
              <w:rPr>
                <w:rStyle w:val="VerbatimChar"/>
              </w:rPr>
              <w:t xml:space="preserve">FeedbackEvent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LlmResponseEvent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DialogueEvent</w:t>
            </w:r>
            <w:r>
              <w:t xml:space="preserve"> </w:t>
            </w:r>
            <w:r>
              <w:t xml:space="preserve">(реплики клиента, подсказка LLM, ответ оператора).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отдельный отчёт §4.7.4.3.1 — отбор диалогов с некорректными ответами LLM (не ASR-записей). Классификация причин низкой релевантности: неполные данные в индексе СУЗ, отсутствие нужного диалогового сценария, неверная категоризация запроса. Расчёт частоты по причине и тематике; примеры диалогов с полным текстовым контекстом. Отчёт качества ASR — UC-REP-CC-02 (§4.7.3.5, §4.7.4.7), не §4.7.4.3.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для обновления базы знаний LLM и диалоговых сценариев: свод причин, топ-тематики ошибок, расшифровки диалогов; xlsx/pdf.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RPT-T-08, CHAT-T-05, CHAT-T-14 — отчёт содержит тексты диалогов и причины, без аудиозаписей.</w:t>
            </w:r>
          </w:p>
        </w:tc>
        <w:tc>
          <w:tcPr/>
          <w:p>
            <w:pPr>
              <w:pStyle w:val="Compact"/>
            </w:pPr>
            <w:r>
              <w:t xml:space="preserve">4.7.4.3.1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FR-RPT-CC-10</w:t>
            </w:r>
          </w:p>
        </w:tc>
        <w:tc>
          <w:tcPr/>
          <w:p>
            <w:pPr>
              <w:pStyle w:val="Compact"/>
            </w:pPr>
            <w:r>
              <w:t xml:space="preserve">периодические отчёты для аналитиков/руководителей для аналитиков и управленцев: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формирует отчёт по операторам.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группировка показателей по каждому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сводная оценка работы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RPT-T-07, CHAT-T-14.</w:t>
            </w:r>
          </w:p>
        </w:tc>
        <w:tc>
          <w:tcPr/>
          <w:p>
            <w:pPr>
              <w:pStyle w:val="Compact"/>
            </w:pPr>
            <w:r>
              <w:t xml:space="preserve">4.7.4.4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FR-RPT-CC-11</w:t>
            </w:r>
          </w:p>
        </w:tc>
        <w:tc>
          <w:tcPr/>
          <w:p>
            <w:pPr>
              <w:pStyle w:val="Compact"/>
            </w:pPr>
            <w:r>
              <w:t xml:space="preserve">отчеты должны быть доступны в разных форматах (.xlsx, .pdf) и содержать сводные данные по каналам, качеству обслуживания и показателям LLM, чтобы их можно было использовать для улучшения клиентского сервиса.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запрашивает отчёт с разбивкой по каналам обслуживания.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сбор показателей телефонии и онлайн-чата: объём обращений, качество, использование подсказок.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сводная панель по каналам; выгрузка в Excel/PDF для улучшения сервиса.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RPT-T-07, CHAT-T-14.</w:t>
            </w:r>
          </w:p>
        </w:tc>
        <w:tc>
          <w:tcPr/>
          <w:p>
            <w:pPr>
              <w:pStyle w:val="Compact"/>
            </w:pPr>
            <w:r>
              <w:t xml:space="preserve">4.7.4.4.1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FR-RPT-CC-13</w:t>
            </w:r>
          </w:p>
        </w:tc>
        <w:tc>
          <w:tcPr/>
          <w:p>
            <w:pPr>
              <w:pStyle w:val="Compact"/>
            </w:pPr>
            <w:r>
              <w:t xml:space="preserve">отчёт по закономерностям с разбивкой по тематике обращения: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накоплена история обращений; задан период анализа. Тематика обращений классифицирована модулем категоризации (§4.7.4.9.1).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анализ тематики обращений §4.7.4.5.1 за период и в режиме реального времени; выявление повторяющихся тем. При превышении порога повторяемости —</w:t>
            </w:r>
            <w:r>
              <w:t xml:space="preserve"> </w:t>
            </w:r>
            <w:r>
              <w:rPr>
                <w:b/>
                <w:bCs/>
              </w:rPr>
              <w:t xml:space="preserve">автоматическое</w:t>
            </w:r>
            <w:r>
              <w:t xml:space="preserve"> </w:t>
            </w:r>
            <w:r>
              <w:t xml:space="preserve">уведомление (email / дашборд супервизора) по механизму FR-RPT-CC-06; дополняет анализ повторных обращений FR-RPT-CC-12. Отображение актуальных трендов на дашборде; аналитик не собирает рассылку вручную.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с разбивкой по тематике; карточка уведомления на дашборде; журнал срабатываний.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RPT-T-09, CHAT-T-14 — при росте одной тематики уведомление отправляется без ручной подготовки отчёта.</w:t>
            </w:r>
          </w:p>
        </w:tc>
        <w:tc>
          <w:tcPr/>
          <w:p>
            <w:pPr>
              <w:pStyle w:val="Compact"/>
            </w:pPr>
            <w:r>
              <w:t xml:space="preserve">4.7.4.5.1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FR-RPT-CC-14</w:t>
            </w:r>
          </w:p>
        </w:tc>
        <w:tc>
          <w:tcPr/>
          <w:p>
            <w:pPr>
              <w:pStyle w:val="Compact"/>
            </w:pPr>
            <w:r>
              <w:t xml:space="preserve">конструктор отчётов §4.7.8.1–4.7.8.4: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создаёт шаблон.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выбор показателей, фильтров, формата; сохранение шаблона.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конструктор §4.7.8.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RPT-T-07, UC-REP-CC-01.</w:t>
            </w:r>
          </w:p>
        </w:tc>
        <w:tc>
          <w:tcPr/>
          <w:p>
            <w:pPr>
              <w:pStyle w:val="Compact"/>
            </w:pPr>
            <w:r>
              <w:t xml:space="preserve">4.7.8.1–4.7.8.4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FR-RPT-CC-15</w:t>
            </w:r>
          </w:p>
        </w:tc>
        <w:tc>
          <w:tcPr/>
          <w:p>
            <w:pPr>
              <w:pStyle w:val="Compact"/>
            </w:pPr>
            <w:r>
              <w:t xml:space="preserve">единая история каналов в отчётах: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обращался в телефонию и чат.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сквозная история §4.3.1.13–14 в отчётных срезах.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единая карточка клиента.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RPT-T-10, CHAT-T-13.</w:t>
            </w:r>
          </w:p>
        </w:tc>
        <w:tc>
          <w:tcPr/>
          <w:p>
            <w:pPr>
              <w:pStyle w:val="Compact"/>
            </w:pPr>
            <w:r>
              <w:t xml:space="preserve">4.3.1.13, 4.3.1.14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FR-RPT-CC-12</w:t>
            </w:r>
          </w:p>
        </w:tc>
        <w:tc>
          <w:tcPr/>
          <w:p>
            <w:pPr>
              <w:pStyle w:val="Compact"/>
            </w:pPr>
            <w:r>
              <w:t xml:space="preserve">выявление закономерностей (повторные обращения, «бьётся» в каналы):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накоплена история обращений клиентов за период:</w:t>
            </w:r>
            <w:r>
              <w:t xml:space="preserve"> </w:t>
            </w:r>
            <w:r>
              <w:rPr>
                <w:rStyle w:val="VerbatimChar"/>
              </w:rPr>
              <w:t xml:space="preserve">DialogueEvent</w:t>
            </w:r>
            <w:r>
              <w:t xml:space="preserve">, идентификаторы клиента (телефон, ID чата), последовательность каналов (телефония ↔ онлайн-чат).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анализ повторных обращений одного клиента в разных сессиях (§4.7.4.5); выявление переключений между каналами («бьётся» в каналы) без решения вопроса. Группировка по оператору, очереди, времени суток. Разбивка по тематике и автоуведомления — FR-RPT-CC-13.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о закономерностях маршрутизации: таблица повторных обращений, диаграмма переключений каналов; рекомендации по улучшению маршрутизации.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RPT-T-09, CHAT-T-14.</w:t>
            </w:r>
          </w:p>
        </w:tc>
        <w:tc>
          <w:tcPr/>
          <w:p>
            <w:pPr>
              <w:pStyle w:val="Compact"/>
            </w:pPr>
            <w:r>
              <w:t xml:space="preserve">4.7.4.5</w:t>
            </w:r>
          </w:p>
        </w:tc>
      </w:tr>
    </w:tbl>
    <w:bookmarkEnd w:id="91"/>
    <w:bookmarkStart w:id="92" w:name="ii62-пользовательские-сценарии"/>
    <w:p>
      <w:pPr>
        <w:pStyle w:val="Heading3"/>
      </w:pPr>
      <w:r>
        <w:t xml:space="preserve">II.6.2. Пользовательские сценарии</w:t>
      </w:r>
    </w:p>
    <w:p>
      <w:pPr>
        <w:pStyle w:val="FirstParagraph"/>
      </w:pPr>
      <w:r>
        <w:rPr>
          <w:b/>
          <w:bCs/>
        </w:rPr>
        <w:t xml:space="preserve">[Прил.1 §4.7.4]: UC-REP-CC-01…02</w:t>
      </w:r>
    </w:p>
    <w:p>
      <w:pPr>
        <w:pStyle w:val="BodyText"/>
      </w:pPr>
      <w:r>
        <w:t xml:space="preserve">Конструктор отчётов аналитика; выгрузка нераспознанного ASR.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UC-REP-CC-01</w:t>
            </w:r>
          </w:p>
        </w:tc>
        <w:tc>
          <w:tcPr/>
          <w:p>
            <w:pPr>
              <w:pStyle w:val="Compact"/>
            </w:pPr>
            <w:r>
              <w:t xml:space="preserve">Аналитик КЦ: конструктор отчётов → фильтры канал/период → xlsx/pdf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Контакт-центра (§2.4 п.7) открывает конструктор отчётов.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конструктор (§4.7.4.4) — фильтры по каналу, периоду и тематике.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xlsx или pdf на панели мониторинга.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FR-RPT-CC-03…11.</w:t>
            </w:r>
          </w:p>
        </w:tc>
        <w:tc>
          <w:tcPr/>
          <w:p>
            <w:pPr>
              <w:pStyle w:val="Compact"/>
            </w:pPr>
            <w:r>
              <w:t xml:space="preserve">4.7.4.4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UC-REP-CC-02</w:t>
            </w:r>
          </w:p>
        </w:tc>
        <w:tc>
          <w:tcPr/>
          <w:p>
            <w:pPr>
              <w:pStyle w:val="Compact"/>
            </w:pPr>
            <w:r>
              <w:t xml:space="preserve">Выгрузка нераспознанных ASR → отчётность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 очереди накопились нераспознанные фрагменты речи (FR-ASR-11).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ETL загружает данные в модуль «Отчётность».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(§4.7.3.2) для разбора качества распознавания речи.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 / INT-T.</w:t>
            </w:r>
          </w:p>
        </w:tc>
        <w:tc>
          <w:tcPr/>
          <w:p>
            <w:pPr>
              <w:pStyle w:val="Compact"/>
            </w:pPr>
            <w:r>
              <w:t xml:space="preserve">4.2.2.11, 4.7.3</w:t>
            </w:r>
          </w:p>
        </w:tc>
      </w:tr>
    </w:tbl>
    <w:bookmarkEnd w:id="92"/>
    <w:bookmarkEnd w:id="93"/>
    <w:bookmarkStart w:id="159" w:name="Xdd780eff1c0584f89dccfc273e4543b018b850d"/>
    <w:p>
      <w:pPr>
        <w:pStyle w:val="Heading2"/>
      </w:pPr>
      <w:r>
        <w:t xml:space="preserve">II.7. Приёмка модуля Контакт-центра (UND-T, SUF-T, CHAT-T, RPT-T)</w:t>
      </w:r>
    </w:p>
    <w:p>
      <w:pPr>
        <w:pStyle w:val="FirstParagraph"/>
      </w:pPr>
      <w:r>
        <w:rPr>
          <w:b/>
          <w:bCs/>
        </w:rPr>
        <w:t xml:space="preserve">[Прил.1 §4.2–4.8]: критерии приёмки КЦ</w:t>
      </w:r>
    </w:p>
    <w:p>
      <w:pPr>
        <w:pStyle w:val="BodyText"/>
      </w:pPr>
      <w:r>
        <w:t xml:space="preserve">Раздел II.7 фиксирует</w:t>
      </w:r>
      <w:r>
        <w:t xml:space="preserve"> </w:t>
      </w:r>
      <w:r>
        <w:rPr>
          <w:b/>
          <w:bCs/>
        </w:rPr>
        <w:t xml:space="preserve">полный</w:t>
      </w:r>
      <w:r>
        <w:t xml:space="preserve"> </w:t>
      </w:r>
      <w:r>
        <w:t xml:space="preserve">набор проверяемых критериев приёмки модуля Контакт-центра на тестовом контуре КЦ + AI Hub: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920"/>
        <w:gridCol w:w="192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Набор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Покрытие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UND-T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  <w:r>
              <w:t xml:space="preserve"> </w:t>
            </w:r>
            <w:r>
              <w:t xml:space="preserve">(UND-T-01…08)</w:t>
            </w:r>
          </w:p>
        </w:tc>
        <w:tc>
          <w:tcPr/>
          <w:p>
            <w:pPr>
              <w:pStyle w:val="Compact"/>
            </w:pPr>
            <w:hyperlink w:anchor="ii76-und-t-модуль-понимания-запросов-421">
              <w:r>
                <w:rPr>
                  <w:rStyle w:val="Hyperlink"/>
                </w:rPr>
                <w:t xml:space="preserve">II.7.6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Модуль понимания запросов §4.2.1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SUF-T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  <w:r>
              <w:t xml:space="preserve"> </w:t>
            </w:r>
            <w:r>
              <w:t xml:space="preserve">(SUF-T-01…14, 16–17)</w:t>
            </w:r>
          </w:p>
        </w:tc>
        <w:tc>
          <w:tcPr/>
          <w:p>
            <w:pPr>
              <w:pStyle w:val="Compact"/>
            </w:pPr>
            <w:hyperlink w:anchor="ii71-suf-t-интерфейсы-суфлёра-43-46">
              <w:r>
                <w:rPr>
                  <w:rStyle w:val="Hyperlink"/>
                </w:rPr>
                <w:t xml:space="preserve">II.7.1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Суфлёр телефония/чат §4.3, §4.6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CHAT-T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  <w:r>
              <w:t xml:space="preserve"> </w:t>
            </w:r>
            <w:r>
              <w:t xml:space="preserve">(CHAT-T-01…21)</w:t>
            </w:r>
          </w:p>
        </w:tc>
        <w:tc>
          <w:tcPr/>
          <w:p>
            <w:pPr>
              <w:pStyle w:val="Compact"/>
            </w:pPr>
            <w:hyperlink w:anchor="ii73-chat-t-модуль-онлайн-чат-44">
              <w:r>
                <w:rPr>
                  <w:rStyle w:val="Hyperlink"/>
                </w:rPr>
                <w:t xml:space="preserve">II.7.3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Онлайн-чат §4.4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RPT-T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  <w:r>
              <w:t xml:space="preserve"> </w:t>
            </w:r>
            <w:r>
              <w:t xml:space="preserve">(RPT-T-01…10)</w:t>
            </w:r>
          </w:p>
        </w:tc>
        <w:tc>
          <w:tcPr/>
          <w:p>
            <w:pPr>
              <w:pStyle w:val="Compact"/>
            </w:pPr>
            <w:hyperlink w:anchor="ii75-rpt-t-отчётность-47">
              <w:r>
                <w:rPr>
                  <w:rStyle w:val="Hyperlink"/>
                </w:rPr>
                <w:t xml:space="preserve">II.7.5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Отчётность §4.7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(MDL-01)</w:t>
            </w:r>
          </w:p>
        </w:tc>
        <w:tc>
          <w:tcPr/>
          <w:p>
            <w:pPr>
              <w:pStyle w:val="Compact"/>
            </w:pPr>
            <w:hyperlink w:anchor="ii72-mdl-профиль-sufler_cc">
              <w:r>
                <w:rPr>
                  <w:rStyle w:val="Hyperlink"/>
                </w:rPr>
                <w:t xml:space="preserve">II.7.2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Профиль LLM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 </w:t>
            </w:r>
            <w:r>
              <w:t xml:space="preserve">§3.3.1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LT-KC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hyperlink w:anchor="ii74-нагрузочное-тестирование-кц">
              <w:r>
                <w:rPr>
                  <w:rStyle w:val="Hyperlink"/>
                </w:rPr>
                <w:t xml:space="preserve">II.7.4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Нагрузка §4.8: 75 операторов, p95 ≤2 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Итого:57</w:t>
      </w:r>
      <w:r>
        <w:t xml:space="preserve"> </w:t>
      </w:r>
      <w:r>
        <w:t xml:space="preserve">развёрнутых сценариев в</w:t>
      </w:r>
      <w:r>
        <w:t xml:space="preserve"> </w:t>
      </w:r>
      <w:hyperlink w:anchor="ii70-пошаговые-сценарии-приёмки-v14">
        <w:r>
          <w:rPr>
            <w:rStyle w:val="Hyperlink"/>
          </w:rPr>
          <w:t xml:space="preserve">II.7.0</w:t>
        </w:r>
      </w:hyperlink>
      <w:r>
        <w:t xml:space="preserve"> </w:t>
      </w:r>
      <w:r>
        <w:t xml:space="preserve">+ сводные таблицы II.7.1–II.7.6.</w:t>
      </w:r>
    </w:p>
    <w:p>
      <w:pPr>
        <w:pStyle w:val="BodyText"/>
      </w:pPr>
      <w:r>
        <w:rPr>
          <w:b/>
          <w:bCs/>
        </w:rPr>
        <w:t xml:space="preserve">[Протокол 06.07.2026 п. 9]:</w:t>
      </w:r>
      <w:r>
        <w:t xml:space="preserve"> </w:t>
      </w:r>
      <w:r>
        <w:t xml:space="preserve">каждый</w:t>
      </w:r>
      <w:r>
        <w:t xml:space="preserve"> </w:t>
      </w:r>
      <w:r>
        <w:rPr>
          <w:i/>
          <w:iCs/>
        </w:rPr>
        <w:t xml:space="preserve">-T-</w:t>
      </w:r>
      <w:r>
        <w:t xml:space="preserve"> </w:t>
      </w:r>
      <w:r>
        <w:t xml:space="preserve">ID содержит развёрнутое описание проверки (предусловия → шаги → результат → стенд → связь FR/UC + листовой ТТ), а не только ссылку на идентификатор.</w:t>
      </w:r>
    </w:p>
    <w:p>
      <w:pPr>
        <w:pStyle w:val="BodyText"/>
      </w:pPr>
      <w:r>
        <w:rPr>
          <w:b/>
          <w:bCs/>
        </w:rPr>
        <w:t xml:space="preserve">Условия стенда:</w:t>
      </w:r>
      <w:r>
        <w:t xml:space="preserve"> </w:t>
      </w:r>
      <w:r>
        <w:t xml:space="preserve">Bitrix T+30, Oktell T+45 ().</w:t>
      </w:r>
      <w:r>
        <w:t xml:space="preserve"> </w:t>
      </w:r>
      <w:r>
        <w:rPr>
          <w:b/>
          <w:bCs/>
        </w:rPr>
        <w:t xml:space="preserve">Стенды:</w:t>
      </w:r>
      <w:r>
        <w:t xml:space="preserve"> </w:t>
      </w:r>
      <w:r>
        <w:t xml:space="preserve">тестовый контур</w:t>
      </w:r>
      <w:r>
        <w:t xml:space="preserve"> </w:t>
      </w:r>
      <w:r>
        <w:rPr>
          <w:b/>
          <w:bCs/>
        </w:rPr>
        <w:t xml:space="preserve">КЦ</w:t>
      </w:r>
      <w:r>
        <w:t xml:space="preserve"> </w:t>
      </w:r>
      <w:r>
        <w:t xml:space="preserve">(Bitrix/SUZ, Oktell, Webim) + тестовый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(не prod).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приёмка модуля КЦ объективна, измерима и привязана к готовности интеграций СУЗ/Oktell и покрывает все FR/UC Part II (§4.2–4.7).</w:t>
      </w:r>
    </w:p>
    <w:p>
      <w:pPr>
        <w:pStyle w:val="BodyText"/>
      </w:pPr>
      <w:r>
        <w:t xml:space="preserve">Критерии приёмки интерфейсов суфлёра, онлайн-чата и отчётности; детализация FR/UC — §II.2–II.6.</w:t>
      </w:r>
    </w:p>
    <w:bookmarkStart w:id="151" w:name="ii70-пошаговые-сценарии-приёмки-v14"/>
    <w:p>
      <w:pPr>
        <w:pStyle w:val="Heading3"/>
      </w:pPr>
      <w:r>
        <w:t xml:space="preserve">II.7.0. Пошаговые сценарии приёмки (v1.4)</w:t>
      </w:r>
    </w:p>
    <w:p>
      <w:pPr>
        <w:pStyle w:val="FirstParagraph"/>
      </w:pPr>
      <w:r>
        <w:rPr>
          <w:b/>
          <w:bCs/>
        </w:rPr>
        <w:t xml:space="preserve">[Протокол 06.07.2026 п. 9]:</w:t>
      </w:r>
      <w:r>
        <w:t xml:space="preserve"> </w:t>
      </w:r>
      <w:r>
        <w:t xml:space="preserve">каждый</w:t>
      </w:r>
      <w:r>
        <w:t xml:space="preserve"> </w:t>
      </w:r>
      <w:r>
        <w:rPr>
          <w:i/>
          <w:iCs/>
        </w:rPr>
        <w:t xml:space="preserve">-T-</w:t>
      </w:r>
      <w:r>
        <w:t xml:space="preserve"> </w:t>
      </w:r>
      <w:r>
        <w:t xml:space="preserve">содержит развёрнутое описание проверки.</w:t>
      </w:r>
    </w:p>
    <w:bookmarkStart w:id="94" w:name="X33db2e42d2f9fdb697e648127572608055831e1"/>
    <w:p>
      <w:pPr>
        <w:pStyle w:val="Heading4"/>
      </w:pPr>
      <w:r>
        <w:t xml:space="preserve">SUF-T-01 — подсказка в отдельном окне суфлёра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SUF-T-01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Подсказка по транскрипту в отдельном окне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Тест Oktell T+45; оператор телефонии §2.4 п.4; активный звонок; индекс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актуален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Оператор принимает входящий звонок. 2. Клиент произносит реплику. 3. Наблюдать окно суфлёра (не Hub). 4. Проверить отсутствие вкладок «Ассистент»/«Документы» в Hub.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В окне суфлёра — реплика клиента + 1–5 подсказок с % релевантности; время ≤ 2 с; окно отдельное от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Oktell + test AI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UC-SUF-T01, FR-SUF-01, FR-SUF-09, FR-ASR-01, §4.3.1.4, §4.6.2.2.2</w:t>
            </w:r>
          </w:p>
        </w:tc>
      </w:tr>
    </w:tbl>
    <w:bookmarkEnd w:id="94"/>
    <w:bookmarkStart w:id="95" w:name="suf-t-02--ссылка-суз-с-названием-статьи"/>
    <w:p>
      <w:pPr>
        <w:pStyle w:val="Heading4"/>
      </w:pPr>
      <w:r>
        <w:t xml:space="preserve">SUF-T-02 — ссылка СУЗ с названием статьи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SUF-T-02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Permalink СУЗ с названием статьи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Активный звонок; подсказка содержит источник СУЗ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Дождаться подсказки. 2. Проверить текст ссылки (название статьи, не «СУЗ»). 3. Клик — новая вкладка браузера. 4. Убедиться, что клиент не получает URL.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Кликабельная ссылка с title раздела; открытие вне окна суфлёра; URL виден только оператору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Oktell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UC-SUF-T03, FR-SUF-03, FR-CC-14, §4.3.1.8, §4.6.2.3.3</w:t>
            </w:r>
          </w:p>
        </w:tc>
      </w:tr>
    </w:tbl>
    <w:bookmarkEnd w:id="95"/>
    <w:bookmarkStart w:id="96" w:name="suf-t-03--подсказка-суфлёра-в-арм-чата"/>
    <w:p>
      <w:pPr>
        <w:pStyle w:val="Heading4"/>
      </w:pPr>
      <w:r>
        <w:t xml:space="preserve">SUF-T-03 — подсказка суфлёра в АРМ чата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SUF-T-03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Подсказка в АРМ при сообщении клиента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Активный диалог в онлайн-чате; оператор §2.4 п.5 в АРМ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Клиент отправляет сообщение в виджет. 2. Проверить правую панель суфлёра в АРМ. 3. Убедиться, что Hub не содержит панель суфлёра.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Подсказка из RAG появляется в АРМ ≤ 2 с; Hub без суфлёра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Bitrix/Webim + 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UC-SUF-C01, FR-SUF-05, FR-SUF-10, §4.3.2.2, §4.3.2.4</w:t>
            </w:r>
          </w:p>
        </w:tc>
      </w:tr>
    </w:tbl>
    <w:bookmarkEnd w:id="96"/>
    <w:bookmarkStart w:id="97" w:name="Xeb8c2a700ab4fe084d4cbe972a3700cb14127d4"/>
    <w:p>
      <w:pPr>
        <w:pStyle w:val="Heading4"/>
      </w:pPr>
      <w:r>
        <w:t xml:space="preserve">SUF-T-04 — клиент чата не получает URL СУЗ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SUF-T-04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Скрытие ссылок СУЗ от клиента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Диалог в чате; подсказка содержит источник СУЗ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Оператор использует подсказку и отправляет ответ клиенту. 2. Проверить сообщение клиента в виджете. 3. Проверить панель оператора.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Клиент видит текст без URL СУЗ; оператор видит «СУЗ ↗» в панели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Webim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UC-SUF-C02, FR-CC-14, §4.3.2.5</w:t>
            </w:r>
          </w:p>
        </w:tc>
      </w:tr>
    </w:tbl>
    <w:bookmarkEnd w:id="97"/>
    <w:bookmarkStart w:id="98" w:name="suf-t-05--оператор-чата-hub-без-суфлёра"/>
    <w:p>
      <w:pPr>
        <w:pStyle w:val="Heading4"/>
      </w:pPr>
      <w:r>
        <w:t xml:space="preserve">SUF-T-05 — оператор чата: Hub без суфлёра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SUF-T-05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Hub без суфлёра для оператора чата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Оператор онлайн-чата §2.4 п.5 авторизован в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Открыть Hub. 2. Проверить доступные вкладки. 3. Открыть АРМ чата и проверить панель суфлёра.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Hub не содержит суфлёр; подсказки только в правой панели АРМ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 + test Webim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UC-SUF-N01, §4.3.2</w:t>
            </w:r>
          </w:p>
        </w:tc>
      </w:tr>
    </w:tbl>
    <w:bookmarkEnd w:id="98"/>
    <w:bookmarkStart w:id="99" w:name="Xa353a6e5f767382eb0c943466452b69674b5dc1"/>
    <w:p>
      <w:pPr>
        <w:pStyle w:val="Heading4"/>
      </w:pPr>
      <w:r>
        <w:t xml:space="preserve">SUF-T-06 — внутренний пользователь КЦ: тест-диалог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SUF-T-06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Отдельное окно тест-диалога для внутреннего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Внутренний пользователь КЦ §2.4 п.6; Hub без клиентского канала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Открыть Hub. 2. Запустить тест-диалог из отдельного окна (II-KC). 3. Ввести запрос и проверить ответ с % релевантности.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Тест-диалог в отдельном окне; Hub без суфлёра; ответ LLM с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 staging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UC-SUF-N02, §4.3.1</w:t>
            </w:r>
          </w:p>
        </w:tc>
      </w:tr>
    </w:tbl>
    <w:bookmarkEnd w:id="99"/>
    <w:bookmarkStart w:id="100" w:name="suf-t-07--обратная-связь-по-подсказке"/>
    <w:p>
      <w:pPr>
        <w:pStyle w:val="Heading4"/>
      </w:pPr>
      <w:r>
        <w:t xml:space="preserve">SUF-T-07 — обратная связь по подсказке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SUF-T-07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Обратная связь оператора по подсказке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Подсказка отображена в окне суфлёра или АРМ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Нажать «Воспользовался» / «Не воспользовался» / «Неполный ответ» под подсказкой. 2. Открыть модуль «Отчётность». 3. Сформировать отчёт полезности за период.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FeedbackEvent сохранён; отражается в отчёте полезности (RPT-T-02)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UC-SUF-T02, UC-SUF-T04, FR-SUF-07, §4.3.1.9</w:t>
            </w:r>
          </w:p>
        </w:tc>
      </w:tr>
    </w:tbl>
    <w:bookmarkEnd w:id="100"/>
    <w:bookmarkStart w:id="101" w:name="suf-t-08--sla-подсказки"/>
    <w:p>
      <w:pPr>
        <w:pStyle w:val="Heading4"/>
      </w:pPr>
      <w:r>
        <w:t xml:space="preserve">SUF-T-08 — SLA подсказки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SUF-T-08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p95 времени формирования подсказки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Нагрузочный стенд; ≥10 RPS; эмулятор ASR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Серия из ≥100 реплик клиента. 2. Замер времени от</w:t>
            </w:r>
            <w:r>
              <w:t xml:space="preserve"> </w:t>
            </w:r>
            <w:r>
              <w:rPr>
                <w:rStyle w:val="VerbatimChar"/>
              </w:rPr>
              <w:t xml:space="preserve">asr.final</w:t>
            </w:r>
            <w:r>
              <w:t xml:space="preserve"> </w:t>
            </w:r>
            <w:r>
              <w:t xml:space="preserve">до появления карточки. 3. Рассчитать p95.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p95 ≤ 2 с на реплику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Oktell + Hub staging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FR-SUF-06, FR-CC-11, §4.3.1.4, §4.6.2.3</w:t>
            </w:r>
          </w:p>
        </w:tc>
      </w:tr>
    </w:tbl>
    <w:bookmarkEnd w:id="101"/>
    <w:bookmarkStart w:id="102" w:name="suf-t-09--реестр-диалоговых-сценариев"/>
    <w:p>
      <w:pPr>
        <w:pStyle w:val="Heading4"/>
      </w:pPr>
      <w:r>
        <w:t xml:space="preserve">SUF-T-09 — реестр диалоговых сценариев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SUF-T-09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≥50 production-сценариев с картой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Реестр сценариев загружен в Hub; индекс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актуален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Открыть реестр сценариев (Прил. B). 2. Проверить наличие ≥50 сценариев со статусом production. 3. Для выборки из 5 сценариев — проверить карту веток.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≥50 сценариев; каждый имеет карту веток и привязку к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FR-SCR-01, §4.5.2.1</w:t>
            </w:r>
          </w:p>
        </w:tc>
      </w:tr>
    </w:tbl>
    <w:bookmarkEnd w:id="102"/>
    <w:bookmarkStart w:id="103" w:name="suf-t-10--test-run-сценариев-реестра"/>
    <w:p>
      <w:pPr>
        <w:pStyle w:val="Heading4"/>
      </w:pPr>
      <w:r>
        <w:t xml:space="preserve">SUF-T-10 — test-run сценариев реестра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SUF-T-10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Test-run §4.5.2.7–8 для сценариев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Сценарии CC-SCR загружены; test-run доступен администратору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Выбрать сценарий из реестра. 2. Запустить test-run (§4.5.2.7). 3. Проверить результат прогона (§4.5.2.8).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Test-run завершается успешно; ветки соответствуют карте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FR-SCR-09, §4.5.2.7, §4.5.2.8</w:t>
            </w:r>
          </w:p>
        </w:tc>
      </w:tr>
    </w:tbl>
    <w:bookmarkEnd w:id="103"/>
    <w:bookmarkStart w:id="104" w:name="X6337c0a612f3d76c093654ba2911d6c1916c5f0"/>
    <w:p>
      <w:pPr>
        <w:pStyle w:val="Heading4"/>
      </w:pPr>
      <w:r>
        <w:t xml:space="preserve">SUF-T-11 — эталонные сценарии CC-SCR-001…010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Ветки CC-SCR-001…010 как в Прил.2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Эталонные сценарии CC-SCR-001…010 в реестре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Для каждого CC-SCR-001…010 выполнить диалог по шагам Прил. B. 2. Сверить ветки и финальные ответы с эталоном.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Все 10 эталонных сценариев проходят; ветки совпадают с Прил.2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Oktell + test Webim + 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FR-SCR-01, Прил. B</w:t>
            </w:r>
          </w:p>
        </w:tc>
      </w:tr>
    </w:tbl>
    <w:bookmarkEnd w:id="104"/>
    <w:bookmarkStart w:id="105" w:name="suf-t-12--динамические-подсказки"/>
    <w:p>
      <w:pPr>
        <w:pStyle w:val="Heading4"/>
      </w:pPr>
      <w:r>
        <w:t xml:space="preserve">SUF-T-12 — динамические подсказки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SUF-T-12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Динамические подсказки на каждую реплику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Активный звонок;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 </w:t>
            </w:r>
            <w:r>
              <w:t xml:space="preserve">задан; KB актуальна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Клиент произносит реплику 1. 2. Дождаться подсказки. 3. Клиент произносит реплику 2 (другая тема). 4. Проверить обновление карточек. 5. Проверить % на каждой карточке.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Новая/обновлённая карточка ≤ 2 с; top-1 ≥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; сортировка по убыванию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Oktell + 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UC-SUF-T06, FR-SUF-02, FR-SUF-11, FR-UND-05, FR-UND-06, FR-CC-07, §4.6.2.2.3</w:t>
            </w:r>
          </w:p>
        </w:tc>
      </w:tr>
    </w:tbl>
    <w:bookmarkEnd w:id="105"/>
    <w:bookmarkStart w:id="106" w:name="suf-t-13--фокус-в-окне-суфлёра--арм"/>
    <w:p>
      <w:pPr>
        <w:pStyle w:val="Heading4"/>
      </w:pPr>
      <w:r>
        <w:t xml:space="preserve">SUF-T-13 — фокус в окне суфлёра / АРМ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SUF-T-13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Фокус в отдельном окне, не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Активный звонок или диалог чата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Принять звонок / открыть диалог. 2. Проверить, что фокус UI — окно суфлёра или АРМ чата. 3. Проставить «Услуга» — проверить отключение подсказок. 4. Повторно включить суфлёр.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Рабочий фокус не в Hub «А+Д»; режим «Услуга» отключает подсказки до повторного включения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Oktell / test Webim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UC-SUF-T05, UC-SUF-T07, FR-SUF-12, §4.6.2.3.3</w:t>
            </w:r>
          </w:p>
        </w:tc>
      </w:tr>
    </w:tbl>
    <w:bookmarkEnd w:id="106"/>
    <w:bookmarkStart w:id="107" w:name="suf-t-14--ui-ленты-реплика--подсказка"/>
    <w:p>
      <w:pPr>
        <w:pStyle w:val="Heading4"/>
      </w:pPr>
      <w:r>
        <w:t xml:space="preserve">SUF-T-14 — UI ленты «реплика → подсказка»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SUF-T-14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UI: реплики клиента и оператора + подсказки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Активный звонок; canvas sufer-phone как эталон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Провести диалог с репликами клиента и оператора. 2. Проверить пары «реплика → подсказка» в ленте. 3. Подсчитать карточки подсказок (3–5). 4. Проверить % на каждой. 5. Убедиться в отсутствии лишних элементов телефонии.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Хронология клиент + оператор; 3–5 подсказок с %; без лишних элементов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Oktell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UC-SUF-T06, FR-SUF-13, §4.6.2.2.2</w:t>
            </w:r>
          </w:p>
        </w:tc>
      </w:tr>
    </w:tbl>
    <w:bookmarkEnd w:id="107"/>
    <w:bookmarkStart w:id="108" w:name="suf-t-16--управление-окном-суфлёра"/>
    <w:p>
      <w:pPr>
        <w:pStyle w:val="Heading4"/>
      </w:pPr>
      <w:r>
        <w:t xml:space="preserve">SUF-T-16 — управление окном суфлёра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SUF-T-16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Свернуть / развернуть / закрыть / повторный вызов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Активный звонок; окно суфлёра открыто; портальный лаунчер Hub доступен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Свернуть (</w:t>
            </w:r>
            <w:r>
              <w:rPr>
                <w:b/>
                <w:bCs/>
              </w:rPr>
              <w:t xml:space="preserve">─</w:t>
            </w:r>
            <w:r>
              <w:t xml:space="preserve">) — звонок продолжается. 2. Развернуть (</w:t>
            </w:r>
            <w:r>
              <w:rPr>
                <w:b/>
                <w:bCs/>
              </w:rPr>
              <w:t xml:space="preserve">□</w:t>
            </w:r>
            <w:r>
              <w:t xml:space="preserve">). 3. Закрыть (</w:t>
            </w:r>
            <w:r>
              <w:rPr>
                <w:b/>
                <w:bCs/>
              </w:rPr>
              <w:t xml:space="preserve">×</w:t>
            </w:r>
            <w:r>
              <w:t xml:space="preserve">). 4. Вызвать снова через лаунчер Hub / трей. 5. Toggle «Суфлёр: вкл/выкл».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Все операции работают; окно не перекрывает Oktell; toggle отключает подсказки без закрытия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Oktell + portal launcher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UC-SUF-T07, FR-SUF-22, §4.6.2.3.1, §4.6.2.3.2</w:t>
            </w:r>
          </w:p>
        </w:tc>
      </w:tr>
    </w:tbl>
    <w:bookmarkEnd w:id="108"/>
    <w:bookmarkStart w:id="109" w:name="suf-t-17--поле-ручного-ответа-в-арм-чата"/>
    <w:p>
      <w:pPr>
        <w:pStyle w:val="Heading4"/>
      </w:pPr>
      <w:r>
        <w:t xml:space="preserve">SUF-T-17 — поле ручного ответа в АРМ чата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SUF-T-17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Ручной ответ оператора всегда доступен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Оператор в АРМ чата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Сценарий A: суфлёр OK — проверить поле ввода. 2. Сценарий B: симулировать недоступность суфлёра (circuit breaker). 3. Сценарий C: запрос без подсказки (ниже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). 4. Отправить ручной ответ клиенту.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Многострочное поле ввода активно во всех трёх сценариях; ответ доставлен клиенту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Webim + 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UC-SUF-C03, UC-SUF-C04, FR-SUF-C09, §4.3.2.6</w:t>
            </w:r>
          </w:p>
        </w:tc>
      </w:tr>
    </w:tbl>
    <w:bookmarkEnd w:id="109"/>
    <w:bookmarkStart w:id="110" w:name="chat-t-01--диалог-с-сайта"/>
    <w:p>
      <w:pPr>
        <w:pStyle w:val="Heading4"/>
      </w:pPr>
      <w:r>
        <w:t xml:space="preserve">CHAT-T-01 — диалог с сайта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Клиент с сайта начинает диалог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Виджет на тестовом сайте; оператор онлайн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Клиент открывает виджет. 2. Отправляет сообщение. 3. Оператор отвечает из АРМ.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Диалог создан; ответ доставлен клиенту ≤ 30 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Bitrix/Webim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UC-K1, FR-CC-03, §4.4</w:t>
            </w:r>
          </w:p>
        </w:tc>
      </w:tr>
    </w:tbl>
    <w:bookmarkEnd w:id="110"/>
    <w:bookmarkStart w:id="111" w:name="chat-t-02--автоназначение--очередь"/>
    <w:p>
      <w:pPr>
        <w:pStyle w:val="Heading4"/>
      </w:pPr>
      <w:r>
        <w:t xml:space="preserve">CHAT-T-02 — автоназначение / очередь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Автоназначение оператора / очередь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≥2 оператора в отделе; один занят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Клиент начинает диалог. 2. Проверить назначение свободному оператору. 3. Занять всех операторов; новый клиент — проверить очередь.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Автоназначение свободному; при перегрузке — очередь с позицией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Webim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UC-O1, UC-O5, §4.4.3</w:t>
            </w:r>
          </w:p>
        </w:tc>
      </w:tr>
    </w:tbl>
    <w:bookmarkEnd w:id="111"/>
    <w:bookmarkStart w:id="112" w:name="chat-t-03--арм-данные-и-история"/>
    <w:p>
      <w:pPr>
        <w:pStyle w:val="Heading4"/>
      </w:pPr>
      <w:r>
        <w:t xml:space="preserve">CHAT-T-03 — АРМ: данные и история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Панель клиента и история диалога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Активный или завершённый диалог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Открыть диалог в АРМ. 2. Проверить панель клиента (URL входа, ID, браузер). 3. Прокрутить историю вверх. 4. Проверить многострочное поле ввода.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Точка входа (URL); полная история; многострочное поле ввода оператора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Webim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UC-O1, §4.4.6</w:t>
            </w:r>
          </w:p>
        </w:tc>
      </w:tr>
    </w:tbl>
    <w:bookmarkEnd w:id="112"/>
    <w:bookmarkStart w:id="113" w:name="chat-t-04--подсказка-суфлёра-в-чате"/>
    <w:p>
      <w:pPr>
        <w:pStyle w:val="Heading4"/>
      </w:pPr>
      <w:r>
        <w:t xml:space="preserve">CHAT-T-04 — подсказка суфлёра в чате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Подсказка из СУЗ/RAG в АРМ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Активный диалог; индекс актуален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Клиент пишет вопрос по теме KB. 2. Проверить правую панель суфлёра. 3. Проверить виджет клиента.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Подсказка из RAG/СУЗ с %; оператор видит, клиент — нет; ≤ 2 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 + test Webim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UC-O2, FR-CC-03, FR-CC-07, FR-CC-12, §4.3.2</w:t>
            </w:r>
          </w:p>
        </w:tc>
      </w:tr>
    </w:tbl>
    <w:bookmarkEnd w:id="113"/>
    <w:bookmarkStart w:id="114" w:name="chat-t-05--ответ-без-ссылок-суз"/>
    <w:p>
      <w:pPr>
        <w:pStyle w:val="Heading4"/>
      </w:pPr>
      <w:r>
        <w:t xml:space="preserve">CHAT-T-05 — ответ без ссылок СУЗ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Ответ клиенту без URL СУЗ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Подсказка с источником СУЗ отображена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Оператор отправляет ответ на основе подсказки. 2. Проверить сообщение в виджете клиента. 3. Сравнить с текстом подсказки в отчётности (RPT-T-04).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Клиент получает текст без URL; в отчётности доступно сопоставление подсказка vs ответ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Webim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UC-O2, FR-RPT-CC-04, FR-RPT-CC-09, §4.3.2.5</w:t>
            </w:r>
          </w:p>
        </w:tc>
      </w:tr>
    </w:tbl>
    <w:bookmarkEnd w:id="114"/>
    <w:bookmarkStart w:id="115" w:name="chat-t-06--закрытие-диалога"/>
    <w:p>
      <w:pPr>
        <w:pStyle w:val="Heading4"/>
      </w:pPr>
      <w:r>
        <w:t xml:space="preserve">CHAT-T-06 — закрытие диалога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Закрытие диалога, история сохранена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Активный диалог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Оператор закрывает диалог с указанием причины. 2. Открыть историю диалогов. 3. Найти закрытый диалог.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Диалог в статусе «закрыт»; полная история сохранена; доступна для отчётности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Webim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UC-O4, §4.4.5</w:t>
            </w:r>
          </w:p>
        </w:tc>
      </w:tr>
    </w:tbl>
    <w:bookmarkEnd w:id="115"/>
    <w:bookmarkStart w:id="116" w:name="chat-t-07--админ-отдел-и-виджет"/>
    <w:p>
      <w:pPr>
        <w:pStyle w:val="Heading4"/>
      </w:pPr>
      <w:r>
        <w:t xml:space="preserve">CHAT-T-07 — админ: отдел и виджет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Настройка отдела и виджета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Роль администратора чата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Создать/редактировать отдел. 2. Создать виджет для новой точки размещения. 3. Получить код встраивания. 4. Проверить предпросмотр.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Отдел сохранён; код виджета получен; предпросмотр работает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UC-A1, UC-A2, FR-CC-09, §4.4.2</w:t>
            </w:r>
          </w:p>
        </w:tc>
      </w:tr>
    </w:tbl>
    <w:bookmarkEnd w:id="116"/>
    <w:bookmarkStart w:id="117" w:name="chat-t-08--вход-в-арм-через-ad"/>
    <w:p>
      <w:pPr>
        <w:pStyle w:val="Heading4"/>
      </w:pPr>
      <w:r>
        <w:t xml:space="preserve">CHAT-T-08 — вход в АРМ через 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Аутентификация оператора через 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AD/LDAPS настроен; учётная запись оператора в группе §2.4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Открыть АРМ чата. 2. Войти через AD-учётную запись. 3. Проверить RBAC (доступные функции).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Успешный вход через AD; RBAC соответствует роли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AD + test Webim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FR-CHAT-19, §4.4,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открыто (ожидание стенда AD)</w:t>
            </w:r>
          </w:p>
        </w:tc>
      </w:tr>
    </w:tbl>
    <w:bookmarkEnd w:id="117"/>
    <w:bookmarkStart w:id="118" w:name="chat-t-09--супервизор"/>
    <w:p>
      <w:pPr>
        <w:pStyle w:val="Heading4"/>
      </w:pPr>
      <w:r>
        <w:t xml:space="preserve">CHAT-T-09 — супервизор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Наблюдение и перевод диалога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Роль супервизора §2.4; активный диалог у оператора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Супервизор входит в режим наблюдения. 2. Проверить read-only доступ. 3. Перевести диалог в общую очередь.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Наблюдение без вмешательства; перевод без привязки к оператору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Webim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UC-S1, UC-S2, §4.4.4</w:t>
            </w:r>
          </w:p>
        </w:tc>
      </w:tr>
    </w:tbl>
    <w:bookmarkEnd w:id="118"/>
    <w:bookmarkStart w:id="119" w:name="chat-t-10--бот-первой-линии"/>
    <w:p>
      <w:pPr>
        <w:pStyle w:val="Heading4"/>
      </w:pPr>
      <w:r>
        <w:t xml:space="preserve">CHAT-T-10 — бот первой линии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Бот первой линии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Бот первой линии включён для виджета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Клиент задаёт типовой вопрос. 2. Проверить автоответ бота. 3. Задать вопрос вне KB — проверить эскалацию оператору.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Бот отвечает на типовые вопросы; эскалация при невозможности ответа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Webim + 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UC-A4, §4.4.7</w:t>
            </w:r>
          </w:p>
        </w:tc>
      </w:tr>
    </w:tbl>
    <w:bookmarkEnd w:id="119"/>
    <w:bookmarkStart w:id="120" w:name="chat-t-11--оперативная-панель"/>
    <w:p>
      <w:pPr>
        <w:pStyle w:val="Heading4"/>
      </w:pPr>
      <w:r>
        <w:t xml:space="preserve">CHAT-T-11 — оперативная панель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Real-time оперативная панель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Роль супервизора/аналитика; активные диалоги на стенде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Открыть оперативную панель. 2. Проверить показатели: активные диалоги, очереди, SLA. 3. Инициировать новый диалог — проверить обновление в real-time.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Показатели обновляются ≤ 5 с; отображаются диалоги, очереди, SLA по каналам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UC-CHAT-R1, FR-RPT-CC-03, §4.7.3.1</w:t>
            </w:r>
          </w:p>
        </w:tc>
      </w:tr>
    </w:tbl>
    <w:bookmarkEnd w:id="120"/>
    <w:bookmarkStart w:id="121" w:name="chat-t-12--мессенджер"/>
    <w:p>
      <w:pPr>
        <w:pStyle w:val="Heading4"/>
      </w:pPr>
      <w:r>
        <w:t xml:space="preserve">CHAT-T-12 — мессенджер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Канал мессенджера → АРМ → ответ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Интеграция мессенджера (Viber/TG/VK) настроена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Клиент пишет в мессенджер. 2. Проверить появление в АРМ. 3. Оператор отвечает. 4. Проверить доставку в мессенджер.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Сообщение в АРМ; ответ доставлен клиенту в мессенджер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Webim + messenger sandbox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UC-K2, UC-A5, §4.4.8</w:t>
            </w:r>
          </w:p>
        </w:tc>
      </w:tr>
    </w:tbl>
    <w:bookmarkEnd w:id="121"/>
    <w:bookmarkStart w:id="122" w:name="chat-t-13--единая-история-каналов"/>
    <w:p>
      <w:pPr>
        <w:pStyle w:val="Heading4"/>
      </w:pPr>
      <w:r>
        <w:t xml:space="preserve">CHAT-T-13 — единая история каналов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Сквозная история телефония + чат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Клиент ранее обращался по телефону (идентифицирован)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Клиент продолжает обращение в чате. 2. Оператор открывает историю. 3. Проверить записи телефонии и чата. 4. Сформировать отчёт (RPT-T-10).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Видна сквозная история §4.3.1.13–14; единая карточка в отчётах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Oktell + test Webim + 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UC-K3, FR-RPT-CC-15, §4.3.1.13, §4.3.1.14</w:t>
            </w:r>
          </w:p>
        </w:tc>
      </w:tr>
    </w:tbl>
    <w:bookmarkEnd w:id="122"/>
    <w:bookmarkStart w:id="123" w:name="chat-t-14--отчёт-за-период"/>
    <w:p>
      <w:pPr>
        <w:pStyle w:val="Heading4"/>
      </w:pPr>
      <w:r>
        <w:t xml:space="preserve">CHAT-T-14 — отчёт за период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Формирование отчёта за период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Накоплены данные за ≥7 дней; роль аналитика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Открыть модуль «Отчётность». 2. Задать период, канал, тематику. 3. Сформировать отчёт. 4. Выгрузить xlsx и pdf.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Отчёт содержит показатели §4.7.2–4.7.4; файлы xlsx/pdf скачиваются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UC-CHAT-R2, FR-RPT-CC-01, 02, 05, 06, 10, 11, 12, 13, §4.7</w:t>
            </w:r>
          </w:p>
        </w:tc>
      </w:tr>
    </w:tbl>
    <w:bookmarkEnd w:id="123"/>
    <w:bookmarkStart w:id="124" w:name="chat-t-15--офлайн-обращение"/>
    <w:p>
      <w:pPr>
        <w:pStyle w:val="Heading4"/>
      </w:pPr>
      <w:r>
        <w:t xml:space="preserve">CHAT-T-15 — офлайн-обращение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Офлайн-обращение клиента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Нет операторов онлайн; виджет на сайте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Клиент открывает виджет вне рабочих часов. 2. Оставляет сообщение. 3. Оператор при входе видит офлайн-обращение. 4. Отвечает клиенту.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Офлайн-обращение сохранено; оператор получает уведомление; ответ доставлен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Webim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UC-K4, §4.4.9</w:t>
            </w:r>
          </w:p>
        </w:tc>
      </w:tr>
    </w:tbl>
    <w:bookmarkEnd w:id="124"/>
    <w:bookmarkStart w:id="125" w:name="chat-t-16--авто-диалог-4328"/>
    <w:p>
      <w:pPr>
        <w:pStyle w:val="Heading4"/>
      </w:pPr>
      <w:r>
        <w:t xml:space="preserve">CHAT-T-16 — авто-диалог §4.3.2.8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диалог без оператора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Авто-диалог включён для сценария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Клиент инициирует диалог по сценарию авто-диалога. 2. Пройти ветки без участия оператора. 3. Проверить финальный статус.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Диалог завершён автоматически; история сохранена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 + test Webim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UC-O7, §4.3.2.8</w:t>
            </w:r>
          </w:p>
        </w:tc>
      </w:tr>
    </w:tbl>
    <w:bookmarkEnd w:id="125"/>
    <w:bookmarkStart w:id="126" w:name="chat-t-17--просмотр-диалога-коллеги"/>
    <w:p>
      <w:pPr>
        <w:pStyle w:val="Heading4"/>
      </w:pPr>
      <w:r>
        <w:t xml:space="preserve">CHAT-T-17 — просмотр диалога коллеги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Read-only просмотр диалога коллеги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Диалог назначен другому оператору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Оператор открывает список диалогов коллеги. 2. Выбрать диалог. 3. Попытаться отправить сообщение.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Просмотр read-only; отправка сообщений заблокирована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Webim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UC-O8, §4.4.6</w:t>
            </w:r>
          </w:p>
        </w:tc>
      </w:tr>
    </w:tbl>
    <w:bookmarkEnd w:id="126"/>
    <w:bookmarkStart w:id="127" w:name="chat-t-18--черновик-сообщения-клиента"/>
    <w:p>
      <w:pPr>
        <w:pStyle w:val="Heading4"/>
      </w:pPr>
      <w:r>
        <w:t xml:space="preserve">CHAT-T-18 — черновик сообщения клиента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Черновик в виджете до отправки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Активный диалог; оператор в АРМ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Клиент набирает текст, не отправляя. 2. Проверить индикатор «печатает…» в АРМ. 3. Клиент отправляет — проверить доставку.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Оператор видит черновик/индикатор набора до отправки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Webim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FR-CHAT-09, §4.4.1</w:t>
            </w:r>
          </w:p>
        </w:tc>
      </w:tr>
    </w:tbl>
    <w:bookmarkEnd w:id="127"/>
    <w:bookmarkStart w:id="128" w:name="chat-t-19--блокировка-клиента"/>
    <w:p>
      <w:pPr>
        <w:pStyle w:val="Heading4"/>
      </w:pPr>
      <w:r>
        <w:t xml:space="preserve">CHAT-T-19 — блокировка клиента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Блокировка клиента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Активный или завершённый диалог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Оператор/админ блокирует клиента. 2. Клиент пытается начать новый диалог.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Повторное обращение отклонено; сообщение о блокировке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Webim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FR-CHAT-10, §4.4.10</w:t>
            </w:r>
          </w:p>
        </w:tc>
      </w:tr>
    </w:tbl>
    <w:bookmarkEnd w:id="128"/>
    <w:bookmarkStart w:id="129" w:name="X11dbea440007f9a63f48aaa86fbb946fa098da8"/>
    <w:p>
      <w:pPr>
        <w:pStyle w:val="Heading4"/>
      </w:pPr>
      <w:r>
        <w:t xml:space="preserve">CHAT-T-20 — классификация отказ/потерянный/офлайн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Классификация исходов диалога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Диалоги в разных исходных состояниях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Закрыть диалог как «отказ». 2. Симулировать «потерянный» (таймаут). 3. Проверить «офлайн». 4. Сверить классификацию в отчётности.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Каждый исход классифицирован корректно; отражён в отчётах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Webim + 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FR-CHAT-15, UC-K4, §4.4.5</w:t>
            </w:r>
          </w:p>
        </w:tc>
      </w:tr>
    </w:tbl>
    <w:bookmarkEnd w:id="129"/>
    <w:bookmarkStart w:id="130" w:name="Xd581fc4c28bd1aae00857ffdaa736181952d9ce"/>
    <w:p>
      <w:pPr>
        <w:pStyle w:val="Heading4"/>
      </w:pPr>
      <w:r>
        <w:t xml:space="preserve">CHAT-T-21 — поле ручного ответа (дубль SUF-T-17)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Поле ручного ответа всегда доступно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Оператор в АРМ чата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Аналогично SUF-T-17: три сценария (OK / недоступен / без подсказки).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Поле ввода активно; ответ доставлен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Webim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UC-SUF-C03, UC-SUF-C04, §4.3.2.6</w:t>
            </w:r>
          </w:p>
        </w:tc>
      </w:tr>
    </w:tbl>
    <w:bookmarkEnd w:id="130"/>
    <w:bookmarkStart w:id="131" w:name="X6d20e391f021a38343d21aede2e6b9bfc150ba9"/>
    <w:p>
      <w:pPr>
        <w:pStyle w:val="Heading4"/>
      </w:pPr>
      <w:r>
        <w:t xml:space="preserve">UND-T-01 — настройка модуля понимания без кода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UND-T-01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Панель «Модуль понимания» в Центре настроек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Роль администратора базы знаний LLM (§2.4 п.2); тестовый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Открыть Центр настроек Hub → «Модуль понимания». 2. Проверить доступные параметры (пороги, обучающая выборка). 3. Сохранить настройки без переразвёртывания.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Панель «Модуль понимания» доступна; настройка без программирования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FR-UND-01, UC-UND-01, §4.2.1.1</w:t>
            </w:r>
          </w:p>
        </w:tc>
      </w:tr>
    </w:tbl>
    <w:bookmarkEnd w:id="131"/>
    <w:bookmarkStart w:id="132" w:name="Xac50e4a8b473bb1ff24ee85452e71beaf226265"/>
    <w:p>
      <w:pPr>
        <w:pStyle w:val="Heading4"/>
      </w:pPr>
      <w:r>
        <w:t xml:space="preserve">UND-T-02 — автообучение после обновления СУЗ/KB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UND-T-02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Переобучение QU после webhook СУЗ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Тестовый Bitrix T+30; индекс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актуален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Опубликовать изменение в СУЗ (webhook/outbox). 2. Дождаться переиндексации. 3. Проверить журнал обучения модуля понимания.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В журнале — «обучение запущено»; обучающая выборка обновлена; статус индекса актуален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Bitrix + 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FR-UND-03, FR-UND-08, FR-UND-10, UC-UND-01, §4.2.1.3, §4.2.1.8</w:t>
            </w:r>
          </w:p>
        </w:tc>
      </w:tr>
    </w:tbl>
    <w:bookmarkEnd w:id="132"/>
    <w:bookmarkStart w:id="133" w:name="X374f97e774b5defec5616edbcb8346e8fe94a6a"/>
    <w:p>
      <w:pPr>
        <w:pStyle w:val="Heading4"/>
      </w:pPr>
      <w:r>
        <w:t xml:space="preserve">UND-T-03 — семантическое сопоставление / синонимы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UND-T-03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Одна формулировка — перефразировка распознана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В KB одна эталонная формулировка вопроса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Ввести семантически близкий запрос (синонимы, перестановка слов). 2. Выполнить поиск через preview QU. 3. Сравнить score с эталоном.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Документ KB найден без точного совпадения ключевых слов; score ≥ порога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 (модульные тесты QU)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FR-UND-04, §4.2.1.4</w:t>
            </w:r>
          </w:p>
        </w:tc>
      </w:tr>
    </w:tbl>
    <w:bookmarkEnd w:id="133"/>
    <w:bookmarkStart w:id="134" w:name="und-t-04--ruen-распознавание-намерений"/>
    <w:p>
      <w:pPr>
        <w:pStyle w:val="Heading4"/>
      </w:pPr>
      <w:r>
        <w:t xml:space="preserve">UND-T-04 — RU/EN распознавание намерений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UND-T-04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Двуязычный модуль QU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Активный диалог; KB содержит материалы RU и 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Отправить запрос на русском — проверить намерение. 2. Отправить эквивалент на английском. 3. Сравнить результаты поиска.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Оба языка распознаны; релевантные документы найдены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 + test Oktell (SUF-T-12)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FR-UND-05, SUF-T-12, §4.2.1.5</w:t>
            </w:r>
          </w:p>
        </w:tc>
      </w:tr>
    </w:tbl>
    <w:bookmarkEnd w:id="134"/>
    <w:bookmarkStart w:id="135" w:name="und-t-05--показатель-релевантности-"/>
    <w:p>
      <w:pPr>
        <w:pStyle w:val="Heading4"/>
      </w:pPr>
      <w:r>
        <w:t xml:space="preserve">UND-T-05 — показатель релевантности %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UND-T-05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% релевантности в результатах поиска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Администратор KB; тестовый запрос по теме из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Выполнить поиск через preview QU. 2. Проверить список документов. 3. Убедиться, что каждый результат содержит % релевантности.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Список документов с процентом 0–100 %; ранжирование по убыванию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FR-UND-06, §4.2.1.6</w:t>
            </w:r>
          </w:p>
        </w:tc>
      </w:tr>
    </w:tbl>
    <w:bookmarkEnd w:id="135"/>
    <w:bookmarkStart w:id="136" w:name="und-t-06--дедупликация-обучающей-выборки"/>
    <w:p>
      <w:pPr>
        <w:pStyle w:val="Heading4"/>
      </w:pPr>
      <w:r>
        <w:t xml:space="preserve">UND-T-06 — дедупликация обучающей выборки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UND-T-06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Блокировка повторяющихся примеров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В обучающей выборке уже есть эталонный вопрос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Попытаться добавить дубликат (точный или семантически близкий). 2. Проверить реакцию системы.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Повторный пример заблокирован; в выборке остаётся одна копия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 (модульные тесты QU)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FR-UND-11, §4.2.1.11</w:t>
            </w:r>
          </w:p>
        </w:tc>
      </w:tr>
    </w:tbl>
    <w:bookmarkEnd w:id="136"/>
    <w:bookmarkStart w:id="137" w:name="Xaf6292671a40675b7ee12b152524c2b4e318651"/>
    <w:p>
      <w:pPr>
        <w:pStyle w:val="Heading4"/>
      </w:pPr>
      <w:r>
        <w:t xml:space="preserve">UND-T-07 — preview поиска + порог min_relevance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UND-T-07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Админ: тестовый запрос, порог, исходный 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Роль администратора KB; задан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Ввести тестовый запрос в preview QU. 2. Проверить: документы, %, исходный пример вопроса. 3. Изменить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 </w:t>
            </w:r>
            <w:r>
              <w:t xml:space="preserve">— повторить поиск.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Preview показывает документы с % и источником примера; ниже порога — нет карточки / срабатывает UND-T-08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FR-UND-12, FR-UND-13, UC-UND-01, §4.2.1.12–13</w:t>
            </w:r>
          </w:p>
        </w:tc>
      </w:tr>
    </w:tbl>
    <w:bookmarkEnd w:id="137"/>
    <w:bookmarkStart w:id="138" w:name="und-t-08--уточняющие-вопросы-и-эскалация"/>
    <w:p>
      <w:pPr>
        <w:pStyle w:val="Heading4"/>
      </w:pPr>
      <w:r>
        <w:t xml:space="preserve">UND-T-08 — уточняющие вопросы и эскалация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UND-T-08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Низкая релевантность → варианты / оператор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min_relevance</w:t>
            </w:r>
            <w:r>
              <w:t xml:space="preserve"> </w:t>
            </w:r>
            <w:r>
              <w:t xml:space="preserve">задан; тестовый запрос с искусственно заниженным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Отправить запрос вне зоны уверенного ответа. 2. Проверить ветку «уточняющие вопросы» (промпт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). 3. При полной неуверенности — проверить эскалацию оператору.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Клиенту/оператору предложены варианты ответа</w:t>
            </w:r>
            <w:r>
              <w:t xml:space="preserve"> </w:t>
            </w:r>
            <w:r>
              <w:rPr>
                <w:b/>
                <w:bCs/>
              </w:rPr>
              <w:t xml:space="preserve">или</w:t>
            </w:r>
            <w:r>
              <w:t xml:space="preserve"> </w:t>
            </w:r>
            <w:r>
              <w:t xml:space="preserve">диалог передан оператору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 + test Oktell/Webim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FR-UND-14, FR-UND-17, UC-UND-02, §4.2.1.14–17</w:t>
            </w:r>
          </w:p>
        </w:tc>
      </w:tr>
    </w:tbl>
    <w:bookmarkEnd w:id="138"/>
    <w:bookmarkStart w:id="139" w:name="mdl-01--temperature-профиля-sufler_cc"/>
    <w:p>
      <w:pPr>
        <w:pStyle w:val="Heading4"/>
      </w:pPr>
      <w:r>
        <w:t xml:space="preserve">MDL-01 — temperature профиля sufler_cc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MDL-01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Изменение temperature с test-run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Роль администратора LLM; профиль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Открыть настройки профиля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. 2. Изменить temperature. 3. Запустить test-run с эталонным запросом. 4. Сравнить ответ до/после.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Temperature применён; test-run показывает изменение поведения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UC-MDL-02, §3.3.1</w:t>
            </w:r>
          </w:p>
        </w:tc>
      </w:tr>
    </w:tbl>
    <w:bookmarkEnd w:id="139"/>
    <w:bookmarkStart w:id="140" w:name="rpt-t-01--мониторинг-этапов-обработки"/>
    <w:p>
      <w:pPr>
        <w:pStyle w:val="Heading4"/>
      </w:pPr>
      <w:r>
        <w:t xml:space="preserve">RPT-T-01 — мониторинг этапов обработки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RPT-T-01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Мониторинг этапов QU → RAG →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Активные диалоги на стенде; роль аналитика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Открыть модуль «Отчётность». 2. Проверить операционную панель. 3. Инициировать запрос — проверить отображение этапов.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Видны этапы: понимание → поиск → ответ; статусы актуальны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FR-RPT-CC-01, §4.7.1</w:t>
            </w:r>
          </w:p>
        </w:tc>
      </w:tr>
    </w:tbl>
    <w:bookmarkEnd w:id="140"/>
    <w:bookmarkStart w:id="141" w:name="Xcda7dc856fb0f175afc51d05ffaae1af6ad00e9"/>
    <w:p>
      <w:pPr>
        <w:pStyle w:val="Heading4"/>
      </w:pPr>
      <w:r>
        <w:t xml:space="preserve">RPT-T-02 — отчёт релевантности и полезности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RPT-T-02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Отчёт по FeedbackEvent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Накоплены FeedbackEvent от SUF-T-07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Сформировать отчёт полезности. 2. Фильтр: канал, период, роль. 3. Проверить доли «воспользовался/нет/неполный».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Агрегация по каналам и ролям; показатели §4.7.2, §4.7.4.2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FR-RPT-CC-02, FR-RPT-CC-08, §4.7.2, §4.7.4.2.1–2</w:t>
            </w:r>
          </w:p>
        </w:tc>
      </w:tr>
    </w:tbl>
    <w:bookmarkEnd w:id="141"/>
    <w:bookmarkStart w:id="142" w:name="Xfab84f397405e59ca4352235ab894de7cc35df0"/>
    <w:p>
      <w:pPr>
        <w:pStyle w:val="Heading4"/>
      </w:pPr>
      <w:r>
        <w:t xml:space="preserve">RPT-T-03 — оперативная панель (см. CHAT-T-11)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RPT-T-03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Real-time дашборд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Аналогично CHAT-T-11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Выполнить CHAT-T-11 + проверить SLA-индикаторы по телефонии и чату.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Real-time обновление; SLA по каналам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FR-RPT-CC-03, CHAT-T-11, §4.7.3.1</w:t>
            </w:r>
          </w:p>
        </w:tc>
      </w:tr>
    </w:tbl>
    <w:bookmarkEnd w:id="142"/>
    <w:bookmarkStart w:id="143" w:name="X802da26674ff406c500c86048a47280d8ff81c4"/>
    <w:p>
      <w:pPr>
        <w:pStyle w:val="Heading4"/>
      </w:pPr>
      <w:r>
        <w:t xml:space="preserve">RPT-T-04 — анализ корректности LLM vs оператор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RPT-T-04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Сопоставление подсказки и ответа оператора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Диалоги с подсказками и финальными ответами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Открыть отчёт корректности §4.7.3.2. 2. Выбрать диалог. 3. Сравнить текст подсказки и отправленный оператором.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Side-by-side сравнение; учтены оценки «воспользовался/нет/неполный/неверно»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FR-RPT-CC-04, CHAT-T-05, §4.7.3.2</w:t>
            </w:r>
          </w:p>
        </w:tc>
      </w:tr>
    </w:tbl>
    <w:bookmarkEnd w:id="143"/>
    <w:bookmarkStart w:id="144" w:name="rpt-t-05--производительность-p95--aht"/>
    <w:p>
      <w:pPr>
        <w:pStyle w:val="Heading4"/>
      </w:pPr>
      <w:r>
        <w:t xml:space="preserve">RPT-T-05 — производительность p95 / AHT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RPT-T-05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Отчёт производительности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Данные нагрузочного теста LT-KC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Сформировать отчёт производительности §4.7.3.3. 2. Проверить p95 времени подсказки. 3. Проверить AHT и загрузку операторов.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p95 ≤ 2 с; AHT и загрузка отображены; данные согласуются с II.7.4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FR-RPT-CC-05, LT-KC, §4.7.3.3</w:t>
            </w:r>
          </w:p>
        </w:tc>
      </w:tr>
    </w:tbl>
    <w:bookmarkEnd w:id="144"/>
    <w:bookmarkStart w:id="145" w:name="rpt-t-06--автоуведомления-порогов"/>
    <w:p>
      <w:pPr>
        <w:pStyle w:val="Heading4"/>
      </w:pPr>
      <w:r>
        <w:t xml:space="preserve">RPT-T-06 — автоуведомления порогов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RPT-T-06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Автоуведомление при отклонении порога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Настроены пороги; email/дашборд супервизора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Симулировать отклонение (рост низкой релевантности / задержка). 2. Дождаться уведомления. 3. Проверить дашборд супервизора.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Уведомление отправлено автоматически без ручной рассылки аналитиком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FR-RPT-CC-06, §4.7.3.4.1, §4.7.4.5.1</w:t>
            </w:r>
          </w:p>
        </w:tc>
      </w:tr>
    </w:tbl>
    <w:bookmarkEnd w:id="145"/>
    <w:bookmarkStart w:id="146" w:name="rpt-t-07--конструктор-отчётов"/>
    <w:p>
      <w:pPr>
        <w:pStyle w:val="Heading4"/>
      </w:pPr>
      <w:r>
        <w:t xml:space="preserve">RPT-T-07 — конструктор отчётов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RPT-T-07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Конструктор §4.7.8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Роль аналитика КЦ §2.4 п.7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Открыть конструктор. 2. Выбрать показатели, фильтры (канал/период/тематика). 3. Сохранить шаблон. 4. Выгрузить xlsx/pdf.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Шаблон сохранён; файлы xlsx/pdf корректны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UC-REP-CC-01, FR-RPT-CC-07, 10, 11, 14, §4.7.4.4, §4.7.8.1–4</w:t>
            </w:r>
          </w:p>
        </w:tc>
      </w:tr>
    </w:tbl>
    <w:bookmarkEnd w:id="146"/>
    <w:bookmarkStart w:id="147" w:name="rpt-t-08--некорректные-ответы-llm"/>
    <w:p>
      <w:pPr>
        <w:pStyle w:val="Heading4"/>
      </w:pPr>
      <w:r>
        <w:t xml:space="preserve">RPT-T-08 — некорректные ответы LLM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RPT-T-08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Отчёт ошибок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Накоплены случаи «неверно» и расхождений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Сформировать отчёт §4.7.4.3.1. 2. Проверить классификацию причин. 3. Проверить примеры диалогов с контекстом.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Причины, частота, примеры;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ASR-записи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FR-RPT-CC-09, §4.7.4.3.1</w:t>
            </w:r>
          </w:p>
        </w:tc>
      </w:tr>
    </w:tbl>
    <w:bookmarkEnd w:id="147"/>
    <w:bookmarkStart w:id="148" w:name="rpt-t-09--закономерности-и-тематика"/>
    <w:p>
      <w:pPr>
        <w:pStyle w:val="Heading4"/>
      </w:pPr>
      <w:r>
        <w:t xml:space="preserve">RPT-T-09 — закономерности и тематика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RPT-T-09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Анализ закономерностей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История обращений ≥30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Сформировать отчёт §4.7.4.5. 2. Проверить повторные обращения. 3. Проверить переключения каналов. 4. Проверить разбивку по тематике.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Закономерности выявлены; триггер автоуведомления при аномалии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FR-RPT-CC-12, FR-RPT-CC-13, §4.7.4.5</w:t>
            </w:r>
          </w:p>
        </w:tc>
      </w:tr>
    </w:tbl>
    <w:bookmarkEnd w:id="148"/>
    <w:bookmarkStart w:id="149" w:name="rpt-t-10--единая-история-в-отчётах"/>
    <w:p>
      <w:pPr>
        <w:pStyle w:val="Heading4"/>
      </w:pPr>
      <w:r>
        <w:t xml:space="preserve">RPT-T-10 — единая история в отчётах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RPT-T-10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Сквозная карточка клиента в отчётах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Клиент обращался в телефонию и чат (CHAT-T-13)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Сформировать отчёт с фильтром по клиенту. 2. Проверить записи обоих каналов.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Единая карточка клиента с историей телефонии + чат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FR-RPT-CC-15, CHAT-T-13, §4.3.1.13–14</w:t>
            </w:r>
          </w:p>
        </w:tc>
      </w:tr>
    </w:tbl>
    <w:bookmarkEnd w:id="149"/>
    <w:bookmarkStart w:id="150" w:name="lt-kc-01--нагрузочное-тестирование"/>
    <w:p>
      <w:pPr>
        <w:pStyle w:val="Heading4"/>
      </w:pPr>
      <w:r>
        <w:t xml:space="preserve">LT-KC-01 — нагрузочное тестирование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LT-KC-01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75 операторов, p95 ≤ 2 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Эмулятор ASR/диалогов; стенд II.7.4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Запустить 75 одновременных операторов. 2. Эмулировать реплики + сценарии CC-SCR + чат. 3. Зафиксировать p95 в модуле «Отчётность».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p95 ≤ 2 с; метрики зафиксированы; система стабильна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Oktell + test Hub staging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FR-CC-11, FR-ASR-03, FR-SUF-06, §4.8</w:t>
            </w:r>
          </w:p>
        </w:tc>
      </w:tr>
    </w:tbl>
    <w:bookmarkEnd w:id="150"/>
    <w:bookmarkEnd w:id="151"/>
    <w:bookmarkStart w:id="152" w:name="ii71-suf-t-интерфейсы-суфлёра-43-46"/>
    <w:p>
      <w:pPr>
        <w:pStyle w:val="Heading3"/>
      </w:pPr>
      <w:r>
        <w:t xml:space="preserve">II.7.1. SUF-T (интерфейсы суфлёра, §4.3, §4.6)</w:t>
      </w:r>
    </w:p>
    <w:p>
      <w:pPr>
        <w:pStyle w:val="FirstParagraph"/>
      </w:pPr>
      <w:r>
        <w:rPr>
          <w:b/>
          <w:bCs/>
        </w:rPr>
        <w:t xml:space="preserve">[Прил.1 §4.3, §4.6]: SUF-T-01…14, 16–17</w:t>
      </w:r>
    </w:p>
    <w:p>
      <w:pPr>
        <w:pStyle w:val="BodyText"/>
      </w:pPr>
      <w:r>
        <w:t xml:space="preserve">Критерии приёмки суфлёра телефония/чат на интеграционном стенде.</w:t>
      </w:r>
    </w:p>
    <w:p>
      <w:pPr>
        <w:pStyle w:val="BodyText"/>
      </w:pPr>
      <w:r>
        <w:rPr>
          <w:b/>
          <w:bCs/>
        </w:rPr>
        <w:t xml:space="preserve">Условия стенда:</w:t>
      </w:r>
      <w:r>
        <w:t xml:space="preserve"> </w:t>
      </w:r>
      <w:r>
        <w:t xml:space="preserve">критерии SUF-T на интеграционном контуре — после выполнения согласованных поручений (,</w:t>
      </w:r>
      <w:r>
        <w:t xml:space="preserve"> </w:t>
      </w:r>
      <w:hyperlink w:anchor="ii36-kpi-и-интеграции">
        <w:r>
          <w:rPr>
            <w:rStyle w:val="Hyperlink"/>
          </w:rPr>
          <w:t xml:space="preserve">II.3.6</w:t>
        </w:r>
      </w:hyperlink>
      <w:r>
        <w:t xml:space="preserve">): тест Bitrix</w:t>
      </w:r>
      <w:r>
        <w:t xml:space="preserve"> </w:t>
      </w:r>
      <w:r>
        <w:rPr>
          <w:b/>
          <w:bCs/>
        </w:rPr>
        <w:t xml:space="preserve">T+30 раб. дней</w:t>
      </w:r>
      <w:r>
        <w:t xml:space="preserve"> </w:t>
      </w:r>
      <w:r>
        <w:t xml:space="preserve">(тест Bitrix), тестовый звонок Oktell</w:t>
      </w:r>
      <w:r>
        <w:t xml:space="preserve"> </w:t>
      </w:r>
      <w:r>
        <w:rPr>
          <w:b/>
          <w:bCs/>
        </w:rPr>
        <w:t xml:space="preserve">T+45 раб. дней</w:t>
      </w:r>
      <w:r>
        <w:t xml:space="preserve"> </w:t>
      </w:r>
      <w:r>
        <w:t xml:space="preserve">(тест Oktell).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7"/>
        <w:gridCol w:w="5848"/>
        <w:gridCol w:w="974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Метрика / порог</w:t>
            </w:r>
          </w:p>
        </w:tc>
        <w:tc>
          <w:tcPr/>
          <w:p>
            <w:pPr>
              <w:pStyle w:val="Compact"/>
            </w:pPr>
            <w:r>
              <w:t xml:space="preserve">UC / 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SUF-T-01</w:t>
            </w:r>
          </w:p>
        </w:tc>
        <w:tc>
          <w:tcPr/>
          <w:p>
            <w:pPr>
              <w:pStyle w:val="Compact"/>
            </w:pPr>
            <w:r>
              <w:t xml:space="preserve">Oktell: подсказка по транскрипту в</w:t>
            </w:r>
            <w:r>
              <w:t xml:space="preserve"> </w:t>
            </w:r>
            <w:r>
              <w:rPr>
                <w:b/>
                <w:bCs/>
              </w:rPr>
              <w:t xml:space="preserve">отдельном окне</w:t>
            </w:r>
            <w:r>
              <w:t xml:space="preserve"> </w:t>
            </w:r>
            <w:r>
              <w:t xml:space="preserve">суфлёра (не Hub)</w:t>
            </w:r>
          </w:p>
        </w:tc>
        <w:tc>
          <w:tcPr/>
          <w:p>
            <w:pPr>
              <w:pStyle w:val="Compact"/>
            </w:pPr>
            <w:r>
              <w:t xml:space="preserve">≤ 2 с; 1–5 карточек с %</w:t>
            </w:r>
          </w:p>
        </w:tc>
        <w:tc>
          <w:tcPr/>
          <w:p>
            <w:pPr>
              <w:pStyle w:val="Compact"/>
            </w:pPr>
            <w:r>
              <w:t xml:space="preserve">UC-SUF-T01, FR-SUF-01, FR-SUF-09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SUF-T-02</w:t>
            </w:r>
          </w:p>
        </w:tc>
        <w:tc>
          <w:tcPr/>
          <w:p>
            <w:pPr>
              <w:pStyle w:val="Compact"/>
            </w:pPr>
            <w:r>
              <w:t xml:space="preserve">Permalink СУЗ только оператору; title = название статьи</w:t>
            </w:r>
          </w:p>
        </w:tc>
        <w:tc>
          <w:tcPr/>
          <w:p>
            <w:pPr>
              <w:pStyle w:val="Compact"/>
            </w:pPr>
            <w:r>
              <w:t xml:space="preserve">URL только оператору</w:t>
            </w:r>
          </w:p>
        </w:tc>
        <w:tc>
          <w:tcPr/>
          <w:p>
            <w:pPr>
              <w:pStyle w:val="Compact"/>
            </w:pPr>
            <w:r>
              <w:t xml:space="preserve">UC-SUF-T03, FR-SUF-03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SUF-T-03</w:t>
            </w:r>
          </w:p>
        </w:tc>
        <w:tc>
          <w:tcPr/>
          <w:p>
            <w:pPr>
              <w:pStyle w:val="Compact"/>
            </w:pPr>
            <w:r>
              <w:t xml:space="preserve">Чат: подсказка в АРМ при сообщении клиента</w:t>
            </w:r>
          </w:p>
        </w:tc>
        <w:tc>
          <w:tcPr/>
          <w:p>
            <w:pPr>
              <w:pStyle w:val="Compact"/>
            </w:pPr>
            <w:r>
              <w:t xml:space="preserve">≤ 2 с</w:t>
            </w:r>
          </w:p>
        </w:tc>
        <w:tc>
          <w:tcPr/>
          <w:p>
            <w:pPr>
              <w:pStyle w:val="Compact"/>
            </w:pPr>
            <w:r>
              <w:t xml:space="preserve">UC-SUF-C01, FR-SUF-05, FR-SUF-10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SUF-T-04</w:t>
            </w:r>
          </w:p>
        </w:tc>
        <w:tc>
          <w:tcPr/>
          <w:p>
            <w:pPr>
              <w:pStyle w:val="Compact"/>
            </w:pPr>
            <w:r>
              <w:t xml:space="preserve">Клиент чата не получает URL СУЗ</w:t>
            </w:r>
          </w:p>
        </w:tc>
        <w:tc>
          <w:tcPr/>
          <w:p>
            <w:pPr>
              <w:pStyle w:val="Compact"/>
            </w:pPr>
            <w:r>
              <w:t xml:space="preserve">0 URL в сообщениях клиенту</w:t>
            </w:r>
          </w:p>
        </w:tc>
        <w:tc>
          <w:tcPr/>
          <w:p>
            <w:pPr>
              <w:pStyle w:val="Compact"/>
            </w:pPr>
            <w:r>
              <w:t xml:space="preserve">UC-SUF-C02, FR-CC-14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SUF-T-05</w:t>
            </w:r>
          </w:p>
        </w:tc>
        <w:tc>
          <w:tcPr/>
          <w:p>
            <w:pPr>
              <w:pStyle w:val="Compact"/>
            </w:pPr>
            <w:r>
              <w:t xml:space="preserve">Оператор чата: Hub без суфлёра; подсказки только в АРМ</w:t>
            </w:r>
          </w:p>
        </w:tc>
        <w:tc>
          <w:tcPr/>
          <w:p>
            <w:pPr>
              <w:pStyle w:val="Compact"/>
            </w:pPr>
            <w:r>
              <w:t xml:space="preserve">Hub без вкладки суфлёр</w:t>
            </w:r>
          </w:p>
        </w:tc>
        <w:tc>
          <w:tcPr/>
          <w:p>
            <w:pPr>
              <w:pStyle w:val="Compact"/>
            </w:pPr>
            <w:r>
              <w:t xml:space="preserve">UC-SUF-N01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SUF-T-06</w:t>
            </w:r>
          </w:p>
        </w:tc>
        <w:tc>
          <w:tcPr/>
          <w:p>
            <w:pPr>
              <w:pStyle w:val="Compact"/>
            </w:pPr>
            <w:r>
              <w:t xml:space="preserve">Внутренний пользователь КЦ: отдельное окно тест-диалога, не Hub-суфлёр</w:t>
            </w:r>
          </w:p>
        </w:tc>
        <w:tc>
          <w:tcPr/>
          <w:p>
            <w:pPr>
              <w:pStyle w:val="Compact"/>
            </w:pPr>
            <w:r>
              <w:t xml:space="preserve">Ответ с % релевантности</w:t>
            </w:r>
          </w:p>
        </w:tc>
        <w:tc>
          <w:tcPr/>
          <w:p>
            <w:pPr>
              <w:pStyle w:val="Compact"/>
            </w:pPr>
            <w:r>
              <w:t xml:space="preserve">UC-SUF-N02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SUF-T-07</w:t>
            </w:r>
          </w:p>
        </w:tc>
        <w:tc>
          <w:tcPr/>
          <w:p>
            <w:pPr>
              <w:pStyle w:val="Compact"/>
            </w:pPr>
            <w:r>
              <w:t xml:space="preserve">Обратная связь сохраняется в отчётности</w:t>
            </w:r>
          </w:p>
        </w:tc>
        <w:tc>
          <w:tcPr/>
          <w:p>
            <w:pPr>
              <w:pStyle w:val="Compact"/>
            </w:pPr>
            <w:r>
              <w:t xml:space="preserve">FeedbackEvent → §4.7</w:t>
            </w:r>
          </w:p>
        </w:tc>
        <w:tc>
          <w:tcPr/>
          <w:p>
            <w:pPr>
              <w:pStyle w:val="Compact"/>
            </w:pPr>
            <w:r>
              <w:t xml:space="preserve">UC-SUF-T04, FR-SUF-07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SUF-T-08</w:t>
            </w:r>
          </w:p>
        </w:tc>
        <w:tc>
          <w:tcPr/>
          <w:p>
            <w:pPr>
              <w:pStyle w:val="Compact"/>
            </w:pPr>
            <w:r>
              <w:t xml:space="preserve">p95 подсказки ≤ 2 с на стенде</w:t>
            </w:r>
          </w:p>
        </w:tc>
        <w:tc>
          <w:tcPr/>
          <w:p>
            <w:pPr>
              <w:pStyle w:val="Compact"/>
            </w:pPr>
            <w:r>
              <w:t xml:space="preserve">p95 ≤ 2 с</w:t>
            </w:r>
          </w:p>
        </w:tc>
        <w:tc>
          <w:tcPr/>
          <w:p>
            <w:pPr>
              <w:pStyle w:val="Compact"/>
            </w:pPr>
            <w:r>
              <w:t xml:space="preserve">FR-SUF-06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SUF-T-09</w:t>
            </w:r>
          </w:p>
        </w:tc>
        <w:tc>
          <w:tcPr/>
          <w:p>
            <w:pPr>
              <w:pStyle w:val="Compact"/>
            </w:pPr>
            <w:r>
              <w:t xml:space="preserve">≥ 50 сценариев production с картой</w:t>
            </w:r>
          </w:p>
        </w:tc>
        <w:tc>
          <w:tcPr/>
          <w:p>
            <w:pPr>
              <w:pStyle w:val="Compact"/>
            </w:pPr>
            <w:r>
              <w:t xml:space="preserve">≥ 50 сценариев</w:t>
            </w:r>
          </w:p>
        </w:tc>
        <w:tc>
          <w:tcPr/>
          <w:p>
            <w:pPr>
              <w:pStyle w:val="Compact"/>
            </w:pPr>
            <w:r>
              <w:t xml:space="preserve">FR-SCR-01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SUF-T-10</w:t>
            </w:r>
          </w:p>
        </w:tc>
        <w:tc>
          <w:tcPr/>
          <w:p>
            <w:pPr>
              <w:pStyle w:val="Compact"/>
            </w:pPr>
            <w:r>
              <w:t xml:space="preserve">Test-run 4.5.2.7–8 для сценариев реестра</w:t>
            </w:r>
          </w:p>
        </w:tc>
        <w:tc>
          <w:tcPr/>
          <w:p>
            <w:pPr>
              <w:pStyle w:val="Compact"/>
            </w:pPr>
            <w:r>
              <w:t xml:space="preserve">100% эталонных pass</w:t>
            </w:r>
          </w:p>
        </w:tc>
        <w:tc>
          <w:tcPr/>
          <w:p>
            <w:pPr>
              <w:pStyle w:val="Compact"/>
            </w:pPr>
            <w:r>
              <w:t xml:space="preserve">FR-SCR-09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SUF-T-11</w:t>
            </w:r>
          </w:p>
        </w:tc>
        <w:tc>
          <w:tcPr/>
          <w:p>
            <w:pPr>
              <w:pStyle w:val="Compact"/>
            </w:pPr>
            <w:r>
              <w:t xml:space="preserve">CC-SCR-001…010: ветки как в Прил.2</w:t>
            </w:r>
          </w:p>
        </w:tc>
        <w:tc>
          <w:tcPr/>
          <w:p>
            <w:pPr>
              <w:pStyle w:val="Compact"/>
            </w:pPr>
            <w:r>
              <w:t xml:space="preserve">10/10 pass</w:t>
            </w:r>
          </w:p>
        </w:tc>
        <w:tc>
          <w:tcPr/>
          <w:p>
            <w:pPr>
              <w:pStyle w:val="Compact"/>
            </w:pPr>
            <w:r>
              <w:t xml:space="preserve">FR-SCR-01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SUF-T-12</w:t>
            </w:r>
          </w:p>
        </w:tc>
        <w:tc>
          <w:tcPr/>
          <w:p>
            <w:pPr>
              <w:pStyle w:val="Compact"/>
            </w:pPr>
            <w:r>
              <w:t xml:space="preserve">Динамические подсказки: новая реплика → карточки с</w:t>
            </w:r>
            <w:r>
              <w:t xml:space="preserve"> </w:t>
            </w:r>
            <w:r>
              <w:rPr>
                <w:b/>
                <w:bCs/>
              </w:rPr>
              <w:t xml:space="preserve">% релевантности</w:t>
            </w:r>
            <w:r>
              <w:t xml:space="preserve"> </w:t>
            </w:r>
            <w:r>
              <w:t xml:space="preserve">≤ 2 с; top-1 ≥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</w:p>
        </w:tc>
        <w:tc>
          <w:tcPr/>
          <w:p>
            <w:pPr>
              <w:pStyle w:val="Compact"/>
            </w:pPr>
            <w:r>
              <w:t xml:space="preserve">≤ 2 с; top-1 ≥ порога</w:t>
            </w:r>
          </w:p>
        </w:tc>
        <w:tc>
          <w:tcPr/>
          <w:p>
            <w:pPr>
              <w:pStyle w:val="Compact"/>
            </w:pPr>
            <w:r>
              <w:t xml:space="preserve">FR-SUF-02, FR-SUF-11, FR-UND-06, UC-SUF-T06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SUF-T-13</w:t>
            </w:r>
          </w:p>
        </w:tc>
        <w:tc>
          <w:tcPr/>
          <w:p>
            <w:pPr>
              <w:pStyle w:val="Compact"/>
            </w:pPr>
            <w:r>
              <w:t xml:space="preserve">Активный звонок/диалог: фокус в отдельном окне суфлёра или АРМ чата (не Hub «А+Д»)</w:t>
            </w:r>
          </w:p>
        </w:tc>
        <w:tc>
          <w:tcPr/>
          <w:p>
            <w:pPr>
              <w:pStyle w:val="Compact"/>
            </w:pPr>
            <w:r>
              <w:t xml:space="preserve">Не Hub</w:t>
            </w:r>
          </w:p>
        </w:tc>
        <w:tc>
          <w:tcPr/>
          <w:p>
            <w:pPr>
              <w:pStyle w:val="Compact"/>
            </w:pPr>
            <w:r>
              <w:t xml:space="preserve">FR-SUF-12, UC-SUF-T05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SUF-T-14</w:t>
            </w:r>
          </w:p>
        </w:tc>
        <w:tc>
          <w:tcPr/>
          <w:p>
            <w:pPr>
              <w:pStyle w:val="Compact"/>
            </w:pPr>
            <w:r>
              <w:t xml:space="preserve">UI: реплики клиента + оператора; 3–5 подсказок с</w:t>
            </w:r>
            <w:r>
              <w:t xml:space="preserve"> </w:t>
            </w:r>
            <w:r>
              <w:rPr>
                <w:b/>
                <w:bCs/>
              </w:rPr>
              <w:t xml:space="preserve">%</w:t>
            </w:r>
            <w:r>
              <w:t xml:space="preserve">; без лишних элементов телефонии</w:t>
            </w:r>
          </w:p>
        </w:tc>
        <w:tc>
          <w:tcPr/>
          <w:p>
            <w:pPr>
              <w:pStyle w:val="Compact"/>
            </w:pPr>
            <w:r>
              <w:t xml:space="preserve">3–5 карточек</w:t>
            </w:r>
          </w:p>
        </w:tc>
        <w:tc>
          <w:tcPr/>
          <w:p>
            <w:pPr>
              <w:pStyle w:val="Compact"/>
            </w:pPr>
            <w:r>
              <w:t xml:space="preserve">FR-SUF-13, UC-SUF-T06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SUF-T-15</w:t>
            </w:r>
          </w:p>
        </w:tc>
        <w:tc>
          <w:tcPr/>
          <w:p>
            <w:pPr>
              <w:pStyle w:val="Compact"/>
            </w:pPr>
            <w:r>
              <w:t xml:space="preserve">Качество разметки СУЗ: 20 эталонных вопросов (Прил. B) → релевантная статья с корректным</w:t>
            </w:r>
            <w:r>
              <w:t xml:space="preserve"> </w:t>
            </w:r>
            <w:r>
              <w:rPr>
                <w:rStyle w:val="VerbatimChar"/>
              </w:rPr>
              <w:t xml:space="preserve">permalink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из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</w:p>
        </w:tc>
        <w:tc>
          <w:tcPr/>
          <w:p>
            <w:pPr>
              <w:pStyle w:val="Compact"/>
            </w:pPr>
            <w:r>
              <w:t xml:space="preserve">≥ 18/20 top-1</w:t>
            </w:r>
          </w:p>
        </w:tc>
        <w:tc>
          <w:tcPr/>
          <w:p>
            <w:pPr>
              <w:pStyle w:val="Compact"/>
            </w:pPr>
            <w:r>
              <w:t xml:space="preserve">FR-SUZ-01, FR-SUF-01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SUF-T-16</w:t>
            </w:r>
          </w:p>
        </w:tc>
        <w:tc>
          <w:tcPr/>
          <w:p>
            <w:pPr>
              <w:pStyle w:val="Compact"/>
            </w:pPr>
            <w:r>
              <w:t xml:space="preserve">Управление окном: свернуть / развернуть / закрыть / повторный вызов; toggle «Суфлёр: вкл/выкл»</w:t>
            </w:r>
          </w:p>
        </w:tc>
        <w:tc>
          <w:tcPr/>
          <w:p>
            <w:pPr>
              <w:pStyle w:val="Compact"/>
            </w:pPr>
            <w:r>
              <w:t xml:space="preserve">Все операции OK</w:t>
            </w:r>
          </w:p>
        </w:tc>
        <w:tc>
          <w:tcPr/>
          <w:p>
            <w:pPr>
              <w:pStyle w:val="Compact"/>
            </w:pPr>
            <w:r>
              <w:t xml:space="preserve">FR-SUF-22, UC-SUF-T07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SUF-T-17</w:t>
            </w:r>
          </w:p>
        </w:tc>
        <w:tc>
          <w:tcPr/>
          <w:p>
            <w:pPr>
              <w:pStyle w:val="Compact"/>
            </w:pPr>
            <w:r>
              <w:t xml:space="preserve">АРМ чата: поле ручного ответа</w:t>
            </w:r>
            <w:r>
              <w:t xml:space="preserve"> </w:t>
            </w:r>
            <w:r>
              <w:rPr>
                <w:b/>
                <w:bCs/>
              </w:rPr>
              <w:t xml:space="preserve">всегда</w:t>
            </w:r>
            <w:r>
              <w:t xml:space="preserve"> </w:t>
            </w:r>
            <w:r>
              <w:t xml:space="preserve">доступно</w:t>
            </w:r>
          </w:p>
        </w:tc>
        <w:tc>
          <w:tcPr/>
          <w:p>
            <w:pPr>
              <w:pStyle w:val="Compact"/>
            </w:pPr>
            <w:r>
              <w:t xml:space="preserve">3/3 сценария pass</w:t>
            </w:r>
          </w:p>
        </w:tc>
        <w:tc>
          <w:tcPr/>
          <w:p>
            <w:pPr>
              <w:pStyle w:val="Compact"/>
            </w:pPr>
            <w:r>
              <w:t xml:space="preserve">FR-SUF-C09, UC-SUF-C04</w:t>
            </w:r>
          </w:p>
        </w:tc>
      </w:tr>
    </w:tbl>
    <w:bookmarkEnd w:id="152"/>
    <w:bookmarkStart w:id="153" w:name="ii72-mdl-профиль-sufler_cc"/>
    <w:p>
      <w:pPr>
        <w:pStyle w:val="Heading3"/>
      </w:pPr>
      <w:r>
        <w:t xml:space="preserve">II.7.2. MDL (профиль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[Прил.1 §3.3.1]: MDL-01 — temperature профиля КЦ</w:t>
      </w:r>
    </w:p>
    <w:p>
      <w:pPr>
        <w:pStyle w:val="BodyText"/>
      </w:pPr>
      <w:r>
        <w:t xml:space="preserve">Проверка изменения параметров LLM профиля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 </w:t>
      </w:r>
      <w:r>
        <w:t xml:space="preserve">с test-run.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0"/>
        <w:gridCol w:w="4861"/>
        <w:gridCol w:w="1254"/>
        <w:gridCol w:w="13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Метрика / порог</w:t>
            </w:r>
          </w:p>
        </w:tc>
        <w:tc>
          <w:tcPr/>
          <w:p>
            <w:pPr>
              <w:pStyle w:val="Compact"/>
            </w:pPr>
            <w:r>
              <w:t xml:space="preserve">UC / 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MDL-01</w:t>
            </w:r>
          </w:p>
        </w:tc>
        <w:tc>
          <w:tcPr/>
          <w:p>
            <w:pPr>
              <w:pStyle w:val="Compact"/>
            </w:pPr>
            <w:r>
              <w:t xml:space="preserve">Изменение temperature профиля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 </w:t>
            </w:r>
            <w:r>
              <w:t xml:space="preserve">с проверкой test-run</w:t>
            </w:r>
          </w:p>
        </w:tc>
        <w:tc>
          <w:tcPr/>
          <w:p>
            <w:pPr>
              <w:pStyle w:val="Compact"/>
            </w:pPr>
            <w:r>
              <w:t xml:space="preserve">test-run pass</w:t>
            </w:r>
          </w:p>
        </w:tc>
        <w:tc>
          <w:tcPr/>
          <w:p>
            <w:pPr>
              <w:pStyle w:val="Compact"/>
            </w:pPr>
            <w:r>
              <w:t xml:space="preserve">UC-MDL-02, §3.3.1</w:t>
            </w:r>
          </w:p>
        </w:tc>
      </w:tr>
    </w:tbl>
    <w:bookmarkEnd w:id="153"/>
    <w:bookmarkStart w:id="155" w:name="ii73-chat-t-модуль-онлайн-чат-44"/>
    <w:p>
      <w:pPr>
        <w:pStyle w:val="Heading3"/>
      </w:pPr>
      <w:r>
        <w:t xml:space="preserve">II.7.3. CHAT-T (модуль онлайн-чат, §4.4)</w:t>
      </w:r>
    </w:p>
    <w:p>
      <w:pPr>
        <w:pStyle w:val="FirstParagraph"/>
      </w:pPr>
      <w:r>
        <w:rPr>
          <w:b/>
          <w:bCs/>
        </w:rPr>
        <w:t xml:space="preserve">[Прил.1 §4.4, §4.3.2.6]: CHAT-T-01…21</w:t>
      </w:r>
    </w:p>
    <w:p>
      <w:pPr>
        <w:pStyle w:val="BodyText"/>
      </w:pPr>
      <w:r>
        <w:t xml:space="preserve">Критерии приёмки платформы чата; CHAT-T-08 (AD) — открыто.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4224"/>
        <w:gridCol w:w="1408"/>
        <w:gridCol w:w="14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Метрика / порог</w:t>
            </w:r>
          </w:p>
        </w:tc>
        <w:tc>
          <w:tcPr/>
          <w:p>
            <w:pPr>
              <w:pStyle w:val="Compact"/>
            </w:pPr>
            <w:r>
              <w:t xml:space="preserve">UC / 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CHAT-T-01</w:t>
            </w:r>
          </w:p>
        </w:tc>
        <w:tc>
          <w:tcPr/>
          <w:p>
            <w:pPr>
              <w:pStyle w:val="Compact"/>
            </w:pPr>
            <w:r>
              <w:t xml:space="preserve">Клиент с сайта начинает диалог и получает ответ</w:t>
            </w:r>
          </w:p>
        </w:tc>
        <w:tc>
          <w:tcPr/>
          <w:p>
            <w:pPr>
              <w:pStyle w:val="Compact"/>
            </w:pPr>
            <w:r>
              <w:t xml:space="preserve">Ответ ≤ 30 с</w:t>
            </w:r>
          </w:p>
        </w:tc>
        <w:tc>
          <w:tcPr/>
          <w:p>
            <w:pPr>
              <w:pStyle w:val="Compact"/>
            </w:pPr>
            <w:r>
              <w:t xml:space="preserve">UC-K1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CHAT-T-02</w:t>
            </w:r>
          </w:p>
        </w:tc>
        <w:tc>
          <w:tcPr/>
          <w:p>
            <w:pPr>
              <w:pStyle w:val="Compact"/>
            </w:pPr>
            <w:r>
              <w:t xml:space="preserve">Автоназначение / очередь</w:t>
            </w:r>
          </w:p>
        </w:tc>
        <w:tc>
          <w:tcPr/>
          <w:p>
            <w:pPr>
              <w:pStyle w:val="Compact"/>
            </w:pPr>
            <w:r>
              <w:t xml:space="preserve">Назначение ≤ 10 с</w:t>
            </w:r>
          </w:p>
        </w:tc>
        <w:tc>
          <w:tcPr/>
          <w:p>
            <w:pPr>
              <w:pStyle w:val="Compact"/>
            </w:pPr>
            <w:r>
              <w:t xml:space="preserve">UC-O1, UC-O5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CHAT-T-03</w:t>
            </w:r>
          </w:p>
        </w:tc>
        <w:tc>
          <w:tcPr/>
          <w:p>
            <w:pPr>
              <w:pStyle w:val="Compact"/>
            </w:pPr>
            <w:r>
              <w:t xml:space="preserve">АРМ: данные клиента и история</w:t>
            </w:r>
          </w:p>
        </w:tc>
        <w:tc>
          <w:tcPr/>
          <w:p>
            <w:pPr>
              <w:pStyle w:val="Compact"/>
            </w:pPr>
            <w:r>
              <w:t xml:space="preserve">URL + полная история</w:t>
            </w:r>
          </w:p>
        </w:tc>
        <w:tc>
          <w:tcPr/>
          <w:p>
            <w:pPr>
              <w:pStyle w:val="Compact"/>
            </w:pPr>
            <w:r>
              <w:t xml:space="preserve">UC-O1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CHAT-T-04</w:t>
            </w:r>
          </w:p>
        </w:tc>
        <w:tc>
          <w:tcPr/>
          <w:p>
            <w:pPr>
              <w:pStyle w:val="Compact"/>
            </w:pPr>
            <w:r>
              <w:t xml:space="preserve">Подсказка суфлёра из СУЗ</w:t>
            </w:r>
          </w:p>
        </w:tc>
        <w:tc>
          <w:tcPr/>
          <w:p>
            <w:pPr>
              <w:pStyle w:val="Compact"/>
            </w:pPr>
            <w:r>
              <w:t xml:space="preserve">≤ 2 с; клиент не видит</w:t>
            </w:r>
          </w:p>
        </w:tc>
        <w:tc>
          <w:tcPr/>
          <w:p>
            <w:pPr>
              <w:pStyle w:val="Compact"/>
            </w:pPr>
            <w:r>
              <w:t xml:space="preserve">UC-O2, FR-CC-03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CHAT-T-05</w:t>
            </w:r>
          </w:p>
        </w:tc>
        <w:tc>
          <w:tcPr/>
          <w:p>
            <w:pPr>
              <w:pStyle w:val="Compact"/>
            </w:pPr>
            <w:r>
              <w:t xml:space="preserve">Ответ клиенту без ссылок СУЗ</w:t>
            </w:r>
          </w:p>
        </w:tc>
        <w:tc>
          <w:tcPr/>
          <w:p>
            <w:pPr>
              <w:pStyle w:val="Compact"/>
            </w:pPr>
            <w:r>
              <w:t xml:space="preserve">0 URL клиенту</w:t>
            </w:r>
          </w:p>
        </w:tc>
        <w:tc>
          <w:tcPr/>
          <w:p>
            <w:pPr>
              <w:pStyle w:val="Compact"/>
            </w:pPr>
            <w:r>
              <w:t xml:space="preserve">UC-O2, FR-RPT-CC-04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CHAT-T-06</w:t>
            </w:r>
          </w:p>
        </w:tc>
        <w:tc>
          <w:tcPr/>
          <w:p>
            <w:pPr>
              <w:pStyle w:val="Compact"/>
            </w:pPr>
            <w:r>
              <w:t xml:space="preserve">Закрытие диалога, история сохранена</w:t>
            </w:r>
          </w:p>
        </w:tc>
        <w:tc>
          <w:tcPr/>
          <w:p>
            <w:pPr>
              <w:pStyle w:val="Compact"/>
            </w:pPr>
            <w:r>
              <w:t xml:space="preserve">100% сообщений</w:t>
            </w:r>
          </w:p>
        </w:tc>
        <w:tc>
          <w:tcPr/>
          <w:p>
            <w:pPr>
              <w:pStyle w:val="Compact"/>
            </w:pPr>
            <w:r>
              <w:t xml:space="preserve">UC-O4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CHAT-T-07</w:t>
            </w:r>
          </w:p>
        </w:tc>
        <w:tc>
          <w:tcPr/>
          <w:p>
            <w:pPr>
              <w:pStyle w:val="Compact"/>
            </w:pPr>
            <w:r>
              <w:t xml:space="preserve">Админ: отдел, виджет</w:t>
            </w:r>
          </w:p>
        </w:tc>
        <w:tc>
          <w:tcPr/>
          <w:p>
            <w:pPr>
              <w:pStyle w:val="Compact"/>
            </w:pPr>
            <w:r>
              <w:t xml:space="preserve">Код + предпросмотр</w:t>
            </w:r>
          </w:p>
        </w:tc>
        <w:tc>
          <w:tcPr/>
          <w:p>
            <w:pPr>
              <w:pStyle w:val="Compact"/>
            </w:pPr>
            <w:r>
              <w:t xml:space="preserve">UC-A1, UC-A2, FR-CC-09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CHAT-T-08</w:t>
            </w:r>
          </w:p>
        </w:tc>
        <w:tc>
          <w:tcPr/>
          <w:p>
            <w:pPr>
              <w:pStyle w:val="Compact"/>
            </w:pPr>
            <w:r>
              <w:t xml:space="preserve">Вход в АРМ через AD</w:t>
            </w:r>
          </w:p>
        </w:tc>
        <w:tc>
          <w:tcPr/>
          <w:p>
            <w:pPr>
              <w:pStyle w:val="Compact"/>
            </w:pPr>
            <w:r>
              <w:t xml:space="preserve">RBAC по роли</w:t>
            </w:r>
          </w:p>
        </w:tc>
        <w:tc>
          <w:tcPr/>
          <w:p>
            <w:pPr>
              <w:pStyle w:val="Compact"/>
            </w:pPr>
            <w:r>
              <w:t xml:space="preserve">§4.4, FR-CHAT-19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CHAT-T-09</w:t>
            </w:r>
          </w:p>
        </w:tc>
        <w:tc>
          <w:tcPr/>
          <w:p>
            <w:pPr>
              <w:pStyle w:val="Compact"/>
            </w:pPr>
            <w:r>
              <w:t xml:space="preserve">Супервизор: наблюдение и перевод</w:t>
            </w:r>
          </w:p>
        </w:tc>
        <w:tc>
          <w:tcPr/>
          <w:p>
            <w:pPr>
              <w:pStyle w:val="Compact"/>
            </w:pPr>
            <w:r>
              <w:t xml:space="preserve">Read-only + перевод</w:t>
            </w:r>
          </w:p>
        </w:tc>
        <w:tc>
          <w:tcPr/>
          <w:p>
            <w:pPr>
              <w:pStyle w:val="Compact"/>
            </w:pPr>
            <w:r>
              <w:t xml:space="preserve">UC-S1, UC-S2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CHAT-T-10</w:t>
            </w:r>
          </w:p>
        </w:tc>
        <w:tc>
          <w:tcPr/>
          <w:p>
            <w:pPr>
              <w:pStyle w:val="Compact"/>
            </w:pPr>
            <w:r>
              <w:t xml:space="preserve">Бот первой линии</w:t>
            </w:r>
          </w:p>
        </w:tc>
        <w:tc>
          <w:tcPr/>
          <w:p>
            <w:pPr>
              <w:pStyle w:val="Compact"/>
            </w:pPr>
            <w:r>
              <w:t xml:space="preserve">Автоответ + эскалация</w:t>
            </w:r>
          </w:p>
        </w:tc>
        <w:tc>
          <w:tcPr/>
          <w:p>
            <w:pPr>
              <w:pStyle w:val="Compact"/>
            </w:pPr>
            <w:r>
              <w:t xml:space="preserve">UC-A4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CHAT-T-11</w:t>
            </w:r>
          </w:p>
        </w:tc>
        <w:tc>
          <w:tcPr/>
          <w:p>
            <w:pPr>
              <w:pStyle w:val="Compact"/>
            </w:pPr>
            <w:r>
              <w:t xml:space="preserve">Оперативная панель</w:t>
            </w:r>
          </w:p>
        </w:tc>
        <w:tc>
          <w:tcPr/>
          <w:p>
            <w:pPr>
              <w:pStyle w:val="Compact"/>
            </w:pPr>
            <w:r>
              <w:t xml:space="preserve">Обновление ≤ 5 с</w:t>
            </w:r>
          </w:p>
        </w:tc>
        <w:tc>
          <w:tcPr/>
          <w:p>
            <w:pPr>
              <w:pStyle w:val="Compact"/>
            </w:pPr>
            <w:r>
              <w:t xml:space="preserve">UC-CHAT-R1, FR-RPT-CC-03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CHAT-T-12</w:t>
            </w:r>
          </w:p>
        </w:tc>
        <w:tc>
          <w:tcPr/>
          <w:p>
            <w:pPr>
              <w:pStyle w:val="Compact"/>
            </w:pPr>
            <w:r>
              <w:t xml:space="preserve">Мессенджер: сообщение → АРМ → ответ</w:t>
            </w:r>
          </w:p>
        </w:tc>
        <w:tc>
          <w:tcPr/>
          <w:p>
            <w:pPr>
              <w:pStyle w:val="Compact"/>
            </w:pPr>
            <w:r>
              <w:t xml:space="preserve">Доставка в канал</w:t>
            </w:r>
          </w:p>
        </w:tc>
        <w:tc>
          <w:tcPr/>
          <w:p>
            <w:pPr>
              <w:pStyle w:val="Compact"/>
            </w:pPr>
            <w:r>
              <w:t xml:space="preserve">UC-K2, UC-A5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CHAT-T-13</w:t>
            </w:r>
          </w:p>
        </w:tc>
        <w:tc>
          <w:tcPr/>
          <w:p>
            <w:pPr>
              <w:pStyle w:val="Compact"/>
            </w:pPr>
            <w:r>
              <w:t xml:space="preserve">Единая история между каналами</w:t>
            </w:r>
          </w:p>
        </w:tc>
        <w:tc>
          <w:tcPr/>
          <w:p>
            <w:pPr>
              <w:pStyle w:val="Compact"/>
            </w:pPr>
            <w:r>
              <w:t xml:space="preserve">Телефония + чат</w:t>
            </w:r>
          </w:p>
        </w:tc>
        <w:tc>
          <w:tcPr/>
          <w:p>
            <w:pPr>
              <w:pStyle w:val="Compact"/>
            </w:pPr>
            <w:r>
              <w:t xml:space="preserve">UC-K3, FR-RPT-CC-15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CHAT-T-14</w:t>
            </w:r>
          </w:p>
        </w:tc>
        <w:tc>
          <w:tcPr/>
          <w:p>
            <w:pPr>
              <w:pStyle w:val="Compact"/>
            </w:pPr>
            <w:r>
              <w:t xml:space="preserve">Отчёт за период</w:t>
            </w:r>
          </w:p>
        </w:tc>
        <w:tc>
          <w:tcPr/>
          <w:p>
            <w:pPr>
              <w:pStyle w:val="Compact"/>
            </w:pPr>
            <w:r>
              <w:t xml:space="preserve">xlsx + pdf</w:t>
            </w:r>
          </w:p>
        </w:tc>
        <w:tc>
          <w:tcPr/>
          <w:p>
            <w:pPr>
              <w:pStyle w:val="Compact"/>
            </w:pPr>
            <w:r>
              <w:t xml:space="preserve">UC-CHAT-R2, FR-RPT-CC-01…13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CHAT-T-15</w:t>
            </w:r>
          </w:p>
        </w:tc>
        <w:tc>
          <w:tcPr/>
          <w:p>
            <w:pPr>
              <w:pStyle w:val="Compact"/>
            </w:pPr>
            <w:r>
              <w:t xml:space="preserve">Офлайн-обращение</w:t>
            </w:r>
          </w:p>
        </w:tc>
        <w:tc>
          <w:tcPr/>
          <w:p>
            <w:pPr>
              <w:pStyle w:val="Compact"/>
            </w:pPr>
            <w:r>
              <w:t xml:space="preserve">Уведомление оператору</w:t>
            </w:r>
          </w:p>
        </w:tc>
        <w:tc>
          <w:tcPr/>
          <w:p>
            <w:pPr>
              <w:pStyle w:val="Compact"/>
            </w:pPr>
            <w:r>
              <w:t xml:space="preserve">UC-K4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CHAT-T-16</w:t>
            </w:r>
          </w:p>
        </w:tc>
        <w:tc>
          <w:tcPr/>
          <w:p>
            <w:pPr>
              <w:pStyle w:val="Compact"/>
            </w:pPr>
            <w:r>
              <w:t xml:space="preserve">Авто-диалог 4.3.2.8</w:t>
            </w:r>
          </w:p>
        </w:tc>
        <w:tc>
          <w:tcPr/>
          <w:p>
            <w:pPr>
              <w:pStyle w:val="Compact"/>
            </w:pPr>
            <w:r>
              <w:t xml:space="preserve">Завершение без оператора</w:t>
            </w:r>
          </w:p>
        </w:tc>
        <w:tc>
          <w:tcPr/>
          <w:p>
            <w:pPr>
              <w:pStyle w:val="Compact"/>
            </w:pPr>
            <w:r>
              <w:t xml:space="preserve">UC-O7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CHAT-T-17</w:t>
            </w:r>
          </w:p>
        </w:tc>
        <w:tc>
          <w:tcPr/>
          <w:p>
            <w:pPr>
              <w:pStyle w:val="Compact"/>
            </w:pPr>
            <w:r>
              <w:t xml:space="preserve">UC-O8: просмотр диалога коллеги read-only</w:t>
            </w:r>
          </w:p>
        </w:tc>
        <w:tc>
          <w:tcPr/>
          <w:p>
            <w:pPr>
              <w:pStyle w:val="Compact"/>
            </w:pPr>
            <w:r>
              <w:t xml:space="preserve">Блокировка отправки</w:t>
            </w:r>
          </w:p>
        </w:tc>
        <w:tc>
          <w:tcPr/>
          <w:p>
            <w:pPr>
              <w:pStyle w:val="Compact"/>
            </w:pPr>
            <w:r>
              <w:t xml:space="preserve">UC-O8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CHAT-T-18</w:t>
            </w:r>
          </w:p>
        </w:tc>
        <w:tc>
          <w:tcPr/>
          <w:p>
            <w:pPr>
              <w:pStyle w:val="Compact"/>
            </w:pPr>
            <w:r>
              <w:t xml:space="preserve">Черновик сообщения клиента в виджете до отправки</w:t>
            </w:r>
          </w:p>
        </w:tc>
        <w:tc>
          <w:tcPr/>
          <w:p>
            <w:pPr>
              <w:pStyle w:val="Compact"/>
            </w:pPr>
            <w:r>
              <w:t xml:space="preserve">Индикатор «печатает»</w:t>
            </w:r>
          </w:p>
        </w:tc>
        <w:tc>
          <w:tcPr/>
          <w:p>
            <w:pPr>
              <w:pStyle w:val="Compact"/>
            </w:pPr>
            <w:r>
              <w:t xml:space="preserve">FR-CHAT-09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CHAT-T-19</w:t>
            </w:r>
          </w:p>
        </w:tc>
        <w:tc>
          <w:tcPr/>
          <w:p>
            <w:pPr>
              <w:pStyle w:val="Compact"/>
            </w:pPr>
            <w:r>
              <w:t xml:space="preserve">Блокировка клиента, повтор отклонён</w:t>
            </w:r>
          </w:p>
        </w:tc>
        <w:tc>
          <w:tcPr/>
          <w:p>
            <w:pPr>
              <w:pStyle w:val="Compact"/>
            </w:pPr>
            <w:r>
              <w:t xml:space="preserve">Отклонение повтора</w:t>
            </w:r>
          </w:p>
        </w:tc>
        <w:tc>
          <w:tcPr/>
          <w:p>
            <w:pPr>
              <w:pStyle w:val="Compact"/>
            </w:pPr>
            <w:r>
              <w:t xml:space="preserve">FR-CHAT-10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CHAT-T-20</w:t>
            </w:r>
          </w:p>
        </w:tc>
        <w:tc>
          <w:tcPr/>
          <w:p>
            <w:pPr>
              <w:pStyle w:val="Compact"/>
            </w:pPr>
            <w:r>
              <w:t xml:space="preserve">Классификация отказ/потерянный/офлайн</w:t>
            </w:r>
          </w:p>
        </w:tc>
        <w:tc>
          <w:tcPr/>
          <w:p>
            <w:pPr>
              <w:pStyle w:val="Compact"/>
            </w:pPr>
            <w:r>
              <w:t xml:space="preserve">3/3 класса</w:t>
            </w:r>
          </w:p>
        </w:tc>
        <w:tc>
          <w:tcPr/>
          <w:p>
            <w:pPr>
              <w:pStyle w:val="Compact"/>
            </w:pPr>
            <w:r>
              <w:t xml:space="preserve">FR-CHAT-15, UC-K4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CHAT-T-21</w:t>
            </w:r>
          </w:p>
        </w:tc>
        <w:tc>
          <w:tcPr/>
          <w:p>
            <w:pPr>
              <w:pStyle w:val="Compact"/>
            </w:pPr>
            <w:r>
              <w:t xml:space="preserve">Поле ручного ответа в АРМ —</w:t>
            </w:r>
            <w:r>
              <w:t xml:space="preserve"> </w:t>
            </w:r>
            <w:r>
              <w:rPr>
                <w:b/>
                <w:bCs/>
              </w:rPr>
              <w:t xml:space="preserve">всегда</w:t>
            </w:r>
            <w:r>
              <w:t xml:space="preserve"> </w:t>
            </w:r>
            <w:r>
              <w:t xml:space="preserve">доступно (§4.3.2.6)</w:t>
            </w:r>
          </w:p>
        </w:tc>
        <w:tc>
          <w:tcPr/>
          <w:p>
            <w:pPr>
              <w:pStyle w:val="Compact"/>
            </w:pPr>
            <w:r>
              <w:t xml:space="preserve">3/3 сценария pass</w:t>
            </w:r>
          </w:p>
        </w:tc>
        <w:tc>
          <w:tcPr/>
          <w:p>
            <w:pPr>
              <w:pStyle w:val="Compact"/>
            </w:pPr>
            <w:r>
              <w:t xml:space="preserve">UC-SUF-C04, UC-SUF-C03</w:t>
            </w:r>
          </w:p>
        </w:tc>
      </w:tr>
    </w:tbl>
    <w:bookmarkStart w:id="154" w:name="открытые-вопросы-для-заказчика-3"/>
    <w:p>
      <w:pPr>
        <w:pStyle w:val="Heading4"/>
      </w:pPr>
      <w:r>
        <w:t xml:space="preserve">Открытые вопросы для Заказчика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3265"/>
        <w:gridCol w:w="9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CHAT-T-08 /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№4</w:t>
            </w:r>
          </w:p>
        </w:tc>
        <w:tc>
          <w:tcPr/>
          <w:p>
            <w:pPr>
              <w:pStyle w:val="Compact"/>
            </w:pPr>
            <w:r>
              <w:t xml:space="preserve">Проверка входа в АРМ через AD на стенде приёмки</w:t>
            </w:r>
          </w:p>
        </w:tc>
        <w:tc>
          <w:tcPr/>
          <w:p>
            <w:pPr>
              <w:pStyle w:val="Compact"/>
            </w:pPr>
            <w:r>
              <w:t xml:space="preserve">ДРиРИТ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End w:id="155"/>
    <w:bookmarkStart w:id="156" w:name="ii74-нагрузочное-тестирование-кц"/>
    <w:p>
      <w:pPr>
        <w:pStyle w:val="Heading3"/>
      </w:pPr>
      <w:r>
        <w:t xml:space="preserve">II.7.4. Нагрузочное тестирование КЦ</w:t>
      </w:r>
    </w:p>
    <w:p>
      <w:pPr>
        <w:pStyle w:val="FirstParagraph"/>
      </w:pPr>
      <w:r>
        <w:rPr>
          <w:b/>
          <w:bCs/>
        </w:rPr>
        <w:t xml:space="preserve">[Прил.1 §4.3.1.4, §4.8;]: 75 операторов, p95 ≤2 с</w:t>
      </w:r>
    </w:p>
    <w:p>
      <w:pPr>
        <w:pStyle w:val="BodyText"/>
      </w:pPr>
      <w:r>
        <w:t xml:space="preserve">Параметры нагрузочного теста КЦ: эмулятор диалогов + фиксация метрик в модуле «Отчетность». Пошаговый сценарий —</w:t>
      </w:r>
      <w:r>
        <w:t xml:space="preserve"> </w:t>
      </w:r>
      <w:hyperlink w:anchor="ii70-пошаговые-сценарии-приёмки-v14">
        <w:r>
          <w:rPr>
            <w:rStyle w:val="Hyperlink"/>
          </w:rPr>
          <w:t xml:space="preserve">LT-KC-01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подтверждается способность контура выдерживать пиковую нагрузку телефонии согласно §4.8 ТТ.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3017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Стенд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Одновременные операторы телефонии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тестовый контур КЦ + AI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подсказки</w:t>
            </w:r>
          </w:p>
        </w:tc>
        <w:tc>
          <w:tcPr/>
          <w:p>
            <w:pPr>
              <w:pStyle w:val="Compact"/>
            </w:pPr>
            <w:r>
              <w:t xml:space="preserve">p95 ≤2 с на реплику</w:t>
            </w:r>
          </w:p>
        </w:tc>
        <w:tc>
          <w:tcPr/>
          <w:p>
            <w:pPr>
              <w:pStyle w:val="Compact"/>
            </w:pPr>
            <w:r>
              <w:t xml:space="preserve">эмулятор ASR/диалогов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Параллельно</w:t>
            </w:r>
          </w:p>
        </w:tc>
        <w:tc>
          <w:tcPr/>
          <w:p>
            <w:pPr>
              <w:pStyle w:val="Compact"/>
            </w:pPr>
            <w:r>
              <w:t xml:space="preserve">сценарии КЦ (CC-SCR) + чат</w:t>
            </w:r>
          </w:p>
        </w:tc>
        <w:tc>
          <w:tcPr/>
          <w:p>
            <w:pPr>
              <w:pStyle w:val="Compact"/>
            </w:pPr>
            <w:r>
              <w:t xml:space="preserve">см.</w:t>
            </w:r>
            <w:r>
              <w:t xml:space="preserve"> </w:t>
            </w:r>
            <w:hyperlink w:anchor="X3c810bbdae9e9332a0e6a0cdd9af49a6d9ee3b6">
              <w:r>
                <w:rPr>
                  <w:rStyle w:val="Hyperlink"/>
                </w:rPr>
                <w:t xml:space="preserve">Приложение B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генератор диалогов (скрипт заказчика/исполнителя) + фиксация метрик в модуле «Отчетность». Детальные 300+ тест-кейсов —</w:t>
      </w:r>
      <w:r>
        <w:t xml:space="preserve"> </w:t>
      </w:r>
      <w:r>
        <w:rPr>
          <w:b/>
          <w:bCs/>
        </w:rPr>
        <w:t xml:space="preserve">отдельный документ приёмки этапа 6</w:t>
      </w:r>
      <w:r>
        <w:t xml:space="preserve"> </w:t>
      </w:r>
      <w:r>
        <w:t xml:space="preserve">(не дублировать в ТЗ).</w:t>
      </w:r>
    </w:p>
    <w:bookmarkEnd w:id="156"/>
    <w:bookmarkStart w:id="157" w:name="ii75-rpt-t-отчётность-47"/>
    <w:p>
      <w:pPr>
        <w:pStyle w:val="Heading3"/>
      </w:pPr>
      <w:r>
        <w:t xml:space="preserve">II.7.5. RPT-T (отчётность КЦ, §4.7)</w:t>
      </w:r>
    </w:p>
    <w:p>
      <w:pPr>
        <w:pStyle w:val="FirstParagraph"/>
      </w:pPr>
      <w:r>
        <w:rPr>
          <w:b/>
          <w:bCs/>
        </w:rPr>
        <w:t xml:space="preserve">[Прил.1 §4.7]: RPT-T-01…10</w:t>
      </w:r>
    </w:p>
    <w:p>
      <w:pPr>
        <w:pStyle w:val="BodyText"/>
      </w:pPr>
      <w:r>
        <w:t xml:space="preserve">Критерии приёмки модуля «Отчётность» Контакт-центра. Пошаговые сценарии —</w:t>
      </w:r>
      <w:r>
        <w:t xml:space="preserve"> </w:t>
      </w:r>
      <w:hyperlink w:anchor="ii70-пошаговые-сценарии-приёмки-v14">
        <w:r>
          <w:rPr>
            <w:rStyle w:val="Hyperlink"/>
          </w:rPr>
          <w:t xml:space="preserve">II.7.0</w:t>
        </w:r>
      </w:hyperlink>
      <w:r>
        <w:t xml:space="preserve"> </w:t>
      </w:r>
      <w:r>
        <w:t xml:space="preserve">(RPT-T-01…10).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6"/>
        <w:gridCol w:w="4873"/>
        <w:gridCol w:w="1624"/>
        <w:gridCol w:w="1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Метрика / порог</w:t>
            </w:r>
          </w:p>
        </w:tc>
        <w:tc>
          <w:tcPr/>
          <w:p>
            <w:pPr>
              <w:pStyle w:val="Compact"/>
            </w:pPr>
            <w:r>
              <w:t xml:space="preserve">FR / 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RPT-T-01</w:t>
            </w:r>
          </w:p>
        </w:tc>
        <w:tc>
          <w:tcPr/>
          <w:p>
            <w:pPr>
              <w:pStyle w:val="Compact"/>
            </w:pPr>
            <w:r>
              <w:t xml:space="preserve">Мониторинг этапов обработки QU → RAG → LLM</w:t>
            </w:r>
          </w:p>
        </w:tc>
        <w:tc>
          <w:tcPr/>
          <w:p>
            <w:pPr>
              <w:pStyle w:val="Compact"/>
            </w:pPr>
            <w:r>
              <w:t xml:space="preserve">Этапы видны</w:t>
            </w:r>
          </w:p>
        </w:tc>
        <w:tc>
          <w:tcPr/>
          <w:p>
            <w:pPr>
              <w:pStyle w:val="Compact"/>
            </w:pPr>
            <w:r>
              <w:t xml:space="preserve">FR-RPT-CC-01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RPT-T-02</w:t>
            </w:r>
          </w:p>
        </w:tc>
        <w:tc>
          <w:tcPr/>
          <w:p>
            <w:pPr>
              <w:pStyle w:val="Compact"/>
            </w:pPr>
            <w:r>
              <w:t xml:space="preserve">Отчёт релевантности и полезности по FeedbackEvent</w:t>
            </w:r>
          </w:p>
        </w:tc>
        <w:tc>
          <w:tcPr/>
          <w:p>
            <w:pPr>
              <w:pStyle w:val="Compact"/>
            </w:pPr>
            <w:r>
              <w:t xml:space="preserve">Агрегация по каналам/ролям</w:t>
            </w:r>
          </w:p>
        </w:tc>
        <w:tc>
          <w:tcPr/>
          <w:p>
            <w:pPr>
              <w:pStyle w:val="Compact"/>
            </w:pPr>
            <w:r>
              <w:t xml:space="preserve">FR-RPT-CC-02, FR-RPT-CC-08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RPT-T-03</w:t>
            </w:r>
          </w:p>
        </w:tc>
        <w:tc>
          <w:tcPr/>
          <w:p>
            <w:pPr>
              <w:pStyle w:val="Compact"/>
            </w:pPr>
            <w:r>
              <w:t xml:space="preserve">Real-time дашборд: диалоги, очереди, SLA</w:t>
            </w:r>
          </w:p>
        </w:tc>
        <w:tc>
          <w:tcPr/>
          <w:p>
            <w:pPr>
              <w:pStyle w:val="Compact"/>
            </w:pPr>
            <w:r>
              <w:t xml:space="preserve">Обновление ≤ 5 с</w:t>
            </w:r>
          </w:p>
        </w:tc>
        <w:tc>
          <w:tcPr/>
          <w:p>
            <w:pPr>
              <w:pStyle w:val="Compact"/>
            </w:pPr>
            <w:r>
              <w:t xml:space="preserve">FR-RPT-CC-03, CHAT-T-11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RPT-T-04</w:t>
            </w:r>
          </w:p>
        </w:tc>
        <w:tc>
          <w:tcPr/>
          <w:p>
            <w:pPr>
              <w:pStyle w:val="Compact"/>
            </w:pPr>
            <w:r>
              <w:t xml:space="preserve">Анализ корректности: подсказка LLM vs ответ оператора</w:t>
            </w:r>
          </w:p>
        </w:tc>
        <w:tc>
          <w:tcPr/>
          <w:p>
            <w:pPr>
              <w:pStyle w:val="Compact"/>
            </w:pPr>
            <w:r>
              <w:t xml:space="preserve">Side-by-side</w:t>
            </w:r>
          </w:p>
        </w:tc>
        <w:tc>
          <w:tcPr/>
          <w:p>
            <w:pPr>
              <w:pStyle w:val="Compact"/>
            </w:pPr>
            <w:r>
              <w:t xml:space="preserve">FR-RPT-CC-04, CHAT-T-05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RPT-T-05</w:t>
            </w:r>
          </w:p>
        </w:tc>
        <w:tc>
          <w:tcPr/>
          <w:p>
            <w:pPr>
              <w:pStyle w:val="Compact"/>
            </w:pPr>
            <w:r>
              <w:t xml:space="preserve">Производительность: p95, AHT, загрузка</w:t>
            </w:r>
          </w:p>
        </w:tc>
        <w:tc>
          <w:tcPr/>
          <w:p>
            <w:pPr>
              <w:pStyle w:val="Compact"/>
            </w:pPr>
            <w:r>
              <w:t xml:space="preserve">p95 ≤ 2 с</w:t>
            </w:r>
          </w:p>
        </w:tc>
        <w:tc>
          <w:tcPr/>
          <w:p>
            <w:pPr>
              <w:pStyle w:val="Compact"/>
            </w:pPr>
            <w:r>
              <w:t xml:space="preserve">FR-RPT-CC-05, LT-KC-01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RPT-T-06</w:t>
            </w:r>
          </w:p>
        </w:tc>
        <w:tc>
          <w:tcPr/>
          <w:p>
            <w:pPr>
              <w:pStyle w:val="Compact"/>
            </w:pPr>
            <w:r>
              <w:t xml:space="preserve">Автоуведомления при отклонении порогов</w:t>
            </w:r>
          </w:p>
        </w:tc>
        <w:tc>
          <w:tcPr/>
          <w:p>
            <w:pPr>
              <w:pStyle w:val="Compact"/>
            </w:pPr>
            <w:r>
              <w:t xml:space="preserve">Авто-отправка</w:t>
            </w:r>
          </w:p>
        </w:tc>
        <w:tc>
          <w:tcPr/>
          <w:p>
            <w:pPr>
              <w:pStyle w:val="Compact"/>
            </w:pPr>
            <w:r>
              <w:t xml:space="preserve">FR-RPT-CC-06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RPT-T-07</w:t>
            </w:r>
          </w:p>
        </w:tc>
        <w:tc>
          <w:tcPr/>
          <w:p>
            <w:pPr>
              <w:pStyle w:val="Compact"/>
            </w:pPr>
            <w:r>
              <w:t xml:space="preserve">Конструктор отчётов: шаблон → xlsx/pdf</w:t>
            </w:r>
          </w:p>
        </w:tc>
        <w:tc>
          <w:tcPr/>
          <w:p>
            <w:pPr>
              <w:pStyle w:val="Compact"/>
            </w:pPr>
            <w:r>
              <w:t xml:space="preserve">xlsx + pdf</w:t>
            </w:r>
          </w:p>
        </w:tc>
        <w:tc>
          <w:tcPr/>
          <w:p>
            <w:pPr>
              <w:pStyle w:val="Compact"/>
            </w:pPr>
            <w:r>
              <w:t xml:space="preserve">UC-REP-CC-01, FR-RPT-CC-07, 10, 11,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RPT-T-08</w:t>
            </w:r>
          </w:p>
        </w:tc>
        <w:tc>
          <w:tcPr/>
          <w:p>
            <w:pPr>
              <w:pStyle w:val="Compact"/>
            </w:pPr>
            <w:r>
              <w:t xml:space="preserve">Некорректные ответы LLM: причины, частота, примеры</w:t>
            </w:r>
          </w:p>
        </w:tc>
        <w:tc>
          <w:tcPr/>
          <w:p>
            <w:pPr>
              <w:pStyle w:val="Compact"/>
            </w:pPr>
            <w:r>
              <w:t xml:space="preserve">Не ASR-записи</w:t>
            </w:r>
          </w:p>
        </w:tc>
        <w:tc>
          <w:tcPr/>
          <w:p>
            <w:pPr>
              <w:pStyle w:val="Compact"/>
            </w:pPr>
            <w:r>
              <w:t xml:space="preserve">FR-RPT-CC-09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RPT-T-09</w:t>
            </w:r>
          </w:p>
        </w:tc>
        <w:tc>
          <w:tcPr/>
          <w:p>
            <w:pPr>
              <w:pStyle w:val="Compact"/>
            </w:pPr>
            <w:r>
              <w:t xml:space="preserve">Закономерности: повторы, каналы, тематика</w:t>
            </w:r>
          </w:p>
        </w:tc>
        <w:tc>
          <w:tcPr/>
          <w:p>
            <w:pPr>
              <w:pStyle w:val="Compact"/>
            </w:pPr>
            <w:r>
              <w:t xml:space="preserve">Триггер уведомления</w:t>
            </w:r>
          </w:p>
        </w:tc>
        <w:tc>
          <w:tcPr/>
          <w:p>
            <w:pPr>
              <w:pStyle w:val="Compact"/>
            </w:pPr>
            <w:r>
              <w:t xml:space="preserve">FR-RPT-CC-12, FR-RPT-CC-13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RPT-T-10</w:t>
            </w:r>
          </w:p>
        </w:tc>
        <w:tc>
          <w:tcPr/>
          <w:p>
            <w:pPr>
              <w:pStyle w:val="Compact"/>
            </w:pPr>
            <w:r>
              <w:t xml:space="preserve">Единая история каналов в отчётах</w:t>
            </w:r>
          </w:p>
        </w:tc>
        <w:tc>
          <w:tcPr/>
          <w:p>
            <w:pPr>
              <w:pStyle w:val="Compact"/>
            </w:pPr>
            <w:r>
              <w:t xml:space="preserve">Телефония + чат</w:t>
            </w:r>
          </w:p>
        </w:tc>
        <w:tc>
          <w:tcPr/>
          <w:p>
            <w:pPr>
              <w:pStyle w:val="Compact"/>
            </w:pPr>
            <w:r>
              <w:t xml:space="preserve">FR-RPT-CC-15, CHAT-T-13</w:t>
            </w:r>
          </w:p>
        </w:tc>
      </w:tr>
    </w:tbl>
    <w:bookmarkEnd w:id="157"/>
    <w:bookmarkStart w:id="158" w:name="ii76-und-t-модуль-понимания-запросов-421"/>
    <w:p>
      <w:pPr>
        <w:pStyle w:val="Heading3"/>
      </w:pPr>
      <w:r>
        <w:t xml:space="preserve">II.7.6. UND-T (модуль понимания запросов КЦ, §4.2.1)</w:t>
      </w:r>
    </w:p>
    <w:p>
      <w:pPr>
        <w:pStyle w:val="FirstParagraph"/>
      </w:pPr>
      <w:r>
        <w:rPr>
          <w:b/>
          <w:bCs/>
        </w:rPr>
        <w:t xml:space="preserve">[Прил.1 §4.2.1]: UND-T-01…08</w:t>
      </w:r>
    </w:p>
    <w:p>
      <w:pPr>
        <w:pStyle w:val="BodyText"/>
      </w:pPr>
      <w:r>
        <w:t xml:space="preserve">Критерии приёмки модуля понимания запросов Контакт-центра (QU §4.2.1). ASR (§4.2.2) проверяется отдельно через SUF-T-01, INT-T, II.7.4. Пошаговые сценарии —</w:t>
      </w:r>
      <w:r>
        <w:t xml:space="preserve"> </w:t>
      </w:r>
      <w:hyperlink w:anchor="ii70-пошаговые-сценарии-приёмки-v14">
        <w:r>
          <w:rPr>
            <w:rStyle w:val="Hyperlink"/>
          </w:rPr>
          <w:t xml:space="preserve">II.7.0</w:t>
        </w:r>
      </w:hyperlink>
      <w:r>
        <w:t xml:space="preserve"> </w:t>
      </w:r>
      <w:r>
        <w:t xml:space="preserve">(UND-T-01…08).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6"/>
        <w:gridCol w:w="4873"/>
        <w:gridCol w:w="1624"/>
        <w:gridCol w:w="1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Метрика / порог</w:t>
            </w:r>
          </w:p>
        </w:tc>
        <w:tc>
          <w:tcPr/>
          <w:p>
            <w:pPr>
              <w:pStyle w:val="Compact"/>
            </w:pPr>
            <w:r>
              <w:t xml:space="preserve">FR / 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UND-T-01</w:t>
            </w:r>
          </w:p>
        </w:tc>
        <w:tc>
          <w:tcPr/>
          <w:p>
            <w:pPr>
              <w:pStyle w:val="Compact"/>
            </w:pPr>
            <w:r>
              <w:t xml:space="preserve">Настройка модуля понимания без программирования</w:t>
            </w:r>
          </w:p>
        </w:tc>
        <w:tc>
          <w:tcPr/>
          <w:p>
            <w:pPr>
              <w:pStyle w:val="Compact"/>
            </w:pPr>
            <w:r>
              <w:t xml:space="preserve">Панель «Модуль понимания»</w:t>
            </w:r>
          </w:p>
        </w:tc>
        <w:tc>
          <w:tcPr/>
          <w:p>
            <w:pPr>
              <w:pStyle w:val="Compact"/>
            </w:pPr>
            <w:r>
              <w:t xml:space="preserve">FR-UND-01, UC-UND-01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UND-T-02</w:t>
            </w:r>
          </w:p>
        </w:tc>
        <w:tc>
          <w:tcPr/>
          <w:p>
            <w:pPr>
              <w:pStyle w:val="Compact"/>
            </w:pPr>
            <w:r>
              <w:t xml:space="preserve">Автообучение после обновления KB/СУЗ</w:t>
            </w:r>
          </w:p>
        </w:tc>
        <w:tc>
          <w:tcPr/>
          <w:p>
            <w:pPr>
              <w:pStyle w:val="Compact"/>
            </w:pPr>
            <w:r>
              <w:t xml:space="preserve">Журнал «обучение запущено»</w:t>
            </w:r>
          </w:p>
        </w:tc>
        <w:tc>
          <w:tcPr/>
          <w:p>
            <w:pPr>
              <w:pStyle w:val="Compact"/>
            </w:pPr>
            <w:r>
              <w:t xml:space="preserve">FR-UND-03, 07–10, 15–16, UC-UND-01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UND-T-03</w:t>
            </w:r>
          </w:p>
        </w:tc>
        <w:tc>
          <w:tcPr/>
          <w:p>
            <w:pPr>
              <w:pStyle w:val="Compact"/>
            </w:pPr>
            <w:r>
              <w:t xml:space="preserve">Синонимы: достаточно одной формулировки</w:t>
            </w:r>
          </w:p>
        </w:tc>
        <w:tc>
          <w:tcPr/>
          <w:p>
            <w:pPr>
              <w:pStyle w:val="Compact"/>
            </w:pPr>
            <w:r>
              <w:t xml:space="preserve">Семантическое совпадение</w:t>
            </w:r>
          </w:p>
        </w:tc>
        <w:tc>
          <w:tcPr/>
          <w:p>
            <w:pPr>
              <w:pStyle w:val="Compact"/>
            </w:pPr>
            <w:r>
              <w:t xml:space="preserve">FR-UND-04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UND-T-04</w:t>
            </w:r>
          </w:p>
        </w:tc>
        <w:tc>
          <w:tcPr/>
          <w:p>
            <w:pPr>
              <w:pStyle w:val="Compact"/>
            </w:pPr>
            <w:r>
              <w:t xml:space="preserve">RU/EN распознавание намерений</w:t>
            </w:r>
          </w:p>
        </w:tc>
        <w:tc>
          <w:tcPr/>
          <w:p>
            <w:pPr>
              <w:pStyle w:val="Compact"/>
            </w:pPr>
            <w:r>
              <w:t xml:space="preserve">Оба языка</w:t>
            </w:r>
          </w:p>
        </w:tc>
        <w:tc>
          <w:tcPr/>
          <w:p>
            <w:pPr>
              <w:pStyle w:val="Compact"/>
            </w:pPr>
            <w:r>
              <w:t xml:space="preserve">FR-UND-05, SUF-T-12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UND-T-05</w:t>
            </w:r>
          </w:p>
        </w:tc>
        <w:tc>
          <w:tcPr/>
          <w:p>
            <w:pPr>
              <w:pStyle w:val="Compact"/>
            </w:pPr>
            <w:r>
              <w:t xml:space="preserve">% релевантности в результатах поиска</w:t>
            </w:r>
          </w:p>
        </w:tc>
        <w:tc>
          <w:tcPr/>
          <w:p>
            <w:pPr>
              <w:pStyle w:val="Compact"/>
            </w:pPr>
            <w:r>
              <w:t xml:space="preserve">0–100 % на каждом документе</w:t>
            </w:r>
          </w:p>
        </w:tc>
        <w:tc>
          <w:tcPr/>
          <w:p>
            <w:pPr>
              <w:pStyle w:val="Compact"/>
            </w:pPr>
            <w:r>
              <w:t xml:space="preserve">FR-UND-06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UND-T-06</w:t>
            </w:r>
          </w:p>
        </w:tc>
        <w:tc>
          <w:tcPr/>
          <w:p>
            <w:pPr>
              <w:pStyle w:val="Compact"/>
            </w:pPr>
            <w:r>
              <w:t xml:space="preserve">Дедупликация обучающей выборки</w:t>
            </w:r>
          </w:p>
        </w:tc>
        <w:tc>
          <w:tcPr/>
          <w:p>
            <w:pPr>
              <w:pStyle w:val="Compact"/>
            </w:pPr>
            <w:r>
              <w:t xml:space="preserve">Дубликат заблокирован</w:t>
            </w:r>
          </w:p>
        </w:tc>
        <w:tc>
          <w:tcPr/>
          <w:p>
            <w:pPr>
              <w:pStyle w:val="Compact"/>
            </w:pPr>
            <w:r>
              <w:t xml:space="preserve">FR-UND-11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UND-T-07</w:t>
            </w:r>
          </w:p>
        </w:tc>
        <w:tc>
          <w:tcPr/>
          <w:p>
            <w:pPr>
              <w:pStyle w:val="Compact"/>
            </w:pPr>
            <w:r>
              <w:t xml:space="preserve">Preview поиска + порог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</w:p>
        </w:tc>
        <w:tc>
          <w:tcPr/>
          <w:p>
            <w:pPr>
              <w:pStyle w:val="Compact"/>
            </w:pPr>
            <w:r>
              <w:t xml:space="preserve">Документы, %, пример</w:t>
            </w:r>
          </w:p>
        </w:tc>
        <w:tc>
          <w:tcPr/>
          <w:p>
            <w:pPr>
              <w:pStyle w:val="Compact"/>
            </w:pPr>
            <w:r>
              <w:t xml:space="preserve">FR-UND-12, 13, UC-UND-01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UND-T-08</w:t>
            </w:r>
          </w:p>
        </w:tc>
        <w:tc>
          <w:tcPr/>
          <w:p>
            <w:pPr>
              <w:pStyle w:val="Compact"/>
            </w:pPr>
            <w:r>
              <w:t xml:space="preserve">Уточняющие вопросы / эскалация оператору</w:t>
            </w:r>
          </w:p>
        </w:tc>
        <w:tc>
          <w:tcPr/>
          <w:p>
            <w:pPr>
              <w:pStyle w:val="Compact"/>
            </w:pPr>
            <w:r>
              <w:t xml:space="preserve">Варианты или оператор</w:t>
            </w:r>
          </w:p>
        </w:tc>
        <w:tc>
          <w:tcPr/>
          <w:p>
            <w:pPr>
              <w:pStyle w:val="Compact"/>
            </w:pPr>
            <w:r>
              <w:t xml:space="preserve">FR-UND-14, 17, UC-UND-02</w:t>
            </w:r>
          </w:p>
        </w:tc>
      </w:tr>
    </w:tbl>
    <w:bookmarkEnd w:id="158"/>
    <w:bookmarkEnd w:id="159"/>
    <w:bookmarkEnd w:id="160"/>
    <w:bookmarkStart w:id="186" w:name="часть-iii-модуль-ии-ассистент-223-5-1"/>
    <w:p>
      <w:pPr>
        <w:pStyle w:val="Heading1"/>
      </w:pPr>
      <w:r>
        <w:t xml:space="preserve">Часть III. Модуль ИИ-ассистент (§2.2.3, §5)</w:t>
      </w:r>
    </w:p>
    <w:p>
      <w:pPr>
        <w:pStyle w:val="FirstParagraph"/>
      </w:pPr>
      <w:r>
        <w:t xml:space="preserve">Модуль ИИ-ассистент предоставляет сотрудникам банка (back-office) интеллектуальный чат с LLM во вкладке «Ассистент» оболочки AI Hub. Он поддерживает работу с внутренними и внешними источниками, генерацию документов, саммаризацию, RPA и SQL/код по политике ИБ. Модуль не предназначен для операторов Контакт-центра в штатной сессии; управление — ролями §2.4 п.8–10 и администратором базы знаний LLM (п.2).</w:t>
      </w:r>
    </w:p>
    <w:p>
      <w:pPr>
        <w:pStyle w:val="BodyText"/>
      </w:pPr>
      <w:hyperlink r:id="rId161">
        <w:r>
          <w:rPr>
            <w:rStyle w:val="Hyperlink"/>
            <w:b/>
            <w:bCs/>
          </w:rPr>
          <w:t xml:space="preserve">Прил.1 §2.2.3, §5</w:t>
        </w:r>
      </w:hyperlink>
      <w:r>
        <w:rPr>
          <w:b/>
          <w:bCs/>
        </w:rPr>
        <w:t xml:space="preserve">: интерфейс для работы модуля ИИ-ассистента — диалог с LLM, KB, QU §5.2, отчётность §5.4.</w:t>
      </w:r>
    </w:p>
    <w:bookmarkStart w:id="163" w:name="iii1-назначение-и-границы"/>
    <w:p>
      <w:pPr>
        <w:pStyle w:val="Heading2"/>
      </w:pPr>
      <w:r>
        <w:t xml:space="preserve">III.1. Назначение и границы</w:t>
      </w:r>
    </w:p>
    <w:p>
      <w:pPr>
        <w:pStyle w:val="FirstParagraph"/>
      </w:pPr>
      <w:r>
        <w:rPr>
          <w:b/>
          <w:bCs/>
        </w:rPr>
        <w:t xml:space="preserve">[Прил.1 §5.1, §5.2]: назначение модуля ИИ-ассистент</w:t>
      </w:r>
    </w:p>
    <w:p>
      <w:pPr>
        <w:pStyle w:val="BodyText"/>
      </w:pPr>
      <w:r>
        <w:t xml:space="preserve">Раздел III.1 определяет границы модуля: вкладка «Ассистент», отдельные индексы KB (</w:t>
      </w:r>
      <w:r>
        <w:rPr>
          <w:rStyle w:val="VerbatimChar"/>
        </w:rPr>
        <w:t xml:space="preserve">assistant_*</w:t>
      </w:r>
      <w:r>
        <w:t xml:space="preserve">), KPI (p95 ≤2 с, 2000 пользователей). Он обеспечивает:</w:t>
      </w:r>
    </w:p>
    <w:p>
      <w:pPr>
        <w:pStyle w:val="Compact"/>
        <w:numPr>
          <w:ilvl w:val="0"/>
          <w:numId w:val="1037"/>
        </w:numPr>
      </w:pPr>
      <w:r>
        <w:t xml:space="preserve">Таблицу «входит / не входит» (суфлёр КЦ, OCR,</w:t>
      </w:r>
      <w:r>
        <w:t xml:space="preserve"> </w:t>
      </w:r>
      <w:r>
        <w:rPr>
          <w:rStyle w:val="VerbatimChar"/>
        </w:rPr>
        <w:t xml:space="preserve">cc_production</w:t>
      </w:r>
      <w:r>
        <w:t xml:space="preserve"> </w:t>
      </w:r>
      <w:r>
        <w:t xml:space="preserve">— вне scope)</w:t>
      </w:r>
    </w:p>
    <w:p>
      <w:pPr>
        <w:pStyle w:val="Compact"/>
        <w:numPr>
          <w:ilvl w:val="0"/>
          <w:numId w:val="1037"/>
        </w:numPr>
      </w:pPr>
      <w:r>
        <w:t xml:space="preserve">KPI §5.1.17, §5.1.35, историю 10 дней</w:t>
      </w:r>
    </w:p>
    <w:p>
      <w:pPr>
        <w:pStyle w:val="Compact"/>
        <w:numPr>
          <w:ilvl w:val="0"/>
          <w:numId w:val="1037"/>
        </w:numPr>
      </w:pPr>
      <w:r>
        <w:t xml:space="preserve">Ссылку на REST API (</w:t>
      </w:r>
      <w:r>
        <w:rPr>
          <w:b/>
          <w:bCs/>
        </w:rPr>
        <w:t xml:space="preserve">tz-ai-assistant-belarusbank.md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сотрудники банка получают безопасный AI-инструмент для рабочих задач без смешения с контуром КЦ.</w:t>
      </w:r>
    </w:p>
    <w:p>
      <w:pPr>
        <w:pStyle w:val="BodyText"/>
      </w:pPr>
      <w:r>
        <w:rPr>
          <w:b/>
          <w:bCs/>
        </w:rPr>
        <w:t xml:space="preserve">Трассировка:</w:t>
      </w:r>
      <w:r>
        <w:t xml:space="preserve"> </w:t>
      </w:r>
      <w:r>
        <w:t xml:space="preserve">пункты</w:t>
      </w:r>
      <w:r>
        <w:t xml:space="preserve"> </w:t>
      </w:r>
      <w:r>
        <w:rPr>
          <w:b/>
          <w:bCs/>
        </w:rPr>
        <w:t xml:space="preserve">5.1.1–5.1.41.4</w:t>
      </w:r>
      <w:r>
        <w:t xml:space="preserve">,</w:t>
      </w:r>
      <w:r>
        <w:t xml:space="preserve"> </w:t>
      </w:r>
      <w:r>
        <w:rPr>
          <w:b/>
          <w:bCs/>
        </w:rPr>
        <w:t xml:space="preserve">5.2.1–5.2.14</w:t>
      </w:r>
      <w:r>
        <w:t xml:space="preserve">,</w:t>
      </w:r>
      <w:r>
        <w:t xml:space="preserve"> </w:t>
      </w:r>
      <w:r>
        <w:rPr>
          <w:b/>
          <w:bCs/>
        </w:rPr>
        <w:t xml:space="preserve">5.3–5.4</w:t>
      </w:r>
      <w:r>
        <w:t xml:space="preserve"> </w:t>
      </w:r>
      <w:r>
        <w:t xml:space="preserve">Приложения 1.</w:t>
      </w:r>
    </w:p>
    <w:bookmarkStart w:id="162" w:name="границы-модуля"/>
    <w:p>
      <w:pPr>
        <w:pStyle w:val="Heading3"/>
      </w:pPr>
      <w:r>
        <w:t xml:space="preserve">Границы модуля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9"/>
        <w:gridCol w:w="5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Входит</w:t>
            </w:r>
          </w:p>
        </w:tc>
        <w:tc>
          <w:tcPr/>
          <w:p>
            <w:pPr>
              <w:pStyle w:val="Compact"/>
            </w:pPr>
            <w:r>
              <w:t xml:space="preserve">Не входит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Вкладка «Ассистент» в AI Hub</w:t>
            </w:r>
          </w:p>
        </w:tc>
        <w:tc>
          <w:tcPr/>
          <w:p>
            <w:pPr>
              <w:pStyle w:val="Compact"/>
            </w:pPr>
            <w:r>
              <w:t xml:space="preserve">Суфлёр оператора КЦ (</w:t>
            </w:r>
            <w:hyperlink w:anchor="часть-ii-модуль-контакт-центра-222-4">
              <w:r>
                <w:rPr>
                  <w:rStyle w:val="Hyperlink"/>
                </w:rPr>
                <w:t xml:space="preserve">Part II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Функции модуля LLM через</w:t>
            </w:r>
            <w:r>
              <w:t xml:space="preserve"> </w:t>
            </w:r>
            <w:r>
              <w:rPr>
                <w:b/>
                <w:bCs/>
              </w:rPr>
              <w:t xml:space="preserve">[Платформа]</w:t>
            </w:r>
          </w:p>
        </w:tc>
        <w:tc>
          <w:tcPr/>
          <w:p>
            <w:pPr>
              <w:pStyle w:val="Compact"/>
            </w:pPr>
            <w:r>
              <w:t xml:space="preserve">Детальная спецификация платформы (</w:t>
            </w:r>
            <w:hyperlink w:anchor="часть-v-модуль-llm-221-3">
              <w:r>
                <w:rPr>
                  <w:rStyle w:val="Hyperlink"/>
                </w:rPr>
                <w:t xml:space="preserve">Part V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KB, RAG, Query Understanding (§5.2)</w:t>
            </w:r>
          </w:p>
        </w:tc>
        <w:tc>
          <w:tcPr/>
          <w:p>
            <w:pPr>
              <w:pStyle w:val="Compact"/>
            </w:pPr>
            <w:r>
              <w:t xml:space="preserve">Production-индекс КЦ (</w:t>
            </w:r>
            <w:r>
              <w:rPr>
                <w:rStyle w:val="VerbatimChar"/>
              </w:rPr>
              <w:t xml:space="preserve">cc_production</w:t>
            </w:r>
            <w:r>
              <w:t xml:space="preserve">) — отдельный контур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Word/PDF/Excel/PPT/BPMN, текст, презентации, диаграммы</w:t>
            </w:r>
          </w:p>
        </w:tc>
        <w:tc>
          <w:tcPr/>
          <w:p>
            <w:pPr>
              <w:pStyle w:val="Compact"/>
            </w:pPr>
            <w:r>
              <w:t xml:space="preserve">Онлайн-чат с клиентами (</w:t>
            </w:r>
            <w:hyperlink w:anchor="ii5-модуль-онлайн-чат-2224-44">
              <w:r>
                <w:rPr>
                  <w:rStyle w:val="Hyperlink"/>
                </w:rPr>
                <w:t xml:space="preserve">II.5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RPA, парсинг, код/SQL (политика ИБ)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(</w:t>
            </w:r>
            <w:hyperlink w:anchor="Xd33097ddcf9b44cce92334a75e4a501dae7b7ce">
              <w:r>
                <w:rPr>
                  <w:rStyle w:val="Hyperlink"/>
                </w:rPr>
                <w:t xml:space="preserve">Part IV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Саммаризация документов,</w:t>
            </w:r>
            <w:r>
              <w:t xml:space="preserve"> </w:t>
            </w:r>
            <w:r>
              <w:rPr>
                <w:b/>
                <w:bCs/>
              </w:rPr>
              <w:t xml:space="preserve">аудио, видео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Панель администрирования, отчётность §5.4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</w:t>
            </w:r>
            <w:r>
              <w:t xml:space="preserve"> </w:t>
            </w:r>
            <w:r>
              <w:rPr>
                <w:b/>
                <w:bCs/>
              </w:rPr>
              <w:t xml:space="preserve">2000 одновременных пользователей</w:t>
            </w:r>
            <w:r>
              <w:t xml:space="preserve"> </w:t>
            </w:r>
            <w:r>
              <w:t xml:space="preserve">(§5.1.35)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KPI [Прил.1]: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ответа</w:t>
            </w:r>
          </w:p>
        </w:tc>
        <w:tc>
          <w:tcPr/>
          <w:p>
            <w:pPr>
              <w:pStyle w:val="Compact"/>
            </w:pPr>
            <w:r>
              <w:t xml:space="preserve">≤ 2 сек (p95)</w:t>
            </w:r>
          </w:p>
        </w:tc>
        <w:tc>
          <w:tcPr/>
          <w:p>
            <w:pPr>
              <w:pStyle w:val="Compact"/>
            </w:pPr>
            <w:r>
              <w:t xml:space="preserve">5.1.17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ответа</w:t>
            </w:r>
          </w:p>
        </w:tc>
        <w:tc>
          <w:tcPr/>
          <w:p>
            <w:pPr>
              <w:pStyle w:val="Compact"/>
            </w:pPr>
            <w:r>
              <w:t xml:space="preserve">≤ 500 символов (ориентир UI)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Галлюцинации</w:t>
            </w:r>
          </w:p>
        </w:tc>
        <w:tc>
          <w:tcPr/>
          <w:p>
            <w:pPr>
              <w:pStyle w:val="Compact"/>
            </w:pPr>
            <w:r>
              <w:t xml:space="preserve">≤ 3%</w:t>
            </w:r>
          </w:p>
        </w:tc>
        <w:tc>
          <w:tcPr/>
          <w:p>
            <w:pPr>
              <w:pStyle w:val="Compact"/>
            </w:pPr>
            <w:r>
              <w:t xml:space="preserve">§3.6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Одновременные пользователи</w:t>
            </w:r>
          </w:p>
        </w:tc>
        <w:tc>
          <w:tcPr/>
          <w:p>
            <w:pPr>
              <w:pStyle w:val="Compact"/>
            </w:pPr>
            <w:r>
              <w:t xml:space="preserve">до</w:t>
            </w:r>
            <w:r>
              <w:t xml:space="preserve"> </w:t>
            </w:r>
            <w:r>
              <w:rPr>
                <w:b/>
                <w:bCs/>
              </w:rP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5.1.35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в UI</w:t>
            </w:r>
          </w:p>
        </w:tc>
        <w:tc>
          <w:tcPr/>
          <w:p>
            <w:pPr>
              <w:pStyle w:val="Compact"/>
            </w:pPr>
            <w:r>
              <w:t xml:space="preserve">10 дней</w:t>
            </w:r>
          </w:p>
        </w:tc>
        <w:tc>
          <w:tcPr/>
          <w:p>
            <w:pPr>
              <w:pStyle w:val="Compact"/>
            </w:pPr>
            <w:r>
              <w:t xml:space="preserve">5.1.25</w:t>
            </w:r>
          </w:p>
        </w:tc>
      </w:tr>
    </w:tbl>
    <w:p>
      <w:pPr>
        <w:pStyle w:val="BodyText"/>
      </w:pPr>
      <w:r>
        <w:t xml:space="preserve">Детализация REST API и оркестрации —</w:t>
      </w:r>
      <w:r>
        <w:t xml:space="preserve"> </w:t>
      </w:r>
      <w:r>
        <w:rPr>
          <w:b/>
          <w:bCs/>
        </w:rPr>
        <w:t xml:space="preserve">tz-ai-assistant-belarusbank.md</w:t>
      </w:r>
      <w:r>
        <w:t xml:space="preserve"> </w:t>
      </w:r>
      <w:r>
        <w:t xml:space="preserve">(не дублируется в согласуемом ТЗ).</w:t>
      </w:r>
    </w:p>
    <w:bookmarkEnd w:id="162"/>
    <w:bookmarkEnd w:id="163"/>
    <w:bookmarkStart w:id="164" w:name="iii2-роли"/>
    <w:p>
      <w:pPr>
        <w:pStyle w:val="Heading2"/>
      </w:pPr>
      <w:r>
        <w:t xml:space="preserve">III.2. Роли</w:t>
      </w:r>
    </w:p>
    <w:p>
      <w:pPr>
        <w:pStyle w:val="FirstParagraph"/>
      </w:pPr>
      <w:r>
        <w:rPr>
          <w:b/>
          <w:bCs/>
        </w:rPr>
        <w:t xml:space="preserve">[Прил.1 §2.4 п.2, 8–10]: роли модуля ИИ-ассистент</w:t>
      </w:r>
    </w:p>
    <w:p>
      <w:pPr>
        <w:pStyle w:val="BodyText"/>
      </w:pPr>
      <w:r>
        <w:t xml:space="preserve">Роли ассистента — подмножество §2.4: администратор KB, администратор модуля, пользователь, аналитик. Операторы КЦ (п.4–5)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входят в аудиторию ассистента по умолчанию.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доступ к чату и настройкам соответствует организационной структуре банка через AD.</w:t>
      </w:r>
    </w:p>
    <w:p>
      <w:pPr>
        <w:pStyle w:val="BodyText"/>
      </w:pPr>
      <w:r>
        <w:t xml:space="preserve">Роли модуля — подмножество</w:t>
      </w:r>
      <w:r>
        <w:t xml:space="preserve"> </w:t>
      </w:r>
      <w:r>
        <w:rPr>
          <w:b/>
          <w:bCs/>
        </w:rPr>
        <w:t xml:space="preserve">[Прил.1 §2.4]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9"/>
        <w:gridCol w:w="2142"/>
        <w:gridCol w:w="1233"/>
        <w:gridCol w:w="1298"/>
        <w:gridCol w:w="28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§2.4</w:t>
            </w:r>
          </w:p>
        </w:tc>
        <w:tc>
          <w:tcPr/>
          <w:p>
            <w:pPr>
              <w:pStyle w:val="Compact"/>
            </w:pPr>
            <w:r>
              <w:t xml:space="preserve">Роль (дословно)</w:t>
            </w:r>
          </w:p>
        </w:tc>
        <w:tc>
          <w:tcPr/>
          <w:p>
            <w:pPr>
              <w:pStyle w:val="Compact"/>
            </w:pPr>
            <w:r>
              <w:t xml:space="preserve">Вкладка «Ассистент»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  <w:tc>
          <w:tcPr/>
          <w:p>
            <w:pPr>
              <w:pStyle w:val="Compact"/>
            </w:pPr>
            <w:r>
              <w:t xml:space="preserve">Основные 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</w:t>
            </w:r>
          </w:p>
        </w:tc>
        <w:tc>
          <w:tcPr/>
          <w:p>
            <w:pPr>
              <w:pStyle w:val="Compact"/>
            </w:pPr>
            <w:r>
              <w:t xml:space="preserve">по AD</w:t>
            </w:r>
          </w:p>
        </w:tc>
        <w:tc>
          <w:tcPr/>
          <w:p>
            <w:pPr>
              <w:pStyle w:val="Compact"/>
            </w:pPr>
            <w:r>
              <w:t xml:space="preserve">KB, QU, промпты, LLM</w:t>
            </w:r>
          </w:p>
        </w:tc>
        <w:tc>
          <w:tcPr/>
          <w:p>
            <w:pPr>
              <w:pStyle w:val="Compact"/>
            </w:pPr>
            <w:r>
              <w:t xml:space="preserve">CRUD KB, импорт, пороги QU,</w:t>
            </w:r>
            <w:r>
              <w:t xml:space="preserve"> </w:t>
            </w:r>
            <w:r>
              <w:rPr>
                <w:rStyle w:val="VerbatimChar"/>
              </w:rPr>
              <w:t xml:space="preserve">assistant_bank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ИИ-ассистент</w:t>
            </w:r>
          </w:p>
        </w:tc>
        <w:tc>
          <w:tcPr/>
          <w:p>
            <w:pPr>
              <w:pStyle w:val="Compact"/>
            </w:pPr>
            <w:r>
              <w:t xml:space="preserve">по AD</w:t>
            </w:r>
          </w:p>
        </w:tc>
        <w:tc>
          <w:tcPr/>
          <w:p>
            <w:pPr>
              <w:pStyle w:val="Compact"/>
            </w:pPr>
            <w:r>
              <w:t xml:space="preserve">модуль целиком</w:t>
            </w:r>
          </w:p>
        </w:tc>
        <w:tc>
          <w:tcPr/>
          <w:p>
            <w:pPr>
              <w:pStyle w:val="Compact"/>
            </w:pPr>
            <w:r>
              <w:t xml:space="preserve">Источники, мониторинг §5.1.37,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Пользователь ИИ-ассистента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Чат, выбор KB, вложения, обратная связь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Аналитик ИИ-ассистента</w:t>
            </w:r>
          </w:p>
        </w:tc>
        <w:tc>
          <w:tcPr/>
          <w:p>
            <w:pPr>
              <w:pStyle w:val="Compact"/>
            </w:pPr>
            <w:r>
              <w:t xml:space="preserve">read-only*</w:t>
            </w:r>
          </w:p>
        </w:tc>
        <w:tc>
          <w:tcPr/>
          <w:p>
            <w:pPr>
              <w:pStyle w:val="Compact"/>
            </w:pPr>
            <w:r>
              <w:t xml:space="preserve">отчётность §5.4</w:t>
            </w:r>
          </w:p>
        </w:tc>
        <w:tc>
          <w:tcPr/>
          <w:p>
            <w:pPr>
              <w:pStyle w:val="Compact"/>
            </w:pPr>
            <w:r>
              <w:t xml:space="preserve">Отчёты, конструктор, экспорт</w:t>
            </w:r>
          </w:p>
        </w:tc>
      </w:tr>
    </w:tbl>
    <w:p>
      <w:pPr>
        <w:pStyle w:val="BodyText"/>
      </w:pPr>
      <w:r>
        <w:t xml:space="preserve">Просмотр отчётов и агрегированных журналов без отправки сообщений в чат.</w:t>
      </w:r>
    </w:p>
    <w:p>
      <w:pPr>
        <w:pStyle w:val="BodyText"/>
      </w:pPr>
      <w:r>
        <w:rPr>
          <w:b/>
          <w:bCs/>
        </w:rPr>
        <w:t xml:space="preserve">Примечание (границы с КЦ):</w:t>
      </w:r>
      <w:r>
        <w:t xml:space="preserve"> </w:t>
      </w:r>
      <w:r>
        <w:t xml:space="preserve">роли п. 4–5 (оператор канала телефония / онлайн-чата Контакт-центра)</w:t>
      </w:r>
      <w:r>
        <w:t xml:space="preserve"> </w:t>
      </w:r>
      <w:r>
        <w:rPr>
          <w:b/>
          <w:bCs/>
        </w:rPr>
        <w:t xml:space="preserve">не являются</w:t>
      </w:r>
      <w:r>
        <w:t xml:space="preserve"> </w:t>
      </w:r>
      <w:r>
        <w:t xml:space="preserve">ролями модуля ИИ-ассистент. Оператор онлайн-чата</w:t>
      </w:r>
      <w:r>
        <w:t xml:space="preserve"> </w:t>
      </w:r>
      <w:r>
        <w:rPr>
          <w:b/>
          <w:bCs/>
        </w:rPr>
        <w:t xml:space="preserve">не видит</w:t>
      </w:r>
      <w:r>
        <w:t xml:space="preserve"> </w:t>
      </w:r>
      <w:r>
        <w:t xml:space="preserve">вкладку «Ассистент» в Hub (UC-ASS-N01, ASS-T-UI-02); оператор телефонии —</w:t>
      </w:r>
      <w:r>
        <w:t xml:space="preserve"> </w:t>
      </w:r>
      <w:r>
        <w:rPr>
          <w:b/>
          <w:bCs/>
        </w:rPr>
        <w:t xml:space="preserve">отдельное окно</w:t>
      </w:r>
      <w:r>
        <w:t xml:space="preserve"> </w:t>
      </w:r>
      <w:r>
        <w:t xml:space="preserve">суфлёра по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FR-SUF-09</w:t>
        </w:r>
      </w:hyperlink>
      <w:r>
        <w:t xml:space="preserve"> </w:t>
      </w:r>
      <w:r>
        <w:t xml:space="preserve">(не вкладка Hub); «Ассистент» — только при явном назначении роли п. 9.</w:t>
      </w:r>
    </w:p>
    <w:p>
      <w:pPr>
        <w:pStyle w:val="BodyText"/>
      </w:pPr>
      <w:r>
        <w:t xml:space="preserve">Роль</w:t>
      </w:r>
      <w:r>
        <w:t xml:space="preserve"> </w:t>
      </w:r>
      <w:r>
        <w:rPr>
          <w:b/>
          <w:bCs/>
        </w:rPr>
        <w:t xml:space="preserve">Аналитик ИИ-ассистента</w:t>
      </w:r>
      <w:r>
        <w:t xml:space="preserve"> </w:t>
      </w:r>
      <w:r>
        <w:t xml:space="preserve">(п. 10) закрывает отчётность §5.4; отдельная проектная роль «Аудитор» (</w:t>
      </w:r>
      <w:hyperlink w:anchor="i42-дополнительные-роли-проекта">
        <w:r>
          <w:rPr>
            <w:rStyle w:val="Hyperlink"/>
          </w:rPr>
          <w:t xml:space="preserve">I.4.2</w:t>
        </w:r>
      </w:hyperlink>
      <w:r>
        <w:t xml:space="preserve">) — read-only журналы ИБ, не подменяет п. 10.</w:t>
      </w:r>
    </w:p>
    <w:bookmarkEnd w:id="164"/>
    <w:bookmarkStart w:id="167" w:name="iii3-интерфейсы-и-макеты"/>
    <w:p>
      <w:pPr>
        <w:pStyle w:val="Heading2"/>
      </w:pPr>
      <w:r>
        <w:t xml:space="preserve">III.3. Интерфейсы и макеты</w:t>
      </w:r>
    </w:p>
    <w:p>
      <w:pPr>
        <w:pStyle w:val="FirstParagraph"/>
      </w:pPr>
      <w:r>
        <w:rPr>
          <w:b/>
          <w:bCs/>
        </w:rPr>
        <w:t xml:space="preserve">[Прил.1 §5.1.18–19]: UI вкладки «Ассистент», слайды III-1…III-8</w:t>
      </w:r>
    </w:p>
    <w:p>
      <w:pPr>
        <w:pStyle w:val="BodyText"/>
      </w:pPr>
      <w:r>
        <w:t xml:space="preserve">Описание зон чата (toolbar, лента, инструменты, обратная связь) и сквозных слайдов I.8. Макеты — иллюстрация, не ослабляют ТТ.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UI согласуется с заказчиком по нумерованным слайдам до разработки.</w:t>
      </w:r>
    </w:p>
    <w:p>
      <w:pPr>
        <w:pStyle w:val="BodyText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требования к UI — из</w:t>
      </w:r>
      <w:r>
        <w:t xml:space="preserve"> </w:t>
      </w:r>
      <w:r>
        <w:rPr>
          <w:b/>
          <w:bCs/>
        </w:rPr>
        <w:t xml:space="preserve">[Прил.1 §5.1.18–19]</w:t>
      </w:r>
      <w:r>
        <w:t xml:space="preserve">; макеты и слайды —</w:t>
      </w:r>
      <w:r>
        <w:t xml:space="preserve"> </w:t>
      </w:r>
      <w:r>
        <w:rPr>
          <w:b/>
          <w:bCs/>
        </w:rPr>
        <w:t xml:space="preserve">иллюстрация</w:t>
      </w:r>
      <w:r>
        <w:t xml:space="preserve"> </w:t>
      </w:r>
      <w:r>
        <w:t xml:space="preserve">для согласования, не ослабляют ТТ. Сквозная нумерация —</w:t>
      </w:r>
      <w:r>
        <w:t xml:space="preserve"> </w:t>
      </w:r>
      <w:hyperlink w:anchor="i8-сводная-таблица-макетов-ui">
        <w:r>
          <w:rPr>
            <w:rStyle w:val="Hyperlink"/>
          </w:rPr>
          <w:t xml:space="preserve">I.8</w:t>
        </w:r>
      </w:hyperlink>
      <w:r>
        <w:t xml:space="preserve"> </w:t>
      </w:r>
      <w:r>
        <w:t xml:space="preserve">(слайды 10–17); canvas</w:t>
      </w:r>
      <w:r>
        <w:t xml:space="preserve"> </w:t>
      </w:r>
      <w:r>
        <w:rPr>
          <w:b/>
          <w:bCs/>
        </w:rPr>
        <w:t xml:space="preserve">ИИ-ассистент</w:t>
      </w:r>
      <w:r>
        <w:t xml:space="preserve"> </w:t>
      </w:r>
      <w:r>
        <w:t xml:space="preserve">+ экраны</w:t>
      </w:r>
      <w:r>
        <w:t xml:space="preserve"> </w:t>
      </w:r>
      <w:r>
        <w:rPr>
          <w:b/>
          <w:bCs/>
        </w:rPr>
        <w:t xml:space="preserve">Центра настроек AI Hub</w:t>
      </w:r>
      <w:r>
        <w:t xml:space="preserve"> </w:t>
      </w:r>
      <w:r>
        <w:t xml:space="preserve">(III-4, III-7).</w:t>
      </w:r>
    </w:p>
    <w:bookmarkStart w:id="165" w:name="зоны-вкладки-ассистент"/>
    <w:p>
      <w:pPr>
        <w:pStyle w:val="Heading3"/>
      </w:pPr>
      <w:r>
        <w:t xml:space="preserve">Зоны вкладки «Ассистент»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7"/>
        <w:gridCol w:w="69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Элементы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Toolbar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Выбор базы знаний</w:t>
            </w:r>
            <w:r>
              <w:t xml:space="preserve"> </w:t>
            </w:r>
            <w:r>
              <w:t xml:space="preserve">(список по AD/подразделению), «+ Новый», «История» (10 дней), переключатель RU/EN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Лента</w:t>
            </w:r>
          </w:p>
        </w:tc>
        <w:tc>
          <w:tcPr/>
          <w:p>
            <w:pPr>
              <w:pStyle w:val="Compact"/>
            </w:pPr>
            <w:r>
              <w:t xml:space="preserve">User / Assistant; блок «Источники (N)» с %; классификация запроса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Ввод</w:t>
            </w:r>
          </w:p>
        </w:tc>
        <w:tc>
          <w:tcPr/>
          <w:p>
            <w:pPr>
              <w:pStyle w:val="Compact"/>
            </w:pPr>
            <w:r>
              <w:t xml:space="preserve">TextArea, «Прикрепить» (pdf/docx/xlsx, аудио, видео), «Инструменты»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Инструменты</w:t>
            </w:r>
          </w:p>
        </w:tc>
        <w:tc>
          <w:tcPr/>
          <w:p>
            <w:pPr>
              <w:pStyle w:val="Compact"/>
            </w:pPr>
            <w:r>
              <w:t xml:space="preserve">Генерация doc, RPA,</w:t>
            </w:r>
            <w:r>
              <w:t xml:space="preserve"> </w:t>
            </w:r>
            <w:r>
              <w:rPr>
                <w:b/>
                <w:bCs/>
              </w:rPr>
              <w:t xml:space="preserve">Код/SQL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перевод RU↔EN</w:t>
            </w:r>
            <w:r>
              <w:t xml:space="preserve"> </w:t>
            </w:r>
            <w:r>
              <w:t xml:space="preserve">(текст запроса/ответа, не формат файла — §5.1.21–22)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Обратная связь</w:t>
            </w:r>
          </w:p>
        </w:tc>
        <w:tc>
          <w:tcPr/>
          <w:p>
            <w:pPr>
              <w:pStyle w:val="Compact"/>
            </w:pPr>
            <w:r>
              <w:t xml:space="preserve">Полезно / Неполный / Неверно (tooltip: воспользовался / неполный ответ / не воспользовался — §5.1.19)</w:t>
            </w:r>
          </w:p>
        </w:tc>
      </w:tr>
    </w:tbl>
    <w:bookmarkEnd w:id="165"/>
    <w:bookmarkStart w:id="166" w:name="сводная-таблица-слайдов"/>
    <w:p>
      <w:pPr>
        <w:pStyle w:val="Heading3"/>
      </w:pPr>
      <w:r>
        <w:t xml:space="preserve">Сводная таблица слайдов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0"/>
        <w:gridCol w:w="430"/>
        <w:gridCol w:w="5595"/>
        <w:gridCol w:w="14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Слайд</w:t>
            </w:r>
          </w:p>
        </w:tc>
        <w:tc>
          <w:tcPr/>
          <w:p>
            <w:pPr>
              <w:pStyle w:val="Compact"/>
            </w:pPr>
            <w:r>
              <w:t xml:space="preserve">Экран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Чат с источниками</w:t>
            </w:r>
          </w:p>
        </w:tc>
        <w:tc>
          <w:tcPr/>
          <w:p>
            <w:pPr>
              <w:pStyle w:val="Compact"/>
            </w:pPr>
            <w:r>
              <w:t xml:space="preserve">5.1.18–20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Состояния интерфейса</w:t>
            </w:r>
            <w:r>
              <w:t xml:space="preserve"> </w:t>
            </w:r>
            <w:r>
              <w:t xml:space="preserve">(пустой / стриминг / ошибка / уточнение)</w:t>
            </w:r>
          </w:p>
        </w:tc>
        <w:tc>
          <w:tcPr/>
          <w:p>
            <w:pPr>
              <w:pStyle w:val="Compact"/>
            </w:pPr>
            <w:r>
              <w:t xml:space="preserve">5.1.23, 5.2.13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Генерация документа (modal)</w:t>
            </w:r>
          </w:p>
        </w:tc>
        <w:tc>
          <w:tcPr/>
          <w:p>
            <w:pPr>
              <w:pStyle w:val="Compact"/>
            </w:pPr>
            <w:r>
              <w:t xml:space="preserve">5.1.8–9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III-4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Центр настроек — KB и QU</w:t>
            </w:r>
          </w:p>
        </w:tc>
        <w:tc>
          <w:tcPr/>
          <w:p>
            <w:pPr>
              <w:pStyle w:val="Compact"/>
            </w:pPr>
            <w:r>
              <w:t xml:space="preserve">5.1.41, 5.2.11–12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III-5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Саммаризация аудио/видео</w:t>
            </w:r>
          </w:p>
        </w:tc>
        <w:tc>
          <w:tcPr/>
          <w:p>
            <w:pPr>
              <w:pStyle w:val="Compact"/>
            </w:pPr>
            <w:r>
              <w:t xml:space="preserve">5.1.38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Инструменты: код/SQL, RPA</w:t>
            </w:r>
          </w:p>
        </w:tc>
        <w:tc>
          <w:tcPr/>
          <w:p>
            <w:pPr>
              <w:pStyle w:val="Compact"/>
            </w:pPr>
            <w:r>
              <w:t xml:space="preserve">5.1.10, 5.1.39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III-7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Центр настроек — реестр RPA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III-8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Перевод RU↔EN, двуязычный ответ</w:t>
            </w:r>
          </w:p>
        </w:tc>
        <w:tc>
          <w:tcPr/>
          <w:p>
            <w:pPr>
              <w:pStyle w:val="Compact"/>
            </w:pPr>
            <w:r>
              <w:t xml:space="preserve">5.1.21–22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10. Макет интерфейса модуля ИИ-ассистента — чат с источниками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11. Макет интерфейса модуля ИИ-ассистента — состояния интерфейса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12. Макет интерфейса модуля ИИ-ассистента — генерация документа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13. Макет интерфейса Центра настроек — базы знаний LLM и уточняющие вопросы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14. Макет интерфейса модуля ИИ-ассистента — саммаризация аудио и видео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15. Макет интерфейса модуля ИИ-ассистента — инструменты код/SQL и RPA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16. Макет интерфейса Центра настроек — реестр RPA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17. Макет интерфейса модуля ИИ-ассистента — перевод RU↔EN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11</w:t>
      </w:r>
      <w:r>
        <w:t xml:space="preserve"> </w:t>
      </w:r>
      <w:r>
        <w:t xml:space="preserve">иллюстрирует</w:t>
      </w:r>
      <w:r>
        <w:t xml:space="preserve"> </w:t>
      </w:r>
      <w:r>
        <w:rPr>
          <w:b/>
          <w:bCs/>
        </w:rPr>
        <w:t xml:space="preserve">состояния UI</w:t>
      </w:r>
      <w:r>
        <w:t xml:space="preserve"> </w:t>
      </w:r>
      <w:r>
        <w:t xml:space="preserve">(не отдельный экран «ошибка»): чат, пустой placeholder «Выберите базу знаний…», стриминг «Ассистент печатает…», callout ошибки + «Повторить», ветка уточнения при низкой релевантности.</w:t>
      </w:r>
    </w:p>
    <w:p>
      <w:pPr>
        <w:pStyle w:val="BodyText"/>
      </w:pPr>
      <w:r>
        <w:rPr>
          <w:b/>
          <w:bCs/>
        </w:rPr>
        <w:t xml:space="preserve">Обратная связь (слайд 10, UC-ASS-17):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9"/>
        <w:gridCol w:w="1641"/>
        <w:gridCol w:w="54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Кнопка UI</w:t>
            </w:r>
          </w:p>
        </w:tc>
        <w:tc>
          <w:tcPr/>
          <w:p>
            <w:pPr>
              <w:pStyle w:val="Compact"/>
            </w:pPr>
            <w:r>
              <w:t xml:space="preserve">Tooltip (Прил.1)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Полезно</w:t>
            </w:r>
          </w:p>
        </w:tc>
        <w:tc>
          <w:tcPr/>
          <w:p>
            <w:pPr>
              <w:pStyle w:val="Compact"/>
            </w:pPr>
            <w:r>
              <w:t xml:space="preserve">Воспользовался</w:t>
            </w:r>
          </w:p>
        </w:tc>
        <w:tc>
          <w:tcPr/>
          <w:p>
            <w:pPr>
              <w:pStyle w:val="Compact"/>
            </w:pPr>
            <w:r>
              <w:t xml:space="preserve">Оценка сохранена; кнопки блокируются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Неполный</w:t>
            </w:r>
          </w:p>
        </w:tc>
        <w:tc>
          <w:tcPr/>
          <w:p>
            <w:pPr>
              <w:pStyle w:val="Compact"/>
            </w:pPr>
            <w:r>
              <w:t xml:space="preserve">Неполный ответ</w:t>
            </w:r>
          </w:p>
        </w:tc>
        <w:tc>
          <w:tcPr/>
          <w:p>
            <w:pPr>
              <w:pStyle w:val="Compact"/>
            </w:pPr>
            <w:r>
              <w:t xml:space="preserve">Callout + chip-уточнения; placeholder «Уточните запрос…»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Неверно</w:t>
            </w:r>
          </w:p>
        </w:tc>
        <w:tc>
          <w:tcPr/>
          <w:p>
            <w:pPr>
              <w:pStyle w:val="Compact"/>
            </w:pPr>
            <w:r>
              <w:t xml:space="preserve">Не воспользовался</w:t>
            </w:r>
          </w:p>
        </w:tc>
        <w:tc>
          <w:tcPr/>
          <w:p>
            <w:pPr>
              <w:pStyle w:val="Compact"/>
            </w:pPr>
            <w:r>
              <w:t xml:space="preserve">Зафиксировано; пользователь может переформулировать</w:t>
            </w:r>
          </w:p>
        </w:tc>
      </w:tr>
    </w:tbl>
    <w:p>
      <w:pPr>
        <w:pStyle w:val="BodyText"/>
      </w:pPr>
      <w:r>
        <w:t xml:space="preserve">Событие</w:t>
      </w:r>
      <w:r>
        <w:t xml:space="preserve"> </w:t>
      </w:r>
      <w:r>
        <w:rPr>
          <w:rStyle w:val="VerbatimChar"/>
        </w:rPr>
        <w:t xml:space="preserve">FeedbackEvent</w:t>
      </w:r>
      <w:r>
        <w:t xml:space="preserve"> </w:t>
      </w:r>
      <w:r>
        <w:t xml:space="preserve">→ отчётность §5.4 (ASS-T-14).</w:t>
      </w:r>
    </w:p>
    <w:bookmarkEnd w:id="166"/>
    <w:bookmarkEnd w:id="167"/>
    <w:bookmarkStart w:id="168" w:name="iii4-пользовательские-сценарии"/>
    <w:p>
      <w:pPr>
        <w:pStyle w:val="Heading2"/>
      </w:pPr>
      <w:r>
        <w:t xml:space="preserve">III.4. Пользовательские сценарии</w:t>
      </w:r>
    </w:p>
    <w:p>
      <w:pPr>
        <w:pStyle w:val="FirstParagraph"/>
      </w:pPr>
      <w:r>
        <w:rPr>
          <w:b/>
          <w:bCs/>
        </w:rPr>
        <w:t xml:space="preserve">[Прил.1 §5.1–5.2]: UC-ASS-01…23, UC-ASS-N01</w:t>
      </w:r>
    </w:p>
    <w:p>
      <w:pPr>
        <w:pStyle w:val="BodyText"/>
      </w:pPr>
      <w:r>
        <w:t xml:space="preserve">Реестр сценариев пользователя и администратора ассистента: от входа AD до RPA, SQL и отказа по ИБ.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покрытие ASS-T трассируется к конкретным UC.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UC-ASS-01</w:t>
            </w:r>
          </w:p>
        </w:tc>
        <w:tc>
          <w:tcPr/>
          <w:p>
            <w:pPr>
              <w:pStyle w:val="Compact"/>
            </w:pPr>
            <w:r>
              <w:t xml:space="preserve">Вход AD, выбор KB, новый 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нажимает FAB → «Ассистент» и выбирает базу знаний по AD/</w:t>
            </w:r>
            <w:r>
              <w:rPr>
                <w:rStyle w:val="VerbatimChar"/>
              </w:rPr>
              <w:t xml:space="preserve">department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аутентификация LDAPS и фильтрация баз знаний по области доступа.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пустой чат с выбранной базой знаний (</w:t>
            </w:r>
            <w:r>
              <w:rPr>
                <w:rStyle w:val="VerbatimChar"/>
              </w:rPr>
              <w:t xml:space="preserve">session_id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kb_id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ASS-T-01.</w:t>
            </w:r>
          </w:p>
        </w:tc>
        <w:tc>
          <w:tcPr/>
          <w:p>
            <w:pPr>
              <w:pStyle w:val="Compact"/>
            </w:pPr>
            <w:r>
              <w:t xml:space="preserve">5.1.3.1, 5.1.33–34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UC-ASS-02</w:t>
            </w:r>
          </w:p>
        </w:tc>
        <w:tc>
          <w:tcPr/>
          <w:p>
            <w:pPr>
              <w:pStyle w:val="Compact"/>
            </w:pPr>
            <w:r>
              <w:t xml:space="preserve">Вопрос → ответ с источниками и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вводит текст запроса.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поиск по индексу</w:t>
            </w:r>
            <w:r>
              <w:t xml:space="preserve"> </w:t>
            </w:r>
            <w:r>
              <w:rPr>
                <w:rStyle w:val="VerbatimChar"/>
              </w:rPr>
              <w:t xml:space="preserve">assistant_*</w:t>
            </w:r>
            <w:r>
              <w:t xml:space="preserve"> </w:t>
            </w:r>
            <w:r>
              <w:t xml:space="preserve">и ответ языковой модели (</w:t>
            </w:r>
            <w:r>
              <w:rPr>
                <w:rStyle w:val="VerbatimChar"/>
              </w:rPr>
              <w:t xml:space="preserve">assistant_bank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с блоком «Источники (N)» и процентом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5.1.7, 5.1.20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UC-ASS-03</w:t>
            </w:r>
          </w:p>
        </w:tc>
        <w:tc>
          <w:tcPr/>
          <w:p>
            <w:pPr>
              <w:pStyle w:val="Compact"/>
            </w:pPr>
            <w:r>
              <w:t xml:space="preserve">Комбинированные внутр./внешн. источники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требует данных из внутренних и внешних источников (белый список, согласованный с ИБ).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оркестрация инструментов (§5.1.30).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сводный ответ из согласованных источников.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ASS-T-03 (если egress согласован).</w:t>
            </w:r>
          </w:p>
        </w:tc>
        <w:tc>
          <w:tcPr/>
          <w:p>
            <w:pPr>
              <w:pStyle w:val="Compact"/>
            </w:pPr>
            <w:r>
              <w:t xml:space="preserve">5.1.4, 5.1.30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UC-ASS-04</w:t>
            </w:r>
          </w:p>
        </w:tc>
        <w:tc>
          <w:tcPr/>
          <w:p>
            <w:pPr>
              <w:pStyle w:val="Compact"/>
            </w:pPr>
            <w:r>
              <w:t xml:space="preserve">Саммаризация pdf/docx/xlsx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загружает файл pdf, docx или xlsx.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конвейер IDP: разбиение на фрагменты и суммаризация (§5.1.38).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текстовое резюме документа в 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ASS-T-04.</w:t>
            </w:r>
          </w:p>
        </w:tc>
        <w:tc>
          <w:tcPr/>
          <w:p>
            <w:pPr>
              <w:pStyle w:val="Compact"/>
            </w:pPr>
            <w:r>
              <w:t xml:space="preserve">5.1.12, 5.1.38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UC-ASS-04a</w:t>
            </w:r>
          </w:p>
        </w:tc>
        <w:tc>
          <w:tcPr/>
          <w:p>
            <w:pPr>
              <w:pStyle w:val="Compact"/>
            </w:pPr>
            <w:r>
              <w:t xml:space="preserve">Саммаризация аудио/видео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загружает аудио или видеофайл.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распознавание речи on-prem и суммаризация.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резюме содержимого в 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ASS-T-04a.</w:t>
            </w:r>
          </w:p>
        </w:tc>
        <w:tc>
          <w:tcPr/>
          <w:p>
            <w:pPr>
              <w:pStyle w:val="Compact"/>
            </w:pPr>
            <w:r>
              <w:t xml:space="preserve">5.1.38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UC-ASS-05</w:t>
            </w:r>
          </w:p>
        </w:tc>
        <w:tc>
          <w:tcPr/>
          <w:p>
            <w:pPr>
              <w:pStyle w:val="Compact"/>
            </w:pPr>
            <w:r>
              <w:t xml:space="preserve">Генерация Word/PDF/Excel/PPT/BPMN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выбирает шаблон и формулирует промпт для генерации документа.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языковая модель и библиотека шаблонов (§5.1.8–9).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docx, pdf, xlsx, ppt или bpmn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ASS-T-05.</w:t>
            </w:r>
          </w:p>
        </w:tc>
        <w:tc>
          <w:tcPr/>
          <w:p>
            <w:pPr>
              <w:pStyle w:val="Compact"/>
            </w:pPr>
            <w:r>
              <w:t xml:space="preserve">5.1.8–9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UC-ASS-06</w:t>
            </w:r>
          </w:p>
        </w:tc>
        <w:tc>
          <w:tcPr/>
          <w:p>
            <w:pPr>
              <w:pStyle w:val="Compact"/>
            </w:pPr>
            <w:r>
              <w:t xml:space="preserve">Генерация текста (записка, справка, отчёт)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«записку» или «справку».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предустановленный шаблон (§5.1.8.1).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черновик текста, доступный для редактирования.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ASS-T-05.</w:t>
            </w:r>
          </w:p>
        </w:tc>
        <w:tc>
          <w:tcPr/>
          <w:p>
            <w:pPr>
              <w:pStyle w:val="Compact"/>
            </w:pPr>
            <w:r>
              <w:t xml:space="preserve">5.1.8.1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UC-ASS-07</w:t>
            </w:r>
          </w:p>
        </w:tc>
        <w:tc>
          <w:tcPr/>
          <w:p>
            <w:pPr>
              <w:pStyle w:val="Compact"/>
            </w:pPr>
            <w:r>
              <w:t xml:space="preserve">Генерация презентации / диаграммы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презентацию или диаграмму.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генерация по шаблонам (§5.1.8.2–3).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ppt или bpmn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ASS-T-05.</w:t>
            </w:r>
          </w:p>
        </w:tc>
        <w:tc>
          <w:tcPr/>
          <w:p>
            <w:pPr>
              <w:pStyle w:val="Compact"/>
            </w:pPr>
            <w:r>
              <w:t xml:space="preserve">5.1.8.2–3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UC-ASS-08</w:t>
            </w:r>
          </w:p>
        </w:tc>
        <w:tc>
          <w:tcPr/>
          <w:p>
            <w:pPr>
              <w:pStyle w:val="Compact"/>
            </w:pPr>
            <w:r>
              <w:t xml:space="preserve">Запуск RPA с confirm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инициирует команду RPA.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диалог подтверждения и whitelist сценариев (§5.1.10) с согласованием ИБ.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статус запуска RPA-задачи.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ASS-T-08 (открыто).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UC-ASS-09</w:t>
            </w:r>
          </w:p>
        </w:tc>
        <w:tc>
          <w:tcPr/>
          <w:p>
            <w:pPr>
              <w:pStyle w:val="Compact"/>
            </w:pPr>
            <w:r>
              <w:t xml:space="preserve">Код / SQL / тест-кейсы (RBAC, ИБ)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SQL-запрос или фрагмент кода.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вызов инструмента в песочнице только чтение и журнал аудита (III.6.5).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блок кода в интерфейсе.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ASS-T-09 (открыто).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UC-ASS-10</w:t>
            </w:r>
          </w:p>
        </w:tc>
        <w:tc>
          <w:tcPr/>
          <w:p>
            <w:pPr>
              <w:pStyle w:val="Compact"/>
            </w:pPr>
            <w:r>
              <w:t xml:space="preserve">Парсинг по параметрам пользователя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задаёт параметры извлечения данных из документа.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извлечение по параметрам (§5.1.11).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структурированный результат в 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 smoke.</w:t>
            </w:r>
          </w:p>
        </w:tc>
        <w:tc>
          <w:tcPr/>
          <w:p>
            <w:pPr>
              <w:pStyle w:val="Compact"/>
            </w:pPr>
            <w:r>
              <w:t xml:space="preserve">5.1.11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UC-ASS-11</w:t>
            </w:r>
          </w:p>
        </w:tc>
        <w:tc>
          <w:tcPr/>
          <w:p>
            <w:pPr>
              <w:pStyle w:val="Compact"/>
            </w:pPr>
            <w:r>
              <w:t xml:space="preserve">Перевод RU↔EN, двуязычный ответ (</w:t>
            </w:r>
            <w:r>
              <w:rPr>
                <w:b/>
                <w:bCs/>
              </w:rPr>
              <w:t xml:space="preserve">текста</w:t>
            </w:r>
            <w:r>
              <w:t xml:space="preserve">, не файла)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перевод текста (не файла) RU↔EN.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FR-ASS-25, двуязычный блок EN+RU.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на целевом языке.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ASS-T-11.</w:t>
            </w:r>
          </w:p>
        </w:tc>
        <w:tc>
          <w:tcPr/>
          <w:p>
            <w:pPr>
              <w:pStyle w:val="Compact"/>
            </w:pPr>
            <w:r>
              <w:t xml:space="preserve">5.1.21–22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UC-ASS-12</w:t>
            </w:r>
          </w:p>
        </w:tc>
        <w:tc>
          <w:tcPr/>
          <w:p>
            <w:pPr>
              <w:pStyle w:val="Compact"/>
            </w:pPr>
            <w:r>
              <w:t xml:space="preserve">Уточняющие вопросы / варианты ответа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оценка релевантности ответа ниже порога.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уточняющие вопросы и кнопки-варианты (§5.2.13).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пользователю предлагаются варианты уточнения.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 (ветка сценария).</w:t>
            </w:r>
          </w:p>
        </w:tc>
        <w:tc>
          <w:tcPr/>
          <w:p>
            <w:pPr>
              <w:pStyle w:val="Compact"/>
            </w:pPr>
            <w:r>
              <w:t xml:space="preserve">5.1.32, 5.2.13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UC-ASS-13</w:t>
            </w:r>
          </w:p>
        </w:tc>
        <w:tc>
          <w:tcPr/>
          <w:p>
            <w:pPr>
              <w:pStyle w:val="Compact"/>
            </w:pPr>
            <w:r>
              <w:t xml:space="preserve">Запрос не распознан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намерение запроса не распознано модулем понимания.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порог модуля QU.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сообщение «Запрос не распознан» (§5.1.23).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ASS-T-13.</w:t>
            </w:r>
          </w:p>
        </w:tc>
        <w:tc>
          <w:tcPr/>
          <w:p>
            <w:pPr>
              <w:pStyle w:val="Compact"/>
            </w:pPr>
            <w:r>
              <w:t xml:space="preserve">5.1.23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UC-ASS-14</w:t>
            </w:r>
          </w:p>
        </w:tc>
        <w:tc>
          <w:tcPr/>
          <w:p>
            <w:pPr>
              <w:pStyle w:val="Compact"/>
            </w:pPr>
            <w:r>
              <w:t xml:space="preserve">Повторные одинаковые реплики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подряд поступают одинаковые реплики пользователя.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дедупликация (§5.2.14).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повторы объединены или проигнорированы.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модульные тесты и ASS-T.</w:t>
            </w:r>
          </w:p>
        </w:tc>
        <w:tc>
          <w:tcPr/>
          <w:p>
            <w:pPr>
              <w:pStyle w:val="Compact"/>
            </w:pPr>
            <w:r>
              <w:t xml:space="preserve">5.2.14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UC-ASS-15</w:t>
            </w:r>
          </w:p>
        </w:tc>
        <w:tc>
          <w:tcPr/>
          <w:p>
            <w:pPr>
              <w:pStyle w:val="Compact"/>
            </w:pPr>
            <w:r>
              <w:t xml:space="preserve">Контекст предыдущих диалогов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включил учёт контекста прошлых диалогов (авто или вручную).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слой истории (III.11).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прошлые диалоги учитываются в промпте.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ASS-T-15.</w:t>
            </w:r>
          </w:p>
        </w:tc>
        <w:tc>
          <w:tcPr/>
          <w:p>
            <w:pPr>
              <w:pStyle w:val="Compact"/>
            </w:pPr>
            <w:r>
              <w:t xml:space="preserve">5.1.24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UC-ASS-16</w:t>
            </w:r>
          </w:p>
        </w:tc>
        <w:tc>
          <w:tcPr/>
          <w:p>
            <w:pPr>
              <w:pStyle w:val="Compact"/>
            </w:pPr>
            <w:r>
              <w:t xml:space="preserve">История обращений (10 дней)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открывает боковую панель истории.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хранение сессий за 10 дней (§5.1.25).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список прошлых сессий для продолжения.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ASS-T-16.</w:t>
            </w:r>
          </w:p>
        </w:tc>
        <w:tc>
          <w:tcPr/>
          <w:p>
            <w:pPr>
              <w:pStyle w:val="Compact"/>
            </w:pPr>
            <w:r>
              <w:t xml:space="preserve">5.1.25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UC-ASS-17</w:t>
            </w:r>
          </w:p>
        </w:tc>
        <w:tc>
          <w:tcPr/>
          <w:p>
            <w:pPr>
              <w:pStyle w:val="Compact"/>
            </w:pPr>
            <w:r>
              <w:t xml:space="preserve">Обратная связь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ассистент сформировал ответ.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не менее трёх кнопок обратной связи → отчётность (§5.4).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событие</w:t>
            </w:r>
            <w:r>
              <w:t xml:space="preserve"> </w:t>
            </w:r>
            <w:r>
              <w:rPr>
                <w:rStyle w:val="VerbatimChar"/>
              </w:rPr>
              <w:t xml:space="preserve">событие обратной связи (FeedbackEvent)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5.1.19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UC-ASS-18</w:t>
            </w:r>
          </w:p>
        </w:tc>
        <w:tc>
          <w:tcPr/>
          <w:p>
            <w:pPr>
              <w:pStyle w:val="Compact"/>
            </w:pPr>
            <w:r>
              <w:t xml:space="preserve">Админ: CRUD KB, импорт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выполняет CRUD базы знаний и импорт файлов.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администрирование баз знаний (III.6).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обновлённый индекс поиска.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5.1.41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UC-ASS-19</w:t>
            </w:r>
          </w:p>
        </w:tc>
        <w:tc>
          <w:tcPr/>
          <w:p>
            <w:pPr>
              <w:pStyle w:val="Compact"/>
            </w:pPr>
            <w:r>
              <w:t xml:space="preserve">Админ: External Data Adapter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настраивает External Data Adapter.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конфигурация адаптеров (§5.1.30–31) с согласованием ИБ.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новый источник в реестре.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открыто VII.5.</w:t>
            </w:r>
          </w:p>
        </w:tc>
        <w:tc>
          <w:tcPr/>
          <w:p>
            <w:pPr>
              <w:pStyle w:val="Compact"/>
            </w:pPr>
            <w:r>
              <w:t xml:space="preserve">5.1.30–31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UC-ASS-20</w:t>
            </w:r>
          </w:p>
        </w:tc>
        <w:tc>
          <w:tcPr/>
          <w:p>
            <w:pPr>
              <w:pStyle w:val="Compact"/>
            </w:pPr>
            <w:r>
              <w:t xml:space="preserve">Админ: панель мониторинга ассистента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открывает панель мониторинга (§5.1.37).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показатели по SSE.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мониторинга администратора.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ASS-T-20.</w:t>
            </w:r>
          </w:p>
        </w:tc>
        <w:tc>
          <w:tcPr/>
          <w:p>
            <w:pPr>
              <w:pStyle w:val="Compact"/>
            </w:pPr>
            <w:r>
              <w:t xml:space="preserve">5.1.37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UC-ASS-21</w:t>
            </w:r>
          </w:p>
        </w:tc>
        <w:tc>
          <w:tcPr/>
          <w:p>
            <w:pPr>
              <w:pStyle w:val="Compact"/>
            </w:pPr>
            <w:r>
              <w:t xml:space="preserve">Админ: preview QU, порог релевантности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вводит тестовый запрос и задаёт порог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тестовый прогон поиска (§5.2.11).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список документов по запросу с процентом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ASS-T-21.</w:t>
            </w:r>
          </w:p>
        </w:tc>
        <w:tc>
          <w:tcPr/>
          <w:p>
            <w:pPr>
              <w:pStyle w:val="Compact"/>
            </w:pPr>
            <w:r>
              <w:t xml:space="preserve">5.2.11–12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UC-ASS-22</w:t>
            </w:r>
          </w:p>
        </w:tc>
        <w:tc>
          <w:tcPr/>
          <w:p>
            <w:pPr>
              <w:pStyle w:val="Compact"/>
            </w:pPr>
            <w:r>
              <w:t xml:space="preserve">Просмотр журнала (аналитик / ИБ)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или служба ИБ открывает журнал (§5.1.27).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интерфейс аудита только для чтения.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фильтрация и экспорт записей.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ASS-T-22.</w:t>
            </w:r>
          </w:p>
        </w:tc>
        <w:tc>
          <w:tcPr/>
          <w:p>
            <w:pPr>
              <w:pStyle w:val="Compact"/>
            </w:pPr>
            <w:r>
              <w:t xml:space="preserve">5.1.27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UC-ASS-23</w:t>
            </w:r>
          </w:p>
        </w:tc>
        <w:tc>
          <w:tcPr/>
          <w:p>
            <w:pPr>
              <w:pStyle w:val="Compact"/>
            </w:pPr>
            <w:r>
              <w:t xml:space="preserve">Отказ по ИБ / фильтр контента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отклонён фильтром информационной безопасности (§5.1.14–15).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политика контента.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сообщение об отказе в обработке.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ASS-T-23.</w:t>
            </w:r>
          </w:p>
        </w:tc>
        <w:tc>
          <w:tcPr/>
          <w:p>
            <w:pPr>
              <w:pStyle w:val="Compact"/>
            </w:pPr>
            <w:r>
              <w:t xml:space="preserve">5.1.14–15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UC-ASS-N01</w:t>
            </w:r>
          </w:p>
        </w:tc>
        <w:tc>
          <w:tcPr/>
          <w:p>
            <w:pPr>
              <w:pStyle w:val="Compact"/>
            </w:pPr>
            <w:r>
              <w:t xml:space="preserve">Оператор чата: вкладка «Ассистент» скрыта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с ролью оператор чата (§2.4 п.5) входит в Hub.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RBAC скрывает вкладку «Ассистент».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доступно только рабочее место чата.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матрица I.4.3.</w:t>
            </w:r>
          </w:p>
        </w:tc>
        <w:tc>
          <w:tcPr/>
          <w:p>
            <w:pPr>
              <w:pStyle w:val="Compact"/>
            </w:pPr>
            <w:r>
              <w:t xml:space="preserve">§2.4 п.5, I.4</w:t>
            </w:r>
          </w:p>
        </w:tc>
      </w:tr>
    </w:tbl>
    <w:bookmarkEnd w:id="168"/>
    <w:bookmarkStart w:id="171" w:name="iii5-функциональные-требования"/>
    <w:p>
      <w:pPr>
        <w:pStyle w:val="Heading2"/>
      </w:pPr>
      <w:r>
        <w:t xml:space="preserve">III.5. Функциональные требования</w:t>
      </w:r>
    </w:p>
    <w:p>
      <w:pPr>
        <w:pStyle w:val="FirstParagraph"/>
      </w:pPr>
      <w:r>
        <w:rPr>
          <w:b/>
          <w:bCs/>
        </w:rPr>
        <w:t xml:space="preserve">[Прил.1 §5.1–5.2]: FR-ASS и FR-QU</w:t>
      </w:r>
    </w:p>
    <w:p>
      <w:pPr>
        <w:pStyle w:val="BodyText"/>
      </w:pPr>
      <w:r>
        <w:t xml:space="preserve">Раздел III.5 содержит полный набор FR-ASS-01…42 и FR-QU для модуля ассистента в формате v1.3.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функциональность §5.1–5.2 ТТ детализирована для согласования и приёмки ASS-T.</w:t>
      </w:r>
    </w:p>
    <w:bookmarkStart w:id="169" w:name="iii51-общие-требования-51"/>
    <w:p>
      <w:pPr>
        <w:pStyle w:val="Heading3"/>
      </w:pPr>
      <w:r>
        <w:t xml:space="preserve">III.5.1. Общие требования (§5.1)</w:t>
      </w:r>
    </w:p>
    <w:p>
      <w:pPr>
        <w:pStyle w:val="FirstParagraph"/>
      </w:pPr>
      <w:r>
        <w:rPr>
          <w:b/>
          <w:bCs/>
        </w:rPr>
        <w:t xml:space="preserve">[Прил.1 §5.1.1–5.1.41]: FR-ASS-01…42</w:t>
      </w:r>
    </w:p>
    <w:p>
      <w:pPr>
        <w:pStyle w:val="BodyText"/>
      </w:pPr>
      <w:r>
        <w:t xml:space="preserve">Общие FR ассистента: LLM, источники, генерация, ИБ, UI, масштабирование.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FR-ASS-01</w:t>
            </w:r>
          </w:p>
        </w:tc>
        <w:tc>
          <w:tcPr/>
          <w:p>
            <w:pPr>
              <w:pStyle w:val="Compact"/>
            </w:pPr>
            <w:r>
              <w:t xml:space="preserve">Модуль ИИ-ассистент должен включать функции модуля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открывает модуль ИИ-ассистент в Hub.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использование общего сервиса языковой модели платформы.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ассистент работает на общей модели банка.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 smoke.</w:t>
            </w:r>
          </w:p>
        </w:tc>
        <w:tc>
          <w:tcPr/>
          <w:p>
            <w:pPr>
              <w:pStyle w:val="Compact"/>
            </w:pPr>
            <w:r>
              <w:t xml:space="preserve">5.1.1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FR-ASS-02</w:t>
            </w:r>
          </w:p>
        </w:tc>
        <w:tc>
          <w:tcPr/>
          <w:p>
            <w:pPr>
              <w:pStyle w:val="Compact"/>
            </w:pPr>
            <w:r>
              <w:t xml:space="preserve">Распознавание и понимание запросов (модуль QU §5.2).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вводит текстовый запрос.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модуль понимания запросов (QU) §5.2 выполняет маршрутизацию и поиск.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определено намерение запроса и подобран контекст.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5.1.2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FR-ASS-03</w:t>
            </w:r>
          </w:p>
        </w:tc>
        <w:tc>
          <w:tcPr/>
          <w:p>
            <w:pPr>
              <w:pStyle w:val="Compact"/>
            </w:pPr>
            <w:r>
              <w:t xml:space="preserve">Единый чат: промпт и контекстный диалог.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нажимает FAB → «Ассистент».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сессия и системный/задачный промпт §5.1.3.1.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контекстный диалог в едином 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ASS-T-01, UC-ASS-01.</w:t>
            </w:r>
          </w:p>
        </w:tc>
        <w:tc>
          <w:tcPr/>
          <w:p>
            <w:pPr>
              <w:pStyle w:val="Compact"/>
            </w:pPr>
            <w:r>
              <w:t xml:space="preserve">5.1.3.1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FR-ASS-04</w:t>
            </w:r>
          </w:p>
        </w:tc>
        <w:tc>
          <w:tcPr/>
          <w:p>
            <w:pPr>
              <w:pStyle w:val="Compact"/>
            </w:pPr>
            <w:r>
              <w:t xml:space="preserve">Персонализация под пользователя /</w:t>
            </w:r>
            <w:r>
              <w:t xml:space="preserve"> </w:t>
            </w:r>
            <w:r>
              <w:rPr>
                <w:b/>
                <w:bCs/>
              </w:rPr>
              <w:t xml:space="preserve">структурное подразделение</w:t>
            </w:r>
            <w:r>
              <w:t xml:space="preserve"> </w:t>
            </w:r>
            <w:r>
              <w:t xml:space="preserve">банка.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входит через учётную запись AD.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фильтрация баз знаний по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  <w:r>
              <w:t xml:space="preserve">/области доступа §5.1.3.2.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список доступных KB персонализирован.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ASS-T-01.</w:t>
            </w:r>
          </w:p>
        </w:tc>
        <w:tc>
          <w:tcPr/>
          <w:p>
            <w:pPr>
              <w:pStyle w:val="Compact"/>
            </w:pPr>
            <w:r>
              <w:t xml:space="preserve">5.1.3.2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FR-ASS-05</w:t>
            </w:r>
          </w:p>
        </w:tc>
        <w:tc>
          <w:tcPr/>
          <w:p>
            <w:pPr>
              <w:pStyle w:val="Compact"/>
            </w:pPr>
            <w:r>
              <w:t xml:space="preserve">Поиск во</w:t>
            </w:r>
            <w:r>
              <w:t xml:space="preserve"> </w:t>
            </w:r>
            <w:r>
              <w:rPr>
                <w:b/>
                <w:bCs/>
              </w:rPr>
              <w:t xml:space="preserve">внутренних и внешних</w:t>
            </w:r>
            <w:r>
              <w:t xml:space="preserve"> </w:t>
            </w:r>
            <w:r>
              <w:t xml:space="preserve">источниках данных.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требует данных из нескольких источников.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внутренние и внешние адаптеры (белый список, согласованный с ИБ).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сводный ответ из согласованных источников.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ASS-T-03, UC-ASS-03.</w:t>
            </w:r>
          </w:p>
        </w:tc>
        <w:tc>
          <w:tcPr/>
          <w:p>
            <w:pPr>
              <w:pStyle w:val="Compact"/>
            </w:pPr>
            <w:r>
              <w:t xml:space="preserve">5.1.4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FR-ASS-06</w:t>
            </w:r>
          </w:p>
        </w:tc>
        <w:tc>
          <w:tcPr/>
          <w:p>
            <w:pPr>
              <w:pStyle w:val="Compact"/>
            </w:pPr>
            <w:r>
              <w:t xml:space="preserve">Интеграция с внутренними банковскими системами.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к внутренним банковским системам.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внутренние адаптеры §5.1.5 (открыто egress).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данные из целевых систем банка.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VII.5.</w:t>
            </w:r>
          </w:p>
        </w:tc>
        <w:tc>
          <w:tcPr/>
          <w:p>
            <w:pPr>
              <w:pStyle w:val="Compact"/>
            </w:pPr>
            <w:r>
              <w:t xml:space="preserve">5.1.5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FR-ASS-07</w:t>
            </w:r>
          </w:p>
        </w:tc>
        <w:tc>
          <w:tcPr/>
          <w:p>
            <w:pPr>
              <w:pStyle w:val="Compact"/>
            </w:pPr>
            <w:r>
              <w:t xml:space="preserve">Сбор и агрегация информации с автоматической сводкой.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вопрос по нескольким документам.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поиск и суммаризация языковой моделью §5.1.6.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сводное резюме в 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5.1.6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FR-ASS-08</w:t>
            </w:r>
          </w:p>
        </w:tc>
        <w:tc>
          <w:tcPr/>
          <w:p>
            <w:pPr>
              <w:pStyle w:val="Compact"/>
            </w:pPr>
            <w:r>
              <w:t xml:space="preserve">Контекстная фильтрация и ранжирование по релевантности (% в UI).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результаты поиска по базе знаний.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ранжирование по релевантности; отображение процента §5.1.7.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отсортированный список источников.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ASS-T-02, UC-ASS-02.</w:t>
            </w:r>
          </w:p>
        </w:tc>
        <w:tc>
          <w:tcPr/>
          <w:p>
            <w:pPr>
              <w:pStyle w:val="Compact"/>
            </w:pPr>
            <w:r>
              <w:t xml:space="preserve">5.1.7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FR-ASS-09</w:t>
            </w:r>
          </w:p>
        </w:tc>
        <w:tc>
          <w:tcPr/>
          <w:p>
            <w:pPr>
              <w:pStyle w:val="Compact"/>
            </w:pPr>
            <w:r>
              <w:t xml:space="preserve">Генерация текста (записки, справки, отчёты…).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«записку» или «справку».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генерация по шаблону §5.1.8.1.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редактируемый черновик текста.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ASS-T-05, UC-ASS-06.</w:t>
            </w:r>
          </w:p>
        </w:tc>
        <w:tc>
          <w:tcPr/>
          <w:p>
            <w:pPr>
              <w:pStyle w:val="Compact"/>
            </w:pPr>
            <w:r>
              <w:t xml:space="preserve">5.1.8.1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FR-ASS-10</w:t>
            </w:r>
          </w:p>
        </w:tc>
        <w:tc>
          <w:tcPr/>
          <w:p>
            <w:pPr>
              <w:pStyle w:val="Compact"/>
            </w:pPr>
            <w:r>
              <w:t xml:space="preserve">Генерация презентаций по шаблонам.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презентацию.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генерация по шаблону ppt §5.1.8.2.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ppt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ASS-T-05, UC-ASS-07.</w:t>
            </w:r>
          </w:p>
        </w:tc>
        <w:tc>
          <w:tcPr/>
          <w:p>
            <w:pPr>
              <w:pStyle w:val="Compact"/>
            </w:pPr>
            <w:r>
              <w:t xml:space="preserve">5.1.8.2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FR-ASS-11</w:t>
            </w:r>
          </w:p>
        </w:tc>
        <w:tc>
          <w:tcPr/>
          <w:p>
            <w:pPr>
              <w:pStyle w:val="Compact"/>
            </w:pPr>
            <w:r>
              <w:t xml:space="preserve">Генерация BPMN, ER, блок-схем.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BPMN, ER или блок-схему.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генератор диаграмм §5.1.8.3.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диаграммы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ASS-T-05, UC-ASS-07.</w:t>
            </w:r>
          </w:p>
        </w:tc>
        <w:tc>
          <w:tcPr/>
          <w:p>
            <w:pPr>
              <w:pStyle w:val="Compact"/>
            </w:pPr>
            <w:r>
              <w:t xml:space="preserve">5.1.8.3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FR-ASS-12</w:t>
            </w:r>
          </w:p>
        </w:tc>
        <w:tc>
          <w:tcPr/>
          <w:p>
            <w:pPr>
              <w:pStyle w:val="Compact"/>
            </w:pPr>
            <w:r>
              <w:t xml:space="preserve">Генерация изображений.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генерацию изображения.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модель генерации изображений (открыто + ИБ).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сгенерированное изображение.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VII.5.</w:t>
            </w:r>
          </w:p>
        </w:tc>
        <w:tc>
          <w:tcPr/>
          <w:p>
            <w:pPr>
              <w:pStyle w:val="Compact"/>
            </w:pPr>
            <w:r>
              <w:t xml:space="preserve">5.1.8.4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FR-ASS-13</w:t>
            </w:r>
          </w:p>
        </w:tc>
        <w:tc>
          <w:tcPr/>
          <w:p>
            <w:pPr>
              <w:pStyle w:val="Compact"/>
            </w:pPr>
            <w:r>
              <w:t xml:space="preserve">Создание файлов Word, PDF, Excel, PPT, BPMN.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выбирает формат экспорта.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формирование docx/pdf/xlsx/ppt/bpmn §5.1.9.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ASS-T-05, UC-ASS-05.</w:t>
            </w:r>
          </w:p>
        </w:tc>
        <w:tc>
          <w:tcPr/>
          <w:p>
            <w:pPr>
              <w:pStyle w:val="Compact"/>
            </w:pPr>
            <w:r>
              <w:t xml:space="preserve">5.1.9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FR-ASS-14</w:t>
            </w:r>
          </w:p>
        </w:tc>
        <w:tc>
          <w:tcPr/>
          <w:p>
            <w:pPr>
              <w:pStyle w:val="Compact"/>
            </w:pPr>
            <w:r>
              <w:t xml:space="preserve">Интеграция RPA (запуск по команде с confirm).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инициирует команду RPA.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диалог подтверждения и белый список сценариев §5.1.10.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статус запуска RPA-задачи.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ASS-T-08, UC-ASS-08.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FR-ASS-15</w:t>
            </w:r>
          </w:p>
        </w:tc>
        <w:tc>
          <w:tcPr/>
          <w:p>
            <w:pPr>
              <w:pStyle w:val="Compact"/>
            </w:pPr>
            <w:r>
              <w:t xml:space="preserve">Парсинг по параметрам пользователя.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задаёт параметры извлечения данных.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извлечение по параметрам пользователя §5.1.11.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структурированный результат в 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UC-ASS-10.</w:t>
            </w:r>
          </w:p>
        </w:tc>
        <w:tc>
          <w:tcPr/>
          <w:p>
            <w:pPr>
              <w:pStyle w:val="Compact"/>
            </w:pPr>
            <w:r>
              <w:t xml:space="preserve">5.1.11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FR-ASS-16</w:t>
            </w:r>
          </w:p>
        </w:tc>
        <w:tc>
          <w:tcPr/>
          <w:p>
            <w:pPr>
              <w:pStyle w:val="Compact"/>
            </w:pPr>
            <w:r>
              <w:t xml:space="preserve">Анализ документов, PDF/Excel, резюме и аналитика.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загружает документ pdf/docx/xlsx.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анализ и суммаризация §5.1.12.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аналитика и резюме в 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ASS-T-04, UC-ASS-04.</w:t>
            </w:r>
          </w:p>
        </w:tc>
        <w:tc>
          <w:tcPr/>
          <w:p>
            <w:pPr>
              <w:pStyle w:val="Compact"/>
            </w:pPr>
            <w:r>
              <w:t xml:space="preserve">5.1.12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FR-ASS-17</w:t>
            </w:r>
          </w:p>
        </w:tc>
        <w:tc>
          <w:tcPr/>
          <w:p>
            <w:pPr>
              <w:pStyle w:val="Compact"/>
            </w:pPr>
            <w:r>
              <w:t xml:space="preserve">Адаптация терминологии, обучение на истории.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история диалогов подразделения накоплена.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адаптация промптов на истории подразделения §5.1.13.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тон ответов адаптирован под подразделение.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 smoke.</w:t>
            </w:r>
          </w:p>
        </w:tc>
        <w:tc>
          <w:tcPr/>
          <w:p>
            <w:pPr>
              <w:pStyle w:val="Compact"/>
            </w:pPr>
            <w:r>
              <w:t xml:space="preserve">5.1.13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FR-ASS-18</w:t>
            </w:r>
          </w:p>
        </w:tc>
        <w:tc>
          <w:tcPr/>
          <w:p>
            <w:pPr>
              <w:pStyle w:val="Compact"/>
            </w:pPr>
            <w:r>
              <w:t xml:space="preserve">Защита ПДн и тайны.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содержит персональные данные.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маскирование и политика фильтрации §5.1.14.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отказ или ответ с редактированием ПДн.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ASS-T-23, UC-ASS-23.</w:t>
            </w:r>
          </w:p>
        </w:tc>
        <w:tc>
          <w:tcPr/>
          <w:p>
            <w:pPr>
              <w:pStyle w:val="Compact"/>
            </w:pPr>
            <w:r>
              <w:t xml:space="preserve">5.1.14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FR-ASS-19</w:t>
            </w:r>
          </w:p>
        </w:tc>
        <w:tc>
          <w:tcPr/>
          <w:p>
            <w:pPr>
              <w:pStyle w:val="Compact"/>
            </w:pPr>
            <w:r>
              <w:t xml:space="preserve">Фильтры типа контента.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относится к запрещённой категории контента.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блокировка запрещённых категорий §5.1.15.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сообщение о блокировке.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ASS-T-23.</w:t>
            </w:r>
          </w:p>
        </w:tc>
        <w:tc>
          <w:tcPr/>
          <w:p>
            <w:pPr>
              <w:pStyle w:val="Compact"/>
            </w:pPr>
            <w:r>
              <w:t xml:space="preserve">5.1.15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FR-ASS-20</w:t>
            </w:r>
          </w:p>
        </w:tc>
        <w:tc>
          <w:tcPr/>
          <w:p>
            <w:pPr>
              <w:pStyle w:val="Compact"/>
            </w:pPr>
            <w:r>
              <w:t xml:space="preserve">Статистика по подразделениям, ролям, типам запросов.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открывает статистику.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показатели по подразделениям, ролям и типам запросов §5.1.16.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мониторинга статистики.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ASS-T-20.</w:t>
            </w:r>
          </w:p>
        </w:tc>
        <w:tc>
          <w:tcPr/>
          <w:p>
            <w:pPr>
              <w:pStyle w:val="Compact"/>
            </w:pPr>
            <w:r>
              <w:t xml:space="preserve">5.1.16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FR-ASS-21</w:t>
            </w:r>
          </w:p>
        </w:tc>
        <w:tc>
          <w:tcPr/>
          <w:p>
            <w:pPr>
              <w:pStyle w:val="Compact"/>
            </w:pPr>
            <w:r>
              <w:t xml:space="preserve">Время ответа ≤ 2 сек.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любой запрос пользователя.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SLA: p95 времени ответа ≤2 с.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в установленный срок.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нагрузочное тестирование ассистента.</w:t>
            </w:r>
          </w:p>
        </w:tc>
        <w:tc>
          <w:tcPr/>
          <w:p>
            <w:pPr>
              <w:pStyle w:val="Compact"/>
            </w:pPr>
            <w:r>
              <w:t xml:space="preserve">5.1.17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FR-ASS-22</w:t>
            </w:r>
          </w:p>
        </w:tc>
        <w:tc>
          <w:tcPr/>
          <w:p>
            <w:pPr>
              <w:pStyle w:val="Compact"/>
            </w:pPr>
            <w:r>
              <w:t xml:space="preserve">UI: запросы к KB и источникам.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открывает интерфейс чата.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панель запросов к KB и источникам §5.1.18.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интерфейс ввода запроса.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5.1.18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FR-ASS-23</w:t>
            </w:r>
          </w:p>
        </w:tc>
        <w:tc>
          <w:tcPr/>
          <w:p>
            <w:pPr>
              <w:pStyle w:val="Compact"/>
            </w:pPr>
            <w:r>
              <w:t xml:space="preserve">Обратная связь (≥3 кнопки).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ассистент сформировал ответ.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не менее трёх кнопок обратной связи §5.1.19.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событие событие обратной связи (FeedbackEvent).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ASS-T-14, UC-ASS-17.</w:t>
            </w:r>
          </w:p>
        </w:tc>
        <w:tc>
          <w:tcPr/>
          <w:p>
            <w:pPr>
              <w:pStyle w:val="Compact"/>
            </w:pPr>
            <w:r>
              <w:t xml:space="preserve">5.1.19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FR-ASS-24</w:t>
            </w:r>
          </w:p>
        </w:tc>
        <w:tc>
          <w:tcPr/>
          <w:p>
            <w:pPr>
              <w:pStyle w:val="Compact"/>
            </w:pPr>
            <w:r>
              <w:t xml:space="preserve">Ссылки на источники в ответе.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сформирован ответ на основе RAG.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карточки источников и ссылки §5.1.20.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блок «Источники (N)».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5.1.20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Перевод RU↔EN</w:t>
            </w:r>
            <w:r>
              <w:t xml:space="preserve"> </w:t>
            </w:r>
            <w:r>
              <w:t xml:space="preserve">и двуязычный ответ (</w:t>
            </w:r>
            <w:r>
              <w:rPr>
                <w:b/>
                <w:bCs/>
              </w:rPr>
              <w:t xml:space="preserve">текста</w:t>
            </w:r>
            <w:r>
              <w:t xml:space="preserve"> </w:t>
            </w:r>
            <w:r>
              <w:t xml:space="preserve">запроса/ответа, §5.1.21–22).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перевод текста RU↔EN.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перевод и двуязычный блок §5.1.21–22.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на целевом языке с блоком проверки.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ASS-T-11, UC-ASS-11.</w:t>
            </w:r>
          </w:p>
        </w:tc>
        <w:tc>
          <w:tcPr/>
          <w:p>
            <w:pPr>
              <w:pStyle w:val="Compact"/>
            </w:pPr>
            <w:r>
              <w:t xml:space="preserve">5.1.21–22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FR-ASS-26</w:t>
            </w:r>
          </w:p>
        </w:tc>
        <w:tc>
          <w:tcPr/>
          <w:p>
            <w:pPr>
              <w:pStyle w:val="Compact"/>
            </w:pPr>
            <w:r>
              <w:t xml:space="preserve">Сообщение «запрос не распознан».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намерение запроса не распознано.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порог модуля QU не достигнут.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сообщение «Запрос не распознан».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ASS-T-13, UC-ASS-13.</w:t>
            </w:r>
          </w:p>
        </w:tc>
        <w:tc>
          <w:tcPr/>
          <w:p>
            <w:pPr>
              <w:pStyle w:val="Compact"/>
            </w:pPr>
            <w:r>
              <w:t xml:space="preserve">5.1.23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FR-ASS-27</w:t>
            </w:r>
          </w:p>
        </w:tc>
        <w:tc>
          <w:tcPr/>
          <w:p>
            <w:pPr>
              <w:pStyle w:val="Compact"/>
            </w:pPr>
            <w:r>
              <w:t xml:space="preserve">Контекст предыдущих диалогов (auto/manual).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включил учёт контекста прошлых диалогов.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прошлые диалоги включаются в промпт §5.1.24.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с учётом истории.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ASS-T-15, UC-ASS-15.</w:t>
            </w:r>
          </w:p>
        </w:tc>
        <w:tc>
          <w:tcPr/>
          <w:p>
            <w:pPr>
              <w:pStyle w:val="Compact"/>
            </w:pPr>
            <w:r>
              <w:t xml:space="preserve">5.1.24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FR-ASS-28</w:t>
            </w:r>
          </w:p>
        </w:tc>
        <w:tc>
          <w:tcPr/>
          <w:p>
            <w:pPr>
              <w:pStyle w:val="Compact"/>
            </w:pPr>
            <w:r>
              <w:t xml:space="preserve">История в UI за</w:t>
            </w:r>
            <w:r>
              <w:t xml:space="preserve"> </w:t>
            </w:r>
            <w:r>
              <w:rPr>
                <w:b/>
                <w:bCs/>
              </w:rPr>
              <w:t xml:space="preserve">10 дней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открывает боковую панель истории.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список сессий за 10 дней §5.1.25.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можно продолжить прошлый диалог.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ASS-T-16, UC-ASS-16.</w:t>
            </w:r>
          </w:p>
        </w:tc>
        <w:tc>
          <w:tcPr/>
          <w:p>
            <w:pPr>
              <w:pStyle w:val="Compact"/>
            </w:pPr>
            <w:r>
              <w:t xml:space="preserve">5.1.25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FR-ASS-29</w:t>
            </w:r>
          </w:p>
        </w:tc>
        <w:tc>
          <w:tcPr/>
          <w:p>
            <w:pPr>
              <w:pStyle w:val="Compact"/>
            </w:pPr>
            <w:r>
              <w:t xml:space="preserve">SSL, on-prem, лимиты размера/типа файлов.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загружает вложение по HTTPS.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SSL, ограничения типа и размера файлов §5.1.26.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безопасное вложение принято.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ASS-T-04.</w:t>
            </w:r>
          </w:p>
        </w:tc>
        <w:tc>
          <w:tcPr/>
          <w:p>
            <w:pPr>
              <w:pStyle w:val="Compact"/>
            </w:pPr>
            <w:r>
              <w:t xml:space="preserve">5.1.26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FR-ASS-30</w:t>
            </w:r>
          </w:p>
        </w:tc>
        <w:tc>
          <w:tcPr/>
          <w:p>
            <w:pPr>
              <w:pStyle w:val="Compact"/>
            </w:pPr>
            <w:r>
              <w:t xml:space="preserve">Логирование операций пользователей.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любое действие пользователя в ассистенте.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журнал аудита всех операций §5.1.27.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журнал для аналитика и службы ИБ.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ASS-T-22, UC-ASS-22.</w:t>
            </w:r>
          </w:p>
        </w:tc>
        <w:tc>
          <w:tcPr/>
          <w:p>
            <w:pPr>
              <w:pStyle w:val="Compact"/>
            </w:pPr>
            <w:r>
              <w:t xml:space="preserve">5.1.27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FR-ASS-31</w:t>
            </w:r>
          </w:p>
        </w:tc>
        <w:tc>
          <w:tcPr/>
          <w:p>
            <w:pPr>
              <w:pStyle w:val="Compact"/>
            </w:pPr>
            <w:r>
              <w:t xml:space="preserve">Безопасный доступ к внешним источникам.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к внешнему источнику.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прокси egress и согласование ИБ §5.1.28.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данные из внешнего источника после санитизации.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VII.5.</w:t>
            </w:r>
          </w:p>
        </w:tc>
        <w:tc>
          <w:tcPr/>
          <w:p>
            <w:pPr>
              <w:pStyle w:val="Compact"/>
            </w:pPr>
            <w:r>
              <w:t xml:space="preserve">5.1.28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FR-ASS-32</w:t>
            </w:r>
          </w:p>
        </w:tc>
        <w:tc>
          <w:tcPr/>
          <w:p>
            <w:pPr>
              <w:pStyle w:val="Compact"/>
            </w:pPr>
            <w:r>
              <w:t xml:space="preserve">Классификация запросов (операция/справка…).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текст запроса пользователя.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классификатор намерений §5.1.29.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маршрутизация: операция или справка.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5.1.29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FR-ASS-33</w:t>
            </w:r>
          </w:p>
        </w:tc>
        <w:tc>
          <w:tcPr/>
          <w:p>
            <w:pPr>
              <w:pStyle w:val="Compact"/>
            </w:pPr>
            <w:r>
              <w:t xml:space="preserve">Адаптеры внутр./внешн. систем.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регистрация нового адаптера.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реестр внутренних и внешних адаптеров §5.1.30–31.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настроенный коннектор.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VII.5, UC-ASS-19.</w:t>
            </w:r>
          </w:p>
        </w:tc>
        <w:tc>
          <w:tcPr/>
          <w:p>
            <w:pPr>
              <w:pStyle w:val="Compact"/>
            </w:pPr>
            <w:r>
              <w:t xml:space="preserve">5.1.30–31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FR-ASS-34</w:t>
            </w:r>
          </w:p>
        </w:tc>
        <w:tc>
          <w:tcPr/>
          <w:p>
            <w:pPr>
              <w:pStyle w:val="Compact"/>
            </w:pPr>
            <w:r>
              <w:t xml:space="preserve">Уточняющие вопросы при неясном запросе.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пользователя неоднозначен.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уточняющие вопросы и кнопки-варианты §5.1.32 / §5.2.13.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пользователю предложены варианты уточнения.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ASS-T-02, UC-ASS-12.</w:t>
            </w:r>
          </w:p>
        </w:tc>
        <w:tc>
          <w:tcPr/>
          <w:p>
            <w:pPr>
              <w:pStyle w:val="Compact"/>
            </w:pPr>
            <w:r>
              <w:t xml:space="preserve">5.1.32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FR-ASS-35</w:t>
            </w:r>
          </w:p>
        </w:tc>
        <w:tc>
          <w:tcPr/>
          <w:p>
            <w:pPr>
              <w:pStyle w:val="Compact"/>
            </w:pPr>
            <w:r>
              <w:t xml:space="preserve">Аутентификация; авторизация через</w:t>
            </w:r>
            <w:r>
              <w:t xml:space="preserve"> </w:t>
            </w:r>
            <w:r>
              <w:rPr>
                <w:b/>
                <w:bCs/>
              </w:rPr>
              <w:t xml:space="preserve">AD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открывает Hub.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аутентификация AD/LDAPS и RBAC §5.1.33–34.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доступ к ассистенту в рамках роли.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ASS-T-01, UC-ASS-01.</w:t>
            </w:r>
          </w:p>
        </w:tc>
        <w:tc>
          <w:tcPr/>
          <w:p>
            <w:pPr>
              <w:pStyle w:val="Compact"/>
            </w:pPr>
            <w:r>
              <w:t xml:space="preserve">5.1.33–34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FR-ASS-36</w:t>
            </w:r>
          </w:p>
        </w:tc>
        <w:tc>
          <w:tcPr/>
          <w:p>
            <w:pPr>
              <w:pStyle w:val="Compact"/>
            </w:pPr>
            <w:r>
              <w:t xml:space="preserve">Поддержка до</w:t>
            </w:r>
            <w:r>
              <w:t xml:space="preserve"> </w:t>
            </w:r>
            <w:r>
              <w:rPr>
                <w:b/>
                <w:bCs/>
              </w:rPr>
              <w:t xml:space="preserve">2000 одновременных пользователей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рост числа одновременных пользователей.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масштабирование до 2000 сессий.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без нарушения SLA.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нагрузочное тестирование §5.1.35.</w:t>
            </w:r>
          </w:p>
        </w:tc>
        <w:tc>
          <w:tcPr/>
          <w:p>
            <w:pPr>
              <w:pStyle w:val="Compact"/>
            </w:pPr>
            <w:r>
              <w:t xml:space="preserve">5.1.35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FR-ASS-37</w:t>
            </w:r>
          </w:p>
        </w:tc>
        <w:tc>
          <w:tcPr/>
          <w:p>
            <w:pPr>
              <w:pStyle w:val="Compact"/>
            </w:pPr>
            <w:r>
              <w:t xml:space="preserve">Обучение на новых данных KB / источниках.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обновлена база знаний или источник.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автоматическая переиндексация и переобучение §5.1.36.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актуальный поиск.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5.1.36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FR-ASS-38</w:t>
            </w:r>
          </w:p>
        </w:tc>
        <w:tc>
          <w:tcPr/>
          <w:p>
            <w:pPr>
              <w:pStyle w:val="Compact"/>
            </w:pPr>
            <w:r>
              <w:t xml:space="preserve">Панель администрирования (источники, мониторинг).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открывает</w:t>
            </w:r>
            <w:r>
              <w:t xml:space="preserve"> </w:t>
            </w:r>
            <w:r>
              <w:rPr>
                <w:rStyle w:val="VerbatimChar"/>
              </w:rPr>
              <w:t xml:space="preserve">/ai-hub/admin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управление источниками и мониторинг по SSE §5.1.37.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мониторинга администратора.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ASS-T-20, UC-ASS-20.</w:t>
            </w:r>
          </w:p>
        </w:tc>
        <w:tc>
          <w:tcPr/>
          <w:p>
            <w:pPr>
              <w:pStyle w:val="Compact"/>
            </w:pPr>
            <w:r>
              <w:t xml:space="preserve">5.1.37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FR-ASS-39</w:t>
            </w:r>
          </w:p>
        </w:tc>
        <w:tc>
          <w:tcPr/>
          <w:p>
            <w:pPr>
              <w:pStyle w:val="Compact"/>
            </w:pPr>
            <w:r>
              <w:t xml:space="preserve">Саммаризация документов,</w:t>
            </w:r>
            <w:r>
              <w:t xml:space="preserve"> </w:t>
            </w:r>
            <w:r>
              <w:rPr>
                <w:b/>
                <w:bCs/>
              </w:rPr>
              <w:t xml:space="preserve">аудио, видео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загружает документ, аудио или видео.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конвейер IDP и распознавание речи on-prem §5.1.38.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резюме содержимого в 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ASS-T-04/04a, UC-ASS-04.</w:t>
            </w:r>
          </w:p>
        </w:tc>
        <w:tc>
          <w:tcPr/>
          <w:p>
            <w:pPr>
              <w:pStyle w:val="Compact"/>
            </w:pPr>
            <w:r>
              <w:t xml:space="preserve">5.1.38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FR-ASS-40</w:t>
            </w:r>
          </w:p>
        </w:tc>
        <w:tc>
          <w:tcPr/>
          <w:p>
            <w:pPr>
              <w:pStyle w:val="Compact"/>
            </w:pPr>
            <w:r>
              <w:t xml:space="preserve">Код,</w:t>
            </w:r>
            <w:r>
              <w:t xml:space="preserve"> </w:t>
            </w:r>
            <w:r>
              <w:rPr>
                <w:b/>
                <w:bCs/>
              </w:rPr>
              <w:t xml:space="preserve">SQL</w:t>
            </w:r>
            <w:r>
              <w:t xml:space="preserve">, тест-кейсы (совместно с ИБ — §III.6,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SQL или фрагмент кода.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песочница только чтение и политика ИБ §5.1.39.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блок кода в интерфейсе.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ASS-T-09, UC-ASS-09.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FR-ASS-41</w:t>
            </w:r>
          </w:p>
        </w:tc>
        <w:tc>
          <w:tcPr/>
          <w:p>
            <w:pPr>
              <w:pStyle w:val="Compact"/>
            </w:pPr>
            <w:r>
              <w:t xml:space="preserve">Замена LLM без смены UI.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меняется поставщик или версия языковой модели.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слой абстракции §5.1.40.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интерфейс без изменений, новая модель подключена.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регрессионное тестирование ASS-T.</w:t>
            </w:r>
          </w:p>
        </w:tc>
        <w:tc>
          <w:tcPr/>
          <w:p>
            <w:pPr>
              <w:pStyle w:val="Compact"/>
            </w:pPr>
            <w:r>
              <w:t xml:space="preserve">5.1.40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FR-ASS-42</w:t>
            </w:r>
          </w:p>
        </w:tc>
        <w:tc>
          <w:tcPr/>
          <w:p>
            <w:pPr>
              <w:pStyle w:val="Compact"/>
            </w:pPr>
            <w:r>
              <w:t xml:space="preserve">Админ KB без программирования.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открывает интерфейс управления KB.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CRUD и импорт без программирования §5.1.41.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управление базами знаний.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ASS-T-18, UC-ASS-18.</w:t>
            </w:r>
          </w:p>
        </w:tc>
        <w:tc>
          <w:tcPr/>
          <w:p>
            <w:pPr>
              <w:pStyle w:val="Compact"/>
            </w:pPr>
            <w:r>
              <w:t xml:space="preserve">5.1.41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Маркеры реализации:</w:t>
      </w:r>
      <w:r>
        <w:t xml:space="preserve"> </w:t>
      </w:r>
      <w:r>
        <w:rPr>
          <w:rStyle w:val="VerbatimChar"/>
        </w:rPr>
        <w:t xml:space="preserve">[Платформа]</w:t>
      </w:r>
      <w:r>
        <w:t xml:space="preserve"> </w:t>
      </w:r>
      <w:r>
        <w:t xml:space="preserve">— общий слой LLM/RAG; «+ согласование ИБ» — FR-ASS-12; «+ ИБ [Заказчик]» — FR-ASS-18, FR-ASS-40.</w:t>
      </w:r>
    </w:p>
    <w:bookmarkEnd w:id="169"/>
    <w:bookmarkStart w:id="170" w:name="iii52-модуль-понимания-запросов-52"/>
    <w:p>
      <w:pPr>
        <w:pStyle w:val="Heading3"/>
      </w:pPr>
      <w:r>
        <w:t xml:space="preserve">III.5.2. Модуль понимания запросов (§5.2)</w:t>
      </w:r>
    </w:p>
    <w:p>
      <w:pPr>
        <w:pStyle w:val="FirstParagraph"/>
      </w:pPr>
      <w:r>
        <w:rPr>
          <w:b/>
          <w:bCs/>
        </w:rPr>
        <w:t xml:space="preserve">[Прил.1 §5.2.1–5.2.14]: FR-QU-01…14</w:t>
      </w:r>
    </w:p>
    <w:p>
      <w:pPr>
        <w:pStyle w:val="BodyText"/>
      </w:pPr>
      <w:r>
        <w:t xml:space="preserve">FR QU ассистента; детализация — также</w:t>
      </w:r>
      <w:r>
        <w:t xml:space="preserve"> </w:t>
      </w:r>
      <w:hyperlink w:anchor="X1d1388e457ddc5f9cb7e6def2bdfc38905feec2">
        <w:r>
          <w:rPr>
            <w:rStyle w:val="Hyperlink"/>
          </w:rPr>
          <w:t xml:space="preserve">III.9</w:t>
        </w:r>
      </w:hyperlink>
      <w:r>
        <w:t xml:space="preserve">.</w:t>
      </w:r>
    </w:p>
    <w:p>
      <w:pPr>
        <w:pStyle w:val="BodyText"/>
      </w:pPr>
      <w:r>
        <w:t xml:space="preserve">См. детализацию</w:t>
      </w:r>
      <w:r>
        <w:t xml:space="preserve"> </w:t>
      </w:r>
      <w:hyperlink w:anchor="X1d1388e457ddc5f9cb7e6def2bdfc38905feec2">
        <w:r>
          <w:rPr>
            <w:rStyle w:val="Hyperlink"/>
          </w:rPr>
          <w:t xml:space="preserve">III.9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FR-QU-01</w:t>
            </w:r>
          </w:p>
        </w:tc>
        <w:tc>
          <w:tcPr/>
          <w:p>
            <w:pPr>
              <w:pStyle w:val="Compact"/>
            </w:pPr>
            <w:r>
              <w:t xml:space="preserve">Модуль QU, настройка без кода.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базы знаний ассистента.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модуль QU с настройкой без кода §5.2.1.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интерфейс настроек модуля понимания.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ASS-T-21.</w:t>
            </w:r>
          </w:p>
        </w:tc>
        <w:tc>
          <w:tcPr/>
          <w:p>
            <w:pPr>
              <w:pStyle w:val="Compact"/>
            </w:pPr>
            <w:r>
              <w:t xml:space="preserve">5.2.1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FR-QU-02</w:t>
            </w:r>
          </w:p>
        </w:tc>
        <w:tc>
          <w:tcPr/>
          <w:p>
            <w:pPr>
              <w:pStyle w:val="Compact"/>
            </w:pPr>
            <w:r>
              <w:t xml:space="preserve">Обучающая выборка из KB.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документы базы знаний.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обучающая выборка из пар вопрос–ответ KB §5.2.2.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автоматически сформированные примеры.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FR-QU-03</w:t>
            </w:r>
          </w:p>
        </w:tc>
        <w:tc>
          <w:tcPr/>
          <w:p>
            <w:pPr>
              <w:pStyle w:val="Compact"/>
            </w:pPr>
            <w:r>
              <w:t xml:space="preserve">Синонимы; достаточно одной формулировки.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перефразированный запрос пользователя.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сопоставление по близости векторных представлений (embedding) §5.2.3.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достаточно одного эталонного примера в выборке.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модульные тесты модуля понимания запросов (QU).</w:t>
            </w:r>
          </w:p>
        </w:tc>
        <w:tc>
          <w:tcPr/>
          <w:p>
            <w:pPr>
              <w:pStyle w:val="Compact"/>
            </w:pPr>
            <w:r>
              <w:t xml:space="preserve">5.2.3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FR-QU-04</w:t>
            </w:r>
          </w:p>
        </w:tc>
        <w:tc>
          <w:tcPr/>
          <w:p>
            <w:pPr>
              <w:pStyle w:val="Compact"/>
            </w:pPr>
            <w:r>
              <w:t xml:space="preserve">RU и EN.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текст на RU или EN.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двуязычный модуль QU §5.2.4.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распознавание на обоих языках.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ASS-T-11.</w:t>
            </w:r>
          </w:p>
        </w:tc>
        <w:tc>
          <w:tcPr/>
          <w:p>
            <w:pPr>
              <w:pStyle w:val="Compact"/>
            </w:pPr>
            <w:r>
              <w:t xml:space="preserve">5.2.4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FR-QU-05</w:t>
            </w:r>
          </w:p>
        </w:tc>
        <w:tc>
          <w:tcPr/>
          <w:p>
            <w:pPr>
              <w:pStyle w:val="Compact"/>
            </w:pPr>
            <w:r>
              <w:t xml:space="preserve">Синонимы/антонимы; % релевантности.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поисковый запрос.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учёт синонимов и антонимов; процент релевантности §5.2.5.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ранжированный список результатов.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5.2.5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FR-QU-06</w:t>
            </w:r>
          </w:p>
        </w:tc>
        <w:tc>
          <w:tcPr/>
          <w:p>
            <w:pPr>
              <w:pStyle w:val="Compact"/>
            </w:pPr>
            <w:r>
              <w:t xml:space="preserve">Без ручной разметки ключевых слов.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новые примеры в обучающей выборке.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обучение без ручной разметки ключевых слов §5.2.6.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автоматическое обучение.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FR-QU-07</w:t>
            </w:r>
          </w:p>
        </w:tc>
        <w:tc>
          <w:tcPr/>
          <w:p>
            <w:pPr>
              <w:pStyle w:val="Compact"/>
            </w:pPr>
            <w:r>
              <w:t xml:space="preserve">Автообучение при обновлении KB.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опубликовано обновление KB.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автоматический запуск переобучения §5.2.7.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задача обучения поставлена в очередь.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FR-QU-08</w:t>
            </w:r>
          </w:p>
        </w:tc>
        <w:tc>
          <w:tcPr/>
          <w:p>
            <w:pPr>
              <w:pStyle w:val="Compact"/>
            </w:pPr>
            <w:r>
              <w:t xml:space="preserve">Авто/ручная валидация формулировок.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новая формулировка вопроса.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автоматическое добавление или ручная валидация §5.2.8.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пример утверждён.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FR-QU-09</w:t>
            </w:r>
          </w:p>
        </w:tc>
        <w:tc>
          <w:tcPr/>
          <w:p>
            <w:pPr>
              <w:pStyle w:val="Compact"/>
            </w:pPr>
            <w:r>
              <w:t xml:space="preserve">Пополнение выборки из</w:t>
            </w:r>
            <w:r>
              <w:t xml:space="preserve"> </w:t>
            </w:r>
            <w:r>
              <w:rPr>
                <w:b/>
                <w:bCs/>
              </w:rPr>
              <w:t xml:space="preserve">внутренних источников</w:t>
            </w:r>
            <w:r>
              <w:t xml:space="preserve"> </w:t>
            </w:r>
            <w:r>
              <w:t xml:space="preserve">(загрузка / импорт KB).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импорт из внутренних источников.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импорт в KB §5.2.9.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обучающая выборка расширена.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FR-QU-10</w:t>
            </w:r>
          </w:p>
        </w:tc>
        <w:tc>
          <w:tcPr/>
          <w:p>
            <w:pPr>
              <w:pStyle w:val="Compact"/>
            </w:pPr>
            <w:r>
              <w:t xml:space="preserve">Дедупликация примеров вопросов.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дубликат вопроса в обучающей выборке.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контроль дубликатов §5.2.10.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повторный пример отклонён.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модульные тесты модуля понимания запросов (QU).</w:t>
            </w:r>
          </w:p>
        </w:tc>
        <w:tc>
          <w:tcPr/>
          <w:p>
            <w:pPr>
              <w:pStyle w:val="Compact"/>
            </w:pPr>
            <w:r>
              <w:t xml:space="preserve">5.2.10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FR-QU-11</w:t>
            </w:r>
          </w:p>
        </w:tc>
        <w:tc>
          <w:tcPr/>
          <w:p>
            <w:pPr>
              <w:pStyle w:val="Compact"/>
            </w:pPr>
            <w:r>
              <w:t xml:space="preserve">Preview поиска для админа KB.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вводит тестовый запрос.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интерфейс предпросмотра поиска §5.2.11.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документы с процентом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ASS-T-21, UC-ASS-21.</w:t>
            </w:r>
          </w:p>
        </w:tc>
        <w:tc>
          <w:tcPr/>
          <w:p>
            <w:pPr>
              <w:pStyle w:val="Compact"/>
            </w:pPr>
            <w:r>
              <w:t xml:space="preserve">5.2.11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FR-QU-12</w:t>
            </w:r>
          </w:p>
        </w:tc>
        <w:tc>
          <w:tcPr/>
          <w:p>
            <w:pPr>
              <w:pStyle w:val="Compact"/>
            </w:pPr>
            <w:r>
              <w:t xml:space="preserve">Минимальный порог релевантности.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минимальный порог.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конфигурация min relevance §5.2.12.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порог применён к поиску.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ASS-T-21.</w:t>
            </w:r>
          </w:p>
        </w:tc>
        <w:tc>
          <w:tcPr/>
          <w:p>
            <w:pPr>
              <w:pStyle w:val="Compact"/>
            </w:pPr>
            <w:r>
              <w:t xml:space="preserve">5.2.12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FR-QU-13</w:t>
            </w:r>
          </w:p>
        </w:tc>
        <w:tc>
          <w:tcPr/>
          <w:p>
            <w:pPr>
              <w:pStyle w:val="Compact"/>
            </w:pPr>
            <w:r>
              <w:t xml:space="preserve">Уточнение + варианты ответа.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низкий score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уточняющие вопросы и варианты ответа §5.2.13.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кнопки-варианты для пользователя.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UC-ASS-12.</w:t>
            </w:r>
          </w:p>
        </w:tc>
        <w:tc>
          <w:tcPr/>
          <w:p>
            <w:pPr>
              <w:pStyle w:val="Compact"/>
            </w:pPr>
            <w:r>
              <w:t xml:space="preserve">5.2.13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FR-QU-14</w:t>
            </w:r>
          </w:p>
        </w:tc>
        <w:tc>
          <w:tcPr/>
          <w:p>
            <w:pPr>
              <w:pStyle w:val="Compact"/>
            </w:pPr>
            <w:r>
              <w:t xml:space="preserve">Повторные реплики подряд.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подряд поступают одинаковые реплики.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дедупликация §5.2.14.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повторы объединены или проигнорированы.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UC-ASS-14.</w:t>
            </w:r>
          </w:p>
        </w:tc>
        <w:tc>
          <w:tcPr/>
          <w:p>
            <w:pPr>
              <w:pStyle w:val="Compact"/>
            </w:pPr>
            <w:r>
              <w:t xml:space="preserve">5.2.14</w:t>
            </w:r>
          </w:p>
        </w:tc>
      </w:tr>
    </w:tbl>
    <w:bookmarkEnd w:id="170"/>
    <w:bookmarkEnd w:id="171"/>
    <w:bookmarkStart w:id="177" w:name="iii6-настройки-модуля"/>
    <w:p>
      <w:pPr>
        <w:pStyle w:val="Heading2"/>
      </w:pPr>
      <w:r>
        <w:t xml:space="preserve">III.6. Настройки модуля</w:t>
      </w:r>
    </w:p>
    <w:p>
      <w:pPr>
        <w:pStyle w:val="FirstParagraph"/>
      </w:pPr>
      <w:r>
        <w:rPr>
          <w:b/>
          <w:bCs/>
        </w:rPr>
        <w:t xml:space="preserve">[Прил.1 §5.1.41, §5.3, §5.1.30–39]: три уровня настроек</w:t>
      </w:r>
    </w:p>
    <w:p>
      <w:pPr>
        <w:pStyle w:val="BodyText"/>
      </w:pPr>
      <w:r>
        <w:t xml:space="preserve">Настройки ассистента распределены по рабочему UI, Центру настроек Hub и платформе/внешним системам.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администраторы управляют KB, источниками и capabilities без участия разработчиков.</w:t>
      </w:r>
    </w:p>
    <w:p>
      <w:pPr>
        <w:pStyle w:val="BodyText"/>
      </w:pPr>
      <w:r>
        <w:t xml:space="preserve">Три уровня: рабочий UI (вкладка) · Центр настроек AI Hub · платформа / внешние системы.</w:t>
      </w:r>
    </w:p>
    <w:bookmarkStart w:id="172" w:name="iii61-рабочий-ui--выбор-базы-знаний"/>
    <w:p>
      <w:pPr>
        <w:pStyle w:val="Heading3"/>
      </w:pPr>
      <w:r>
        <w:t xml:space="preserve">III.6.1. Рабочий UI — выбор базы знаний</w:t>
      </w:r>
    </w:p>
    <w:p>
      <w:pPr>
        <w:pStyle w:val="FirstParagraph"/>
      </w:pPr>
      <w:r>
        <w:rPr>
          <w:b/>
          <w:bCs/>
        </w:rPr>
        <w:t xml:space="preserve">[Прил.1 §5.1.3.2, §5.1.41]: выбор KB по AD/подразделению</w:t>
      </w:r>
    </w:p>
    <w:p>
      <w:pPr>
        <w:pStyle w:val="BodyText"/>
      </w:pPr>
      <w:r>
        <w:t xml:space="preserve">Параметры сессии пользователя: KB, новый диалог, вложения, перевод RU↔EN.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3"/>
        <w:gridCol w:w="1059"/>
        <w:gridCol w:w="5019"/>
        <w:gridCol w:w="8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Кто меняет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Выбор KB</w:t>
            </w:r>
          </w:p>
        </w:tc>
        <w:tc>
          <w:tcPr/>
          <w:p>
            <w:pPr>
              <w:pStyle w:val="Compact"/>
            </w:pPr>
            <w:r>
              <w:t xml:space="preserve">Пользователь (п. 9)</w:t>
            </w:r>
          </w:p>
        </w:tc>
        <w:tc>
          <w:tcPr/>
          <w:p>
            <w:pPr>
              <w:pStyle w:val="Compact"/>
            </w:pPr>
            <w:r>
              <w:t xml:space="preserve">Список KB, отфильтрованный по</w:t>
            </w:r>
            <w:r>
              <w:t xml:space="preserve"> </w:t>
            </w:r>
            <w:r>
              <w:rPr>
                <w:b/>
                <w:bCs/>
              </w:rPr>
              <w:t xml:space="preserve">AD-группам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b/>
                <w:bCs/>
              </w:rPr>
              <w:t xml:space="preserve">подразделению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department</w:t>
            </w:r>
            <w:r>
              <w:t xml:space="preserve"> </w:t>
            </w:r>
            <w:r>
              <w:t xml:space="preserve">/ scope KB)</w:t>
            </w:r>
          </w:p>
        </w:tc>
        <w:tc>
          <w:tcPr/>
          <w:p>
            <w:pPr>
              <w:pStyle w:val="Compact"/>
            </w:pPr>
            <w:r>
              <w:t xml:space="preserve">5.1.3.2, 5.1.41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Новый диалог</w:t>
            </w:r>
          </w:p>
        </w:tc>
        <w:tc>
          <w:tcPr/>
          <w:p>
            <w:pPr>
              <w:pStyle w:val="Compac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t xml:space="preserve">Сброс контекста сессии</w:t>
            </w:r>
          </w:p>
        </w:tc>
        <w:tc>
          <w:tcPr/>
          <w:p>
            <w:pPr>
              <w:pStyle w:val="Compact"/>
            </w:pPr>
            <w:r>
              <w:t xml:space="preserve">5.1.3.1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Прикрепление файла</w:t>
            </w:r>
          </w:p>
        </w:tc>
        <w:tc>
          <w:tcPr/>
          <w:p>
            <w:pPr>
              <w:pStyle w:val="Compac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t xml:space="preserve">pdf/docx/xlsx, аудио, видео в рамках лимитов §5.1.26.3</w:t>
            </w:r>
          </w:p>
        </w:tc>
        <w:tc>
          <w:tcPr/>
          <w:p>
            <w:pPr>
              <w:pStyle w:val="Compact"/>
            </w:pPr>
            <w:r>
              <w:t xml:space="preserve">5.1.12, 5.1.38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Перевод RU↔EN</w:t>
            </w:r>
          </w:p>
        </w:tc>
        <w:tc>
          <w:tcPr/>
          <w:p>
            <w:pPr>
              <w:pStyle w:val="Compac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t xml:space="preserve">Инструмент «Перевод» —</w:t>
            </w:r>
            <w:r>
              <w:t xml:space="preserve"> </w:t>
            </w:r>
            <w:r>
              <w:rPr>
                <w:b/>
                <w:bCs/>
              </w:rPr>
              <w:t xml:space="preserve">текст</w:t>
            </w:r>
            <w:r>
              <w:t xml:space="preserve">, не конвертация формата файла</w:t>
            </w:r>
          </w:p>
        </w:tc>
        <w:tc>
          <w:tcPr/>
          <w:p>
            <w:pPr>
              <w:pStyle w:val="Compact"/>
            </w:pPr>
            <w:r>
              <w:t xml:space="preserve">5.1.21–22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Связь KB ↔ подразделение:</w:t>
      </w:r>
      <w:r>
        <w:t xml:space="preserve"> </w:t>
      </w:r>
      <w:r>
        <w:t xml:space="preserve">scope KB задаёт администратор базы знаний LLM (п. 2) в Центре настроек; пользователь видит только разрешённые KB. Персонализация промптов по подразделению — §5.1.3.2,</w:t>
      </w:r>
      <w:r>
        <w:t xml:space="preserve"> </w:t>
      </w:r>
      <w:hyperlink w:anchor="iii101-интерфейс-промпты-ассистента">
        <w:r>
          <w:rPr>
            <w:rStyle w:val="Hyperlink"/>
          </w:rPr>
          <w:t xml:space="preserve">III.10.1</w:t>
        </w:r>
      </w:hyperlink>
      <w:r>
        <w:t xml:space="preserve"> </w:t>
      </w:r>
      <w:r>
        <w:t xml:space="preserve">(тип Scope).</w:t>
      </w:r>
    </w:p>
    <w:bookmarkEnd w:id="172"/>
    <w:bookmarkStart w:id="173" w:name="iii62-центр-настроек--раздел-ассистент"/>
    <w:p>
      <w:pPr>
        <w:pStyle w:val="Heading3"/>
      </w:pPr>
      <w:r>
        <w:t xml:space="preserve">III.6.2. Центр настроек — раздел «Ассистент»</w:t>
      </w:r>
    </w:p>
    <w:p>
      <w:pPr>
        <w:pStyle w:val="FirstParagraph"/>
      </w:pPr>
      <w:r>
        <w:rPr>
          <w:b/>
          <w:bCs/>
        </w:rPr>
        <w:t xml:space="preserve">[Прил.1 §5.1.37, §5.3]: CRUD KB, adapters, RPA, SQL</w:t>
      </w:r>
    </w:p>
    <w:p>
      <w:pPr>
        <w:pStyle w:val="BodyText"/>
      </w:pPr>
      <w:r>
        <w:t xml:space="preserve">Таблица параметров Центра настроек и ролей §2.4.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1218"/>
        <w:gridCol w:w="19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Роль §2.4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KB, импорт документов</w:t>
            </w:r>
          </w:p>
        </w:tc>
        <w:tc>
          <w:tcPr/>
          <w:p>
            <w:pPr>
              <w:pStyle w:val="Compact"/>
            </w:pPr>
            <w:r>
              <w:t xml:space="preserve">п. 2, п. 8</w:t>
            </w:r>
          </w:p>
        </w:tc>
        <w:tc>
          <w:tcPr/>
          <w:p>
            <w:pPr>
              <w:pStyle w:val="Compact"/>
            </w:pPr>
            <w:r>
              <w:t xml:space="preserve">5.1.41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KB по AD-группам / подразделениям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5.1.41, 5.1.3.2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Data Adapters</w:t>
            </w:r>
          </w:p>
        </w:tc>
        <w:tc>
          <w:tcPr/>
          <w:p>
            <w:pPr>
              <w:pStyle w:val="Compact"/>
            </w:pPr>
            <w:r>
              <w:t xml:space="preserve">п. 8</w:t>
            </w:r>
          </w:p>
        </w:tc>
        <w:tc>
          <w:tcPr/>
          <w:p>
            <w:pPr>
              <w:pStyle w:val="Compact"/>
            </w:pPr>
            <w:r>
              <w:t xml:space="preserve">5.1.30–31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Шаблоны Word/PDF/Excel/PPT/BPMN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5.1.9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Порог релевантности QU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5.2.12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 QU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5.2.11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Реестр RPA (whitelist)</w:t>
            </w:r>
          </w:p>
        </w:tc>
        <w:tc>
          <w:tcPr/>
          <w:p>
            <w:pPr>
              <w:pStyle w:val="Compact"/>
            </w:pPr>
            <w:r>
              <w:t xml:space="preserve">п. 8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Политика SQL / код</w:t>
            </w:r>
          </w:p>
        </w:tc>
        <w:tc>
          <w:tcPr/>
          <w:p>
            <w:pPr>
              <w:pStyle w:val="Compact"/>
            </w:pPr>
            <w:r>
              <w:t xml:space="preserve">ИБ + п. 8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Фильтры контента</w:t>
            </w:r>
          </w:p>
        </w:tc>
        <w:tc>
          <w:tcPr/>
          <w:p>
            <w:pPr>
              <w:pStyle w:val="Compact"/>
            </w:pPr>
            <w:r>
              <w:t xml:space="preserve">п. 8 + ИБ</w:t>
            </w:r>
          </w:p>
        </w:tc>
        <w:tc>
          <w:tcPr/>
          <w:p>
            <w:pPr>
              <w:pStyle w:val="Compact"/>
            </w:pPr>
            <w:r>
              <w:t xml:space="preserve">5.1.15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Лимиты файлов</w:t>
            </w:r>
          </w:p>
        </w:tc>
        <w:tc>
          <w:tcPr/>
          <w:p>
            <w:pPr>
              <w:pStyle w:val="Compact"/>
            </w:pPr>
            <w:r>
              <w:t xml:space="preserve">п. 8</w:t>
            </w:r>
          </w:p>
        </w:tc>
        <w:tc>
          <w:tcPr/>
          <w:p>
            <w:pPr>
              <w:pStyle w:val="Compact"/>
            </w:pPr>
            <w:r>
              <w:t xml:space="preserve">5.1.26.3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Панель мониторинга</w:t>
            </w:r>
          </w:p>
        </w:tc>
        <w:tc>
          <w:tcPr/>
          <w:p>
            <w:pPr>
              <w:pStyle w:val="Compact"/>
            </w:pPr>
            <w:r>
              <w:t xml:space="preserve">п. 8</w:t>
            </w:r>
          </w:p>
        </w:tc>
        <w:tc>
          <w:tcPr/>
          <w:p>
            <w:pPr>
              <w:pStyle w:val="Compact"/>
            </w:pPr>
            <w:r>
              <w:t xml:space="preserve">5.1.37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Навыки и инструменты</w:t>
            </w:r>
            <w:r>
              <w:t xml:space="preserve"> </w:t>
            </w:r>
            <w:r>
              <w:t xml:space="preserve">(capabilities)</w:t>
            </w:r>
          </w:p>
        </w:tc>
        <w:tc>
          <w:tcPr/>
          <w:p>
            <w:pPr>
              <w:pStyle w:val="Compact"/>
            </w:pPr>
            <w:r>
              <w:t xml:space="preserve">п. 2, п. 8</w:t>
            </w:r>
          </w:p>
        </w:tc>
        <w:tc>
          <w:tcPr/>
          <w:p>
            <w:pPr>
              <w:pStyle w:val="Compact"/>
            </w:pPr>
            <w:r>
              <w:t xml:space="preserve">5.1.8–12, 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Промпты</w:t>
            </w:r>
            <w:r>
              <w:t xml:space="preserve"> </w:t>
            </w:r>
            <w:r>
              <w:rPr>
                <w:rStyle w:val="VerbatimChar"/>
              </w:rPr>
              <w:t xml:space="preserve">assistant_bank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5.3.2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Параметры модели LLM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</w:tr>
    </w:tbl>
    <w:p>
      <w:pPr>
        <w:pStyle w:val="BodyText"/>
      </w:pPr>
      <w:r>
        <w:t xml:space="preserve">System prompt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 </w:t>
      </w:r>
      <w:r>
        <w:t xml:space="preserve">—</w:t>
      </w:r>
      <w:r>
        <w:t xml:space="preserve"> </w:t>
      </w:r>
      <w:hyperlink w:anchor="iii101-интерфейс-промпты-ассистента">
        <w:r>
          <w:rPr>
            <w:rStyle w:val="Hyperlink"/>
          </w:rPr>
          <w:t xml:space="preserve">III.10.1</w:t>
        </w:r>
      </w:hyperlink>
      <w:r>
        <w:t xml:space="preserve">; промпты КЦ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 </w:t>
      </w:r>
      <w:r>
        <w:t xml:space="preserve">—</w:t>
      </w:r>
      <w:r>
        <w:t xml:space="preserve"> </w:t>
      </w:r>
      <w:hyperlink w:anchor="ii351-редактор-диалоговых-сценариев">
        <w:r>
          <w:rPr>
            <w:rStyle w:val="Hyperlink"/>
          </w:rPr>
          <w:t xml:space="preserve">II.3.5.1</w:t>
        </w:r>
      </w:hyperlink>
      <w:r>
        <w:t xml:space="preserve"> </w:t>
      </w:r>
      <w:r>
        <w:t xml:space="preserve">(не смешивать).</w:t>
      </w:r>
    </w:p>
    <w:bookmarkEnd w:id="173"/>
    <w:bookmarkStart w:id="174" w:name="iii63-реестр-источников-данных"/>
    <w:p>
      <w:pPr>
        <w:pStyle w:val="Heading3"/>
      </w:pPr>
      <w:r>
        <w:t xml:space="preserve">III.6.3. Реестр источников данных</w:t>
      </w:r>
    </w:p>
    <w:p>
      <w:pPr>
        <w:pStyle w:val="FirstParagraph"/>
      </w:pPr>
      <w:r>
        <w:rPr>
          <w:b/>
          <w:bCs/>
        </w:rPr>
        <w:t xml:space="preserve">: каталог внутренних/внешних источников</w:t>
      </w:r>
    </w:p>
    <w:p>
      <w:pPr>
        <w:pStyle w:val="BodyText"/>
      </w:pPr>
      <w:r>
        <w:t xml:space="preserve">АНИС, СУЗ, DWH, RPA; fallback через загрузку файлов при отсутствии API.</w:t>
      </w:r>
    </w:p>
    <w:p>
      <w:pPr>
        <w:pStyle w:val="BodyText"/>
      </w:pPr>
      <w:r>
        <w:t xml:space="preserve">каталог внутренних и внешних источников; при отсутствии API — fallback через</w:t>
      </w:r>
      <w:r>
        <w:t xml:space="preserve"> </w:t>
      </w:r>
      <w:r>
        <w:rPr>
          <w:b/>
          <w:bCs/>
        </w:rPr>
        <w:t xml:space="preserve">загрузку файлов</w:t>
      </w:r>
      <w:r>
        <w:t xml:space="preserve"> </w:t>
      </w:r>
      <w:r>
        <w:t xml:space="preserve">/ регламентную выгрузку.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9"/>
        <w:gridCol w:w="455"/>
        <w:gridCol w:w="1593"/>
        <w:gridCol w:w="1593"/>
        <w:gridCol w:w="1866"/>
        <w:gridCol w:w="6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Интеграция As-Is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  <w:tc>
          <w:tcPr/>
          <w:p>
            <w:pPr>
              <w:pStyle w:val="Compact"/>
            </w:pPr>
            <w:r>
              <w:t xml:space="preserve">Fallback без API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АНИС</w:t>
            </w:r>
            <w:r>
              <w:t xml:space="preserve"> </w:t>
            </w:r>
            <w:r>
              <w:t xml:space="preserve">(нормативно-информационная система)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Регламенты банка</w:t>
            </w:r>
          </w:p>
        </w:tc>
        <w:tc>
          <w:tcPr/>
          <w:p>
            <w:pPr>
              <w:pStyle w:val="Compact"/>
            </w:pPr>
            <w:r>
              <w:t xml:space="preserve">Индекс</w:t>
            </w:r>
            <w:r>
              <w:t xml:space="preserve"> </w:t>
            </w:r>
            <w:r>
              <w:rPr>
                <w:rStyle w:val="VerbatimChar"/>
              </w:rPr>
              <w:t xml:space="preserve">assistant_anis</w:t>
            </w:r>
            <w:r>
              <w:t xml:space="preserve"> </w:t>
            </w:r>
            <w:r>
              <w:t xml:space="preserve">через External Data Adapter</w:t>
            </w:r>
          </w:p>
        </w:tc>
        <w:tc>
          <w:tcPr/>
          <w:p>
            <w:pPr>
              <w:pStyle w:val="Compact"/>
            </w:pPr>
            <w:r>
              <w:t xml:space="preserve">Выгрузка регламентов в KB</w:t>
            </w:r>
          </w:p>
        </w:tc>
        <w:tc>
          <w:tcPr/>
          <w:p>
            <w:pPr>
              <w:pStyle w:val="Compact"/>
            </w:pPr>
            <w:r>
              <w:t xml:space="preserve">5.1.4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Загруженные документы (pdf/docx/xlsx…)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Импорт в KB админом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Загрузка файлов</w:t>
            </w:r>
            <w:r>
              <w:t xml:space="preserve"> </w:t>
            </w:r>
            <w:r>
              <w:t xml:space="preserve">в KB / сессию</w:t>
            </w:r>
          </w:p>
        </w:tc>
        <w:tc>
          <w:tcPr/>
          <w:p>
            <w:pPr>
              <w:pStyle w:val="Compact"/>
            </w:pPr>
            <w:r>
              <w:t xml:space="preserve">5.1.41, 5.1.12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СУЗ (Bitrix)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(</w:t>
            </w: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Опциональный индекс</w:t>
            </w:r>
            <w:r>
              <w:t xml:space="preserve"> </w:t>
            </w:r>
            <w:r>
              <w:rPr>
                <w:rStyle w:val="VerbatimChar"/>
              </w:rPr>
              <w:t xml:space="preserve">assistant_suz</w:t>
            </w:r>
          </w:p>
        </w:tc>
        <w:tc>
          <w:tcPr/>
          <w:p>
            <w:pPr>
              <w:pStyle w:val="Compact"/>
            </w:pPr>
            <w:r>
              <w:t xml:space="preserve">Выгрузка по модели B; ручной импорт</w:t>
            </w:r>
          </w:p>
        </w:tc>
        <w:tc>
          <w:tcPr/>
          <w:p>
            <w:pPr>
              <w:pStyle w:val="Compact"/>
            </w:pPr>
            <w:r>
              <w:t xml:space="preserve">5.1.4, 5.1.30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Регламенты / портал / DWH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уточнить на согласовании</w:t>
            </w:r>
          </w:p>
        </w:tc>
        <w:tc>
          <w:tcPr/>
          <w:p>
            <w:pPr>
              <w:pStyle w:val="Compact"/>
            </w:pPr>
            <w:r>
              <w:t xml:space="preserve">External Data Adapter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Загрузка</w:t>
            </w:r>
            <w:r>
              <w:t xml:space="preserve"> </w:t>
            </w:r>
            <w:r>
              <w:t xml:space="preserve">+ регламентная синхронизация</w:t>
            </w:r>
          </w:p>
        </w:tc>
        <w:tc>
          <w:tcPr/>
          <w:p>
            <w:pPr>
              <w:pStyle w:val="Compact"/>
            </w:pPr>
            <w:r>
              <w:t xml:space="preserve">5.1.4–5, 5.1.30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Банковские системы (RPA, API)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По каталогу Заказчика</w:t>
            </w:r>
          </w:p>
        </w:tc>
        <w:tc>
          <w:tcPr/>
          <w:p>
            <w:pPr>
              <w:pStyle w:val="Compact"/>
            </w:pPr>
            <w:r>
              <w:t xml:space="preserve">Адаптеры</w:t>
            </w:r>
          </w:p>
        </w:tc>
        <w:tc>
          <w:tcPr/>
          <w:p>
            <w:pPr>
              <w:pStyle w:val="Compact"/>
            </w:pPr>
            <w:r>
              <w:t xml:space="preserve">Ручная выгрузка в KB</w:t>
            </w:r>
          </w:p>
        </w:tc>
        <w:tc>
          <w:tcPr/>
          <w:p>
            <w:pPr>
              <w:pStyle w:val="Compact"/>
            </w:pPr>
            <w:r>
              <w:t xml:space="preserve">5.1.5, 5.1.31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Внешние источники (интернет)</w:t>
            </w:r>
          </w:p>
        </w:tc>
        <w:tc>
          <w:tcPr/>
          <w:p>
            <w:pPr>
              <w:pStyle w:val="Compact"/>
            </w:pPr>
            <w:r>
              <w:t xml:space="preserve">Внешний</w:t>
            </w:r>
          </w:p>
        </w:tc>
        <w:tc>
          <w:tcPr/>
          <w:p>
            <w:pPr>
              <w:pStyle w:val="Compact"/>
            </w:pPr>
            <w:r>
              <w:t xml:space="preserve">Политика ИБ</w:t>
            </w:r>
          </w:p>
        </w:tc>
        <w:tc>
          <w:tcPr/>
          <w:p>
            <w:pPr>
              <w:pStyle w:val="Compact"/>
            </w:pPr>
            <w:r>
              <w:t xml:space="preserve">Secure adapter, whitelist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используется</w:t>
            </w:r>
            <w:r>
              <w:t xml:space="preserve"> </w:t>
            </w:r>
            <w:r>
              <w:t xml:space="preserve">без адаптера и ИБ</w:t>
            </w:r>
          </w:p>
        </w:tc>
        <w:tc>
          <w:tcPr/>
          <w:p>
            <w:pPr>
              <w:pStyle w:val="Compact"/>
            </w:pPr>
            <w:r>
              <w:t xml:space="preserve">5.1.28–30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/ IDP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Опционально</w:t>
            </w:r>
            <w:r>
              <w:t xml:space="preserve"> </w:t>
            </w:r>
            <w:r>
              <w:rPr>
                <w:rStyle w:val="VerbatimChar"/>
              </w:rPr>
              <w:t xml:space="preserve">file_id</w:t>
            </w:r>
            <w:r>
              <w:t xml:space="preserve"> </w:t>
            </w:r>
            <w:r>
              <w:t xml:space="preserve">→ поля в чат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Правило:</w:t>
      </w:r>
      <w:r>
        <w:t xml:space="preserve"> </w:t>
      </w:r>
      <w:r>
        <w:t xml:space="preserve">production-индекс КЦ (</w:t>
      </w:r>
      <w:r>
        <w:rPr>
          <w:rStyle w:val="VerbatimChar"/>
        </w:rPr>
        <w:t xml:space="preserve">cc_production</w:t>
      </w:r>
      <w:r>
        <w:t xml:space="preserve">)</w:t>
      </w:r>
      <w:r>
        <w:t xml:space="preserve"> </w:t>
      </w:r>
      <w:r>
        <w:rPr>
          <w:b/>
          <w:bCs/>
        </w:rPr>
        <w:t xml:space="preserve">не смешивается</w:t>
      </w:r>
      <w:r>
        <w:t xml:space="preserve"> </w:t>
      </w:r>
      <w:r>
        <w:t xml:space="preserve">с индексами ассистента.</w:t>
      </w:r>
    </w:p>
    <w:bookmarkEnd w:id="174"/>
    <w:bookmarkStart w:id="175" w:name="iii64-навыки-и-инструменты-capabilities"/>
    <w:p>
      <w:pPr>
        <w:pStyle w:val="Heading3"/>
      </w:pPr>
      <w:r>
        <w:t xml:space="preserve">III.6.4. «Навыки и инструменты» (capabilities)</w:t>
      </w:r>
    </w:p>
    <w:p>
      <w:pPr>
        <w:pStyle w:val="FirstParagraph"/>
      </w:pPr>
      <w:r>
        <w:rPr>
          <w:b/>
          <w:bCs/>
        </w:rPr>
        <w:t xml:space="preserve">[Прил.1 §5.1.8–12, §5.1.10]: capabilities профиля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assistant_bank</w:t>
      </w:r>
    </w:p>
    <w:p>
      <w:pPr>
        <w:pStyle w:val="BodyText"/>
      </w:pPr>
      <w:r>
        <w:t xml:space="preserve">Deep links на KB, RPA, SQL, перевод; выключенный capability скрыт в UI.</w:t>
      </w:r>
    </w:p>
    <w:p>
      <w:pPr>
        <w:pStyle w:val="BodyText"/>
      </w:pPr>
      <w:r>
        <w:rPr>
          <w:b/>
          <w:bCs/>
        </w:rPr>
        <w:t xml:space="preserve">Путь:</w:t>
      </w:r>
      <w:r>
        <w:t xml:space="preserve"> </w:t>
      </w:r>
      <w:r>
        <w:rPr>
          <w:rStyle w:val="VerbatimChar"/>
        </w:rPr>
        <w:t xml:space="preserve">/ai-hub/admin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Навыки и инструменты</w:t>
      </w:r>
      <w:r>
        <w:t xml:space="preserve"> </w:t>
      </w:r>
      <w:r>
        <w:t xml:space="preserve">· профиль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 </w:t>
      </w:r>
      <w:r>
        <w:t xml:space="preserve">· роли п. 2, п. 8; ИБ — approve SQL/RPA.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2"/>
        <w:gridCol w:w="5143"/>
        <w:gridCol w:w="11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Deep link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Поиск по KB (RAG)</w:t>
            </w:r>
          </w:p>
        </w:tc>
        <w:tc>
          <w:tcPr/>
          <w:p>
            <w:pPr>
              <w:pStyle w:val="Compact"/>
            </w:pPr>
            <w:r>
              <w:t xml:space="preserve">Базы знаний</w:t>
            </w:r>
          </w:p>
        </w:tc>
        <w:tc>
          <w:tcPr/>
          <w:p>
            <w:pPr>
              <w:pStyle w:val="Compact"/>
            </w:pPr>
            <w:r>
              <w:t xml:space="preserve">5.1.4, 5.1.41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Внешние источники</w:t>
            </w:r>
          </w:p>
        </w:tc>
        <w:tc>
          <w:tcPr/>
          <w:p>
            <w:pPr>
              <w:pStyle w:val="Compact"/>
            </w:pPr>
            <w:hyperlink w:anchor="iii63-реестр-источников-данных">
              <w:r>
                <w:rPr>
                  <w:rStyle w:val="Hyperlink"/>
                </w:rPr>
                <w:t xml:space="preserve">III.6.3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5.1.28–31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Генерация документов</w:t>
            </w:r>
          </w:p>
        </w:tc>
        <w:tc>
          <w:tcPr/>
          <w:p>
            <w:pPr>
              <w:pStyle w:val="Compact"/>
            </w:pPr>
            <w:r>
              <w:t xml:space="preserve">Шаблоны</w:t>
            </w:r>
          </w:p>
        </w:tc>
        <w:tc>
          <w:tcPr/>
          <w:p>
            <w:pPr>
              <w:pStyle w:val="Compact"/>
            </w:pPr>
            <w:r>
              <w:t xml:space="preserve">5.1.8–9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RPA</w:t>
            </w:r>
          </w:p>
        </w:tc>
        <w:tc>
          <w:tcPr/>
          <w:p>
            <w:pPr>
              <w:pStyle w:val="Compact"/>
            </w:pPr>
            <w:r>
              <w:t xml:space="preserve">Реестр RPA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/ код</w:t>
            </w:r>
          </w:p>
        </w:tc>
        <w:tc>
          <w:tcPr/>
          <w:p>
            <w:pPr>
              <w:pStyle w:val="Compact"/>
            </w:pPr>
            <w:r>
              <w:t xml:space="preserve">Политика SQL §III.6.5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Саммаризация файлов</w:t>
            </w:r>
          </w:p>
        </w:tc>
        <w:tc>
          <w:tcPr/>
          <w:p>
            <w:pPr>
              <w:pStyle w:val="Compact"/>
            </w:pPr>
            <w:r>
              <w:t xml:space="preserve">Лимиты файлов</w:t>
            </w:r>
          </w:p>
        </w:tc>
        <w:tc>
          <w:tcPr/>
          <w:p>
            <w:pPr>
              <w:pStyle w:val="Compact"/>
            </w:pPr>
            <w:r>
              <w:t xml:space="preserve">5.1.12, 5.1.38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Перевод RU↔EN</w:t>
            </w:r>
          </w:p>
        </w:tc>
        <w:tc>
          <w:tcPr/>
          <w:p>
            <w:pPr>
              <w:pStyle w:val="Compact"/>
            </w:pPr>
            <w:r>
              <w:t xml:space="preserve">Промпты → task</w:t>
            </w:r>
          </w:p>
        </w:tc>
        <w:tc>
          <w:tcPr/>
          <w:p>
            <w:pPr>
              <w:pStyle w:val="Compact"/>
            </w:pPr>
            <w:r>
              <w:t xml:space="preserve">5.1.21–22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Уточняющие вопросы</w:t>
            </w:r>
          </w:p>
        </w:tc>
        <w:tc>
          <w:tcPr/>
          <w:p>
            <w:pPr>
              <w:pStyle w:val="Compact"/>
            </w:pPr>
            <w:hyperlink w:anchor="X1d1388e457ddc5f9cb7e6def2bdfc38905feec2">
              <w:r>
                <w:rPr>
                  <w:rStyle w:val="Hyperlink"/>
                </w:rPr>
                <w:t xml:space="preserve">III.9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5.2.13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Контекст истории</w:t>
            </w:r>
          </w:p>
        </w:tc>
        <w:tc>
          <w:tcPr/>
          <w:p>
            <w:pPr>
              <w:pStyle w:val="Compact"/>
            </w:pPr>
            <w:hyperlink w:anchor="iii11-конфигурация-llm-ассистент">
              <w:r>
                <w:rPr>
                  <w:rStyle w:val="Hyperlink"/>
                </w:rPr>
                <w:t xml:space="preserve">III.11</w:t>
              </w:r>
            </w:hyperlink>
            <w:r>
              <w:t xml:space="preserve"> </w:t>
            </w:r>
            <w:r>
              <w:t xml:space="preserve">слой 5</w:t>
            </w:r>
          </w:p>
        </w:tc>
        <w:tc>
          <w:tcPr/>
          <w:p>
            <w:pPr>
              <w:pStyle w:val="Compact"/>
            </w:pPr>
            <w:r>
              <w:t xml:space="preserve">5.1.24</w:t>
            </w:r>
          </w:p>
        </w:tc>
      </w:tr>
    </w:tbl>
    <w:p>
      <w:pPr>
        <w:pStyle w:val="BodyText"/>
      </w:pPr>
      <w:r>
        <w:t xml:space="preserve">Capability выключена → инструмент</w:t>
      </w:r>
      <w:r>
        <w:t xml:space="preserve"> </w:t>
      </w:r>
      <w:r>
        <w:rPr>
          <w:b/>
          <w:bCs/>
        </w:rPr>
        <w:t xml:space="preserve">не отображается</w:t>
      </w:r>
      <w:r>
        <w:t xml:space="preserve"> </w:t>
      </w:r>
      <w:r>
        <w:t xml:space="preserve">в панели ассистента.</w:t>
      </w:r>
    </w:p>
    <w:bookmarkEnd w:id="175"/>
    <w:bookmarkStart w:id="176" w:name="iii65-политика-sql--код-5139"/>
    <w:p>
      <w:pPr>
        <w:pStyle w:val="Heading3"/>
      </w:pPr>
      <w:r>
        <w:t xml:space="preserve">III.6.5. Политика SQL / код (§5.1.39)</w:t>
      </w:r>
    </w:p>
    <w:p>
      <w:pPr>
        <w:pStyle w:val="FirstParagraph"/>
      </w:pPr>
      <w:r>
        <w:rPr>
          <w:b/>
          <w:bCs/>
        </w:rPr>
        <w:t xml:space="preserve">[Прил.1 §5.1.39]: whitelist SQL, sandbox код, аудит</w:t>
      </w:r>
    </w:p>
    <w:p>
      <w:pPr>
        <w:pStyle w:val="BodyText"/>
      </w:pPr>
      <w:r>
        <w:t xml:space="preserve">Раздел «Политика SQL / код» настраивается совместно с ИБ. Здесь задаются:</w:t>
      </w:r>
    </w:p>
    <w:p>
      <w:pPr>
        <w:pStyle w:val="Compact"/>
        <w:numPr>
          <w:ilvl w:val="0"/>
          <w:numId w:val="1038"/>
        </w:numPr>
      </w:pPr>
      <w:r>
        <w:t xml:space="preserve">Разрешённые БД/схемы (read-only whitelist)</w:t>
      </w:r>
    </w:p>
    <w:p>
      <w:pPr>
        <w:pStyle w:val="Compact"/>
        <w:numPr>
          <w:ilvl w:val="0"/>
          <w:numId w:val="1038"/>
        </w:numPr>
      </w:pPr>
      <w:r>
        <w:t xml:space="preserve">AD-группы доступа к инструменту «Код/SQL»</w:t>
      </w:r>
    </w:p>
    <w:p>
      <w:pPr>
        <w:pStyle w:val="Compact"/>
        <w:numPr>
          <w:ilvl w:val="0"/>
          <w:numId w:val="1038"/>
        </w:numPr>
      </w:pPr>
      <w:r>
        <w:t xml:space="preserve">Обязательное логирование tool calls в audit log</w:t>
      </w:r>
    </w:p>
    <w:p>
      <w:pPr>
        <w:pStyle w:val="FirstParagraph"/>
      </w:pPr>
      <w:r>
        <w:t xml:space="preserve">генерация SQL и кода возможна только в согласованных границах без риска для prod-данных.</w:t>
      </w:r>
    </w:p>
    <w:p>
      <w:pPr>
        <w:pStyle w:val="BodyText"/>
      </w:pPr>
      <w:r>
        <w:t xml:space="preserve">Настраивается совместно с ИБ; детализация вопросов —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4"/>
        <w:gridCol w:w="4238"/>
        <w:gridCol w:w="1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Разрешённые БД / схемы</w:t>
            </w:r>
          </w:p>
        </w:tc>
        <w:tc>
          <w:tcPr/>
          <w:p>
            <w:pPr>
              <w:pStyle w:val="Compact"/>
            </w:pPr>
            <w:r>
              <w:t xml:space="preserve">Whitelist SQL read-only</w:t>
            </w:r>
          </w:p>
        </w:tc>
        <w:tc>
          <w:tcPr/>
          <w:p>
            <w:pPr>
              <w:pStyle w:val="Compact"/>
            </w:pPr>
            <w:r>
              <w:t xml:space="preserve">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 SQL</w:t>
            </w:r>
          </w:p>
        </w:tc>
        <w:tc>
          <w:tcPr/>
          <w:p>
            <w:pPr>
              <w:pStyle w:val="Compact"/>
            </w:pPr>
            <w:r>
              <w:t xml:space="preserve">read-only / запрещено</w:t>
            </w:r>
          </w:p>
        </w:tc>
        <w:tc>
          <w:tcPr/>
          <w:p>
            <w:pPr>
              <w:pStyle w:val="Compact"/>
            </w:pPr>
            <w:r>
              <w:t xml:space="preserve">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 код</w:t>
            </w:r>
          </w:p>
        </w:tc>
        <w:tc>
          <w:tcPr/>
          <w:p>
            <w:pPr>
              <w:pStyle w:val="Compact"/>
            </w:pPr>
            <w:r>
              <w:t xml:space="preserve">Генерация тест-кейсов без prod-доступа</w:t>
            </w:r>
          </w:p>
        </w:tc>
        <w:tc>
          <w:tcPr/>
          <w:p>
            <w:pPr>
              <w:pStyle w:val="Compact"/>
            </w:pPr>
            <w:r>
              <w:t xml:space="preserve">ИБ + п.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AD-группы</w:t>
            </w:r>
          </w:p>
        </w:tc>
        <w:tc>
          <w:tcPr/>
          <w:p>
            <w:pPr>
              <w:pStyle w:val="Compact"/>
            </w:pPr>
            <w:r>
              <w:t xml:space="preserve">Кто видит «Код/SQL» в панели</w:t>
            </w:r>
          </w:p>
        </w:tc>
        <w:tc>
          <w:tcPr/>
          <w:p>
            <w:pPr>
              <w:pStyle w:val="Compact"/>
            </w:pPr>
            <w:r>
              <w:t xml:space="preserve">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 tool calls</w:t>
            </w:r>
          </w:p>
        </w:tc>
        <w:tc>
          <w:tcPr/>
          <w:p>
            <w:pPr>
              <w:pStyle w:val="Compact"/>
            </w:pPr>
            <w:r>
              <w:t xml:space="preserve">Обязательное логирование</w:t>
            </w:r>
          </w:p>
        </w:tc>
        <w:tc>
          <w:tcPr/>
          <w:p>
            <w:pPr>
              <w:pStyle w:val="Compact"/>
            </w:pPr>
            <w:r>
              <w:t xml:space="preserve">[Платформа]</w:t>
            </w:r>
          </w:p>
        </w:tc>
      </w:tr>
    </w:tbl>
    <w:bookmarkEnd w:id="176"/>
    <w:bookmarkEnd w:id="177"/>
    <w:bookmarkStart w:id="178" w:name="iii7-интеграции-и-api"/>
    <w:p>
      <w:pPr>
        <w:pStyle w:val="Heading2"/>
      </w:pPr>
      <w:r>
        <w:t xml:space="preserve">III.7. Интеграции и API</w:t>
      </w:r>
    </w:p>
    <w:p>
      <w:pPr>
        <w:pStyle w:val="FirstParagraph"/>
      </w:pPr>
      <w:r>
        <w:rPr>
          <w:b/>
          <w:bCs/>
        </w:rPr>
        <w:t xml:space="preserve">[Прил.1 §5.1.5, §5.1.30–31, §7.1]: AD, RPA, SIEM, REST</w:t>
      </w:r>
    </w:p>
    <w:p>
      <w:pPr>
        <w:pStyle w:val="BodyText"/>
      </w:pPr>
      <w:r>
        <w:t xml:space="preserve">Сводка интеграций ассистента; полный контракт</w:t>
      </w:r>
      <w:r>
        <w:t xml:space="preserve"> </w:t>
      </w:r>
      <w:r>
        <w:rPr>
          <w:rStyle w:val="VerbatimChar"/>
        </w:rPr>
        <w:t xml:space="preserve">/api/v1/assistant</w:t>
      </w:r>
      <w:r>
        <w:t xml:space="preserve"> </w:t>
      </w:r>
      <w:r>
        <w:t xml:space="preserve">— в дочернем ТЗ.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контур ассистента подключён к корпоративным системам по согласованным адаптерам.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7"/>
        <w:gridCol w:w="1840"/>
        <w:gridCol w:w="2230"/>
        <w:gridCol w:w="26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/ LDAPS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SSO, группы → роли §2.4</w:t>
            </w:r>
          </w:p>
        </w:tc>
        <w:tc>
          <w:tcPr/>
          <w:p>
            <w:pPr>
              <w:pStyle w:val="Compact"/>
            </w:pPr>
            <w:r>
              <w:t xml:space="preserve">5.1.34,</w:t>
            </w:r>
            <w:r>
              <w:t xml:space="preserve"> </w:t>
            </w: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</w:t>
            </w:r>
            <w:r>
              <w:t xml:space="preserve"> </w:t>
            </w:r>
            <w:r>
              <w:t xml:space="preserve">(опционально)</w:t>
            </w:r>
          </w:p>
        </w:tc>
        <w:tc>
          <w:tcPr/>
          <w:p>
            <w:pPr>
              <w:pStyle w:val="Compact"/>
            </w:pPr>
            <w:r>
              <w:t xml:space="preserve">[Заказчик] + [Исполнитель]</w:t>
            </w:r>
          </w:p>
        </w:tc>
        <w:tc>
          <w:tcPr/>
          <w:p>
            <w:pPr>
              <w:pStyle w:val="Compact"/>
            </w:pPr>
            <w:r>
              <w:t xml:space="preserve">Индекс</w:t>
            </w:r>
            <w:r>
              <w:t xml:space="preserve"> </w:t>
            </w:r>
            <w:r>
              <w:rPr>
                <w:rStyle w:val="VerbatimChar"/>
              </w:rPr>
              <w:t xml:space="preserve">assistant_suz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</w:p>
        </w:tc>
        <w:tc>
          <w:tcPr/>
          <w:p>
            <w:pPr>
              <w:pStyle w:val="Compact"/>
            </w:pPr>
            <w:r>
              <w:t xml:space="preserve">5.1.4,</w:t>
            </w:r>
            <w:r>
              <w:t xml:space="preserve"> </w:t>
            </w: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RPA</w:t>
            </w:r>
          </w:p>
        </w:tc>
        <w:tc>
          <w:tcPr/>
          <w:p>
            <w:pPr>
              <w:pStyle w:val="Compact"/>
            </w:pPr>
            <w:r>
              <w:t xml:space="preserve">[Заказчик] API + [Исполнитель] UI</w:t>
            </w:r>
          </w:p>
        </w:tc>
        <w:tc>
          <w:tcPr/>
          <w:p>
            <w:pPr>
              <w:pStyle w:val="Compact"/>
            </w:pPr>
            <w:r>
              <w:t xml:space="preserve">Whitelist сценариев §III.6.2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Банковские системы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Адаптеры External Data</w:t>
            </w:r>
          </w:p>
        </w:tc>
        <w:tc>
          <w:tcPr/>
          <w:p>
            <w:pPr>
              <w:pStyle w:val="Compact"/>
            </w:pPr>
            <w:r>
              <w:t xml:space="preserve">5.1.5, 5.1.31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Внешние источники</w:t>
            </w:r>
          </w:p>
        </w:tc>
        <w:tc>
          <w:tcPr/>
          <w:p>
            <w:pPr>
              <w:pStyle w:val="Compact"/>
            </w:pPr>
            <w:r>
              <w:t xml:space="preserve">Совместно</w:t>
            </w:r>
          </w:p>
        </w:tc>
        <w:tc>
          <w:tcPr/>
          <w:p>
            <w:pPr>
              <w:pStyle w:val="Compact"/>
            </w:pPr>
            <w:r>
              <w:t xml:space="preserve">Secure adapters</w:t>
            </w:r>
          </w:p>
        </w:tc>
        <w:tc>
          <w:tcPr/>
          <w:p>
            <w:pPr>
              <w:pStyle w:val="Compact"/>
            </w:pPr>
            <w:r>
              <w:t xml:space="preserve">5.1.28–30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file_id</w:t>
            </w:r>
            <w:r>
              <w:t xml:space="preserve"> </w:t>
            </w:r>
            <w:r>
              <w:t xml:space="preserve">→ поля в чат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SIEM (KUMA)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События ИБ</w:t>
            </w:r>
          </w:p>
        </w:tc>
        <w:tc>
          <w:tcPr/>
          <w:p>
            <w:pPr>
              <w:pStyle w:val="Compact"/>
            </w:pPr>
            <w:r>
              <w:t xml:space="preserve">5.1.27,</w:t>
            </w:r>
            <w:r>
              <w:t xml:space="preserve"> </w:t>
            </w: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ASR</w:t>
            </w:r>
            <w:r>
              <w:t xml:space="preserve"> </w:t>
            </w:r>
            <w:r>
              <w:t xml:space="preserve">(аудио/видео)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  <w:tc>
          <w:tcPr/>
          <w:p>
            <w:pPr>
              <w:pStyle w:val="Compact"/>
            </w:pPr>
            <w:r>
              <w:t xml:space="preserve">Саммаризация §5.1.38</w:t>
            </w:r>
          </w:p>
        </w:tc>
        <w:tc>
          <w:tcPr/>
          <w:p>
            <w:pPr>
              <w:pStyle w:val="Compact"/>
            </w:pPr>
            <w:r>
              <w:t xml:space="preserve">5.1.38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REST API (сводка):</w:t>
      </w:r>
      <w:r>
        <w:t xml:space="preserve"> </w:t>
      </w:r>
      <w:r>
        <w:t xml:space="preserve">префикс</w:t>
      </w:r>
      <w:r>
        <w:t xml:space="preserve"> </w:t>
      </w:r>
      <w:r>
        <w:rPr>
          <w:rStyle w:val="VerbatimChar"/>
        </w:rPr>
        <w:t xml:space="preserve">/api/v1/assistant</w:t>
      </w:r>
      <w:r>
        <w:t xml:space="preserve"> </w:t>
      </w:r>
      <w:r>
        <w:t xml:space="preserve">— сессии, сообщения, KB, tools, SSE-стриминг. Полный контракт —</w:t>
      </w:r>
      <w:r>
        <w:t xml:space="preserve"> </w:t>
      </w:r>
      <w:r>
        <w:rPr>
          <w:b/>
          <w:bCs/>
        </w:rPr>
        <w:t xml:space="preserve">tz-ai-assistant-belarusbank.md §8</w:t>
      </w:r>
      <w:r>
        <w:t xml:space="preserve">.</w:t>
      </w:r>
    </w:p>
    <w:p>
      <w:pPr>
        <w:pStyle w:val="BodyText"/>
      </w:pPr>
      <w:r>
        <w:t xml:space="preserve">Интеграция «только API» (без UI) — вне вкладки «Ассистент»; потребители — по согласованному контракту и RBAC [Заказчик].</w:t>
      </w:r>
    </w:p>
    <w:bookmarkEnd w:id="178"/>
    <w:bookmarkStart w:id="179" w:name="iii8-приёмка-ass-t"/>
    <w:p>
      <w:pPr>
        <w:pStyle w:val="Heading2"/>
      </w:pPr>
      <w:r>
        <w:t xml:space="preserve">III.8. Приёмка (ASS-T)</w:t>
      </w:r>
    </w:p>
    <w:p>
      <w:pPr>
        <w:pStyle w:val="FirstParagraph"/>
      </w:pPr>
      <w:r>
        <w:rPr>
          <w:b/>
          <w:bCs/>
        </w:rPr>
        <w:t xml:space="preserve">[Прил.1 §5.1.17, §5.4]: критерии ASS-T</w:t>
      </w:r>
    </w:p>
    <w:p>
      <w:pPr>
        <w:pStyle w:val="BodyText"/>
      </w:pPr>
      <w:r>
        <w:t xml:space="preserve">Таблица ASS-T-01…RPT-02 с условиями стенда (согласование §4.2, AD prod).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приёмка ассистента формализована и не зависит от приёмки КЦ.</w:t>
      </w:r>
    </w:p>
    <w:p>
      <w:pPr>
        <w:pStyle w:val="BodyText"/>
      </w:pPr>
      <w:r>
        <w:rPr>
          <w:b/>
          <w:bCs/>
        </w:rPr>
        <w:t xml:space="preserve">Условия стенда:</w:t>
      </w:r>
      <w:r>
        <w:t xml:space="preserve"> </w:t>
      </w:r>
      <w:r>
        <w:t xml:space="preserve">после согласования п. 4.2; AD/LDAPS prod —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№4.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UC / 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ASS-T-01</w:t>
            </w:r>
          </w:p>
        </w:tc>
        <w:tc>
          <w:tcPr/>
          <w:p>
            <w:pPr>
              <w:pStyle w:val="Compact"/>
            </w:pPr>
            <w:r>
              <w:t xml:space="preserve">AD-вход пользователя ассистента</w:t>
            </w:r>
          </w:p>
        </w:tc>
        <w:tc>
          <w:tcPr/>
          <w:p>
            <w:pPr>
              <w:pStyle w:val="Compact"/>
            </w:pPr>
            <w:r>
              <w:t xml:space="preserve">UC-ASS-01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ASS-T-02</w:t>
            </w:r>
          </w:p>
        </w:tc>
        <w:tc>
          <w:tcPr/>
          <w:p>
            <w:pPr>
              <w:pStyle w:val="Compact"/>
            </w:pPr>
            <w:r>
              <w:t xml:space="preserve">Вопрос по KB: ответ + ≥1 источник с %</w:t>
            </w:r>
          </w:p>
        </w:tc>
        <w:tc>
          <w:tcPr/>
          <w:p>
            <w:pPr>
              <w:pStyle w:val="Compact"/>
            </w:pPr>
            <w:r>
              <w:t xml:space="preserve">UC-ASS-02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ASS-T-03</w:t>
            </w:r>
          </w:p>
        </w:tc>
        <w:tc>
          <w:tcPr/>
          <w:p>
            <w:pPr>
              <w:pStyle w:val="Compact"/>
            </w:pPr>
            <w:r>
              <w:t xml:space="preserve">Чужой dept / KB: 403 или пустой retrieval</w:t>
            </w:r>
          </w:p>
        </w:tc>
        <w:tc>
          <w:tcPr/>
          <w:p>
            <w:pPr>
              <w:pStyle w:val="Compact"/>
            </w:pPr>
            <w:r>
              <w:t xml:space="preserve">FR-ASS-35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ASS-T-04</w:t>
            </w:r>
          </w:p>
        </w:tc>
        <w:tc>
          <w:tcPr/>
          <w:p>
            <w:pPr>
              <w:pStyle w:val="Compact"/>
            </w:pPr>
            <w:r>
              <w:t xml:space="preserve">Вложение pdf: саммаризация</w:t>
            </w:r>
          </w:p>
        </w:tc>
        <w:tc>
          <w:tcPr/>
          <w:p>
            <w:pPr>
              <w:pStyle w:val="Compact"/>
            </w:pPr>
            <w:r>
              <w:t xml:space="preserve">UC-ASS-04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ASS-T-04a</w:t>
            </w:r>
          </w:p>
        </w:tc>
        <w:tc>
          <w:tcPr/>
          <w:p>
            <w:pPr>
              <w:pStyle w:val="Compact"/>
            </w:pPr>
            <w:r>
              <w:t xml:space="preserve">Вложение аудио/видео: саммаризация</w:t>
            </w:r>
          </w:p>
        </w:tc>
        <w:tc>
          <w:tcPr/>
          <w:p>
            <w:pPr>
              <w:pStyle w:val="Compact"/>
            </w:pPr>
            <w:r>
              <w:t xml:space="preserve">UC-ASS-04a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ASS-T-05</w:t>
            </w:r>
          </w:p>
        </w:tc>
        <w:tc>
          <w:tcPr/>
          <w:p>
            <w:pPr>
              <w:pStyle w:val="Compact"/>
            </w:pPr>
            <w:r>
              <w:t xml:space="preserve">Генерация Word</w:t>
            </w:r>
          </w:p>
        </w:tc>
        <w:tc>
          <w:tcPr/>
          <w:p>
            <w:pPr>
              <w:pStyle w:val="Compact"/>
            </w:pPr>
            <w:r>
              <w:t xml:space="preserve">UC-ASS-05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ASS-T-06</w:t>
            </w:r>
          </w:p>
        </w:tc>
        <w:tc>
          <w:tcPr/>
          <w:p>
            <w:pPr>
              <w:pStyle w:val="Compact"/>
            </w:pPr>
            <w:r>
              <w:t xml:space="preserve">Excel/PPT/BPMN по шаблону</w:t>
            </w:r>
          </w:p>
        </w:tc>
        <w:tc>
          <w:tcPr/>
          <w:p>
            <w:pPr>
              <w:pStyle w:val="Compact"/>
            </w:pPr>
            <w:r>
              <w:t xml:space="preserve">UC-ASS-05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ASS-T-07</w:t>
            </w:r>
          </w:p>
        </w:tc>
        <w:tc>
          <w:tcPr/>
          <w:p>
            <w:pPr>
              <w:pStyle w:val="Compact"/>
            </w:pPr>
            <w:r>
              <w:t xml:space="preserve">RPA с confirm</w:t>
            </w:r>
          </w:p>
        </w:tc>
        <w:tc>
          <w:tcPr/>
          <w:p>
            <w:pPr>
              <w:pStyle w:val="Compact"/>
            </w:pPr>
            <w:r>
              <w:t xml:space="preserve">UC-ASS-08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ASS-T-08</w:t>
            </w:r>
          </w:p>
        </w:tc>
        <w:tc>
          <w:tcPr/>
          <w:p>
            <w:pPr>
              <w:pStyle w:val="Compact"/>
            </w:pPr>
            <w:r>
              <w:t xml:space="preserve">SQL read-only по политике ИБ</w:t>
            </w:r>
          </w:p>
        </w:tc>
        <w:tc>
          <w:tcPr/>
          <w:p>
            <w:pPr>
              <w:pStyle w:val="Compact"/>
            </w:pPr>
            <w:r>
              <w:t xml:space="preserve">UC-ASS-09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ASS-T-09</w:t>
            </w:r>
          </w:p>
        </w:tc>
        <w:tc>
          <w:tcPr/>
          <w:p>
            <w:pPr>
              <w:pStyle w:val="Compact"/>
            </w:pPr>
            <w:r>
              <w:t xml:space="preserve">Код + тест-кейс в sandbox</w:t>
            </w:r>
          </w:p>
        </w:tc>
        <w:tc>
          <w:tcPr/>
          <w:p>
            <w:pPr>
              <w:pStyle w:val="Compact"/>
            </w:pPr>
            <w:r>
              <w:t xml:space="preserve">UC-ASS-09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ASS-T-10</w:t>
            </w:r>
          </w:p>
        </w:tc>
        <w:tc>
          <w:tcPr/>
          <w:p>
            <w:pPr>
              <w:pStyle w:val="Compact"/>
            </w:pPr>
            <w:r>
              <w:t xml:space="preserve">Перевод RU↔EN</w:t>
            </w:r>
          </w:p>
        </w:tc>
        <w:tc>
          <w:tcPr/>
          <w:p>
            <w:pPr>
              <w:pStyle w:val="Compact"/>
            </w:pPr>
            <w:r>
              <w:t xml:space="preserve">UC-ASS-11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ASS-T-11</w:t>
            </w:r>
          </w:p>
        </w:tc>
        <w:tc>
          <w:tcPr/>
          <w:p>
            <w:pPr>
              <w:pStyle w:val="Compact"/>
            </w:pPr>
            <w:r>
              <w:t xml:space="preserve">Уточняющие вопросы при низком %</w:t>
            </w:r>
          </w:p>
        </w:tc>
        <w:tc>
          <w:tcPr/>
          <w:p>
            <w:pPr>
              <w:pStyle w:val="Compact"/>
            </w:pPr>
            <w:r>
              <w:t xml:space="preserve">UC-ASS-12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ASS-T-12</w:t>
            </w:r>
          </w:p>
        </w:tc>
        <w:tc>
          <w:tcPr/>
          <w:p>
            <w:pPr>
              <w:pStyle w:val="Compact"/>
            </w:pPr>
            <w:r>
              <w:t xml:space="preserve">«Запрос не распознан»</w:t>
            </w:r>
          </w:p>
        </w:tc>
        <w:tc>
          <w:tcPr/>
          <w:p>
            <w:pPr>
              <w:pStyle w:val="Compact"/>
            </w:pPr>
            <w:r>
              <w:t xml:space="preserve">UC-ASS-13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ASS-T-13</w:t>
            </w:r>
          </w:p>
        </w:tc>
        <w:tc>
          <w:tcPr/>
          <w:p>
            <w:pPr>
              <w:pStyle w:val="Compact"/>
            </w:pPr>
            <w:r>
              <w:t xml:space="preserve">История 10 дней</w:t>
            </w:r>
          </w:p>
        </w:tc>
        <w:tc>
          <w:tcPr/>
          <w:p>
            <w:pPr>
              <w:pStyle w:val="Compact"/>
            </w:pPr>
            <w:r>
              <w:t xml:space="preserve">UC-ASS-16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ASS-T-14</w:t>
            </w:r>
          </w:p>
        </w:tc>
        <w:tc>
          <w:tcPr/>
          <w:p>
            <w:pPr>
              <w:pStyle w:val="Compact"/>
            </w:pPr>
            <w:r>
              <w:t xml:space="preserve">Обратная связь → отчётность</w:t>
            </w:r>
          </w:p>
        </w:tc>
        <w:tc>
          <w:tcPr/>
          <w:p>
            <w:pPr>
              <w:pStyle w:val="Compact"/>
            </w:pPr>
            <w:r>
              <w:t xml:space="preserve">UC-ASS-17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ASS-T-15</w:t>
            </w:r>
          </w:p>
        </w:tc>
        <w:tc>
          <w:tcPr/>
          <w:p>
            <w:pPr>
              <w:pStyle w:val="Compact"/>
            </w:pPr>
            <w:r>
              <w:t xml:space="preserve">Аудит: session_id, без лишних ПДн</w:t>
            </w:r>
          </w:p>
        </w:tc>
        <w:tc>
          <w:tcPr/>
          <w:p>
            <w:pPr>
              <w:pStyle w:val="Compact"/>
            </w:pPr>
            <w:r>
              <w:t xml:space="preserve">UC-ASS-22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ASS-T-16</w:t>
            </w:r>
          </w:p>
        </w:tc>
        <w:tc>
          <w:tcPr/>
          <w:p>
            <w:pPr>
              <w:pStyle w:val="Compact"/>
            </w:pPr>
            <w:r>
              <w:t xml:space="preserve">50 concurrent smoke, p95 ≤ 5 сек на стенде</w:t>
            </w:r>
          </w:p>
        </w:tc>
        <w:tc>
          <w:tcPr/>
          <w:p>
            <w:pPr>
              <w:pStyle w:val="Compact"/>
            </w:pPr>
            <w:r>
              <w:t xml:space="preserve">FR-ASS-36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ASS-T-16a</w:t>
            </w:r>
          </w:p>
        </w:tc>
        <w:tc>
          <w:tcPr/>
          <w:p>
            <w:pPr>
              <w:pStyle w:val="Compact"/>
            </w:pPr>
            <w:r>
              <w:t xml:space="preserve">p95 ответа ≤ 2 сек (согласованная выборка)</w:t>
            </w:r>
          </w:p>
        </w:tc>
        <w:tc>
          <w:tcPr/>
          <w:p>
            <w:pPr>
              <w:pStyle w:val="Compact"/>
            </w:pPr>
            <w:r>
              <w:t xml:space="preserve">5.1.17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ASS-T-17</w:t>
            </w:r>
          </w:p>
        </w:tc>
        <w:tc>
          <w:tcPr/>
          <w:p>
            <w:pPr>
              <w:pStyle w:val="Compact"/>
            </w:pPr>
            <w:r>
              <w:t xml:space="preserve">Статистика подразделения</w:t>
            </w:r>
          </w:p>
        </w:tc>
        <w:tc>
          <w:tcPr/>
          <w:p>
            <w:pPr>
              <w:pStyle w:val="Compact"/>
            </w:pPr>
            <w:r>
              <w:t xml:space="preserve">FR-ASS-20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ASS-T-18</w:t>
            </w:r>
          </w:p>
        </w:tc>
        <w:tc>
          <w:tcPr/>
          <w:p>
            <w:pPr>
              <w:pStyle w:val="Compact"/>
            </w:pPr>
            <w:r>
              <w:t xml:space="preserve">Админ: preview QU</w:t>
            </w:r>
          </w:p>
        </w:tc>
        <w:tc>
          <w:tcPr/>
          <w:p>
            <w:pPr>
              <w:pStyle w:val="Compact"/>
            </w:pPr>
            <w:r>
              <w:t xml:space="preserve">UC-ASS-21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ASS-T-QU-01</w:t>
            </w:r>
          </w:p>
        </w:tc>
        <w:tc>
          <w:tcPr/>
          <w:p>
            <w:pPr>
              <w:pStyle w:val="Compact"/>
            </w:pPr>
            <w:r>
              <w:t xml:space="preserve">Автообучение QU при update KB</w:t>
            </w:r>
          </w:p>
        </w:tc>
        <w:tc>
          <w:tcPr/>
          <w:p>
            <w:pPr>
              <w:pStyle w:val="Compact"/>
            </w:pPr>
            <w:r>
              <w:t xml:space="preserve">FR-QU-07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ASS-T-QU-02</w:t>
            </w:r>
          </w:p>
        </w:tc>
        <w:tc>
          <w:tcPr/>
          <w:p>
            <w:pPr>
              <w:pStyle w:val="Compact"/>
            </w:pPr>
            <w:r>
              <w:t xml:space="preserve">Порог релевантности → уточнение</w:t>
            </w:r>
          </w:p>
        </w:tc>
        <w:tc>
          <w:tcPr/>
          <w:p>
            <w:pPr>
              <w:pStyle w:val="Compact"/>
            </w:pPr>
            <w:r>
              <w:t xml:space="preserve">FR-QU-12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ASS-T-UI-01</w:t>
            </w:r>
          </w:p>
        </w:tc>
        <w:tc>
          <w:tcPr/>
          <w:p>
            <w:pPr>
              <w:pStyle w:val="Compact"/>
            </w:pPr>
            <w:r>
              <w:t xml:space="preserve">Слайды 10–17 согласованы</w:t>
            </w:r>
          </w:p>
        </w:tc>
        <w:tc>
          <w:tcPr/>
          <w:p>
            <w:pPr>
              <w:pStyle w:val="Compact"/>
            </w:pPr>
            <w:r>
              <w:t xml:space="preserve">§III.3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ASS-T-UI-02</w:t>
            </w:r>
          </w:p>
        </w:tc>
        <w:tc>
          <w:tcPr/>
          <w:p>
            <w:pPr>
              <w:pStyle w:val="Compact"/>
            </w:pPr>
            <w:r>
              <w:t xml:space="preserve">Оператор чата: «Ассистент» скрыта</w:t>
            </w:r>
          </w:p>
        </w:tc>
        <w:tc>
          <w:tcPr/>
          <w:p>
            <w:pPr>
              <w:pStyle w:val="Compact"/>
            </w:pPr>
            <w:r>
              <w:t xml:space="preserve">UC-ASS-N01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ASS-T-UI-03</w:t>
            </w:r>
          </w:p>
        </w:tc>
        <w:tc>
          <w:tcPr/>
          <w:p>
            <w:pPr>
              <w:pStyle w:val="Compact"/>
            </w:pPr>
            <w:r>
              <w:t xml:space="preserve">Блок «Источники»: % и «Открыть»</w:t>
            </w:r>
          </w:p>
        </w:tc>
        <w:tc>
          <w:tcPr/>
          <w:p>
            <w:pPr>
              <w:pStyle w:val="Compact"/>
            </w:pPr>
            <w:r>
              <w:t xml:space="preserve">UC-ASS-02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ASS-T-PRM-01</w:t>
            </w:r>
          </w:p>
        </w:tc>
        <w:tc>
          <w:tcPr/>
          <w:p>
            <w:pPr>
              <w:pStyle w:val="Compact"/>
            </w:pPr>
            <w:r>
              <w:t xml:space="preserve">Публикация промпта</w:t>
            </w:r>
            <w:r>
              <w:t xml:space="preserve"> </w:t>
            </w:r>
            <w:r>
              <w:rPr>
                <w:rStyle w:val="VerbatimChar"/>
              </w:rPr>
              <w:t xml:space="preserve">assistant_bank</w:t>
            </w:r>
          </w:p>
        </w:tc>
        <w:tc>
          <w:tcPr/>
          <w:p>
            <w:pPr>
              <w:pStyle w:val="Compact"/>
            </w:pPr>
            <w:r>
              <w:t xml:space="preserve">UC-PRM-01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ASS-T-MDL-01</w:t>
            </w:r>
          </w:p>
        </w:tc>
        <w:tc>
          <w:tcPr/>
          <w:p>
            <w:pPr>
              <w:pStyle w:val="Compact"/>
            </w:pPr>
            <w:r>
              <w:t xml:space="preserve">Изменение temperature §3.3.1</w:t>
            </w:r>
          </w:p>
        </w:tc>
        <w:tc>
          <w:tcPr/>
          <w:p>
            <w:pPr>
              <w:pStyle w:val="Compact"/>
            </w:pPr>
            <w:r>
              <w:t xml:space="preserve">UC-MDL-01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ASS-T-LLM-01</w:t>
            </w:r>
          </w:p>
        </w:tc>
        <w:tc>
          <w:tcPr/>
          <w:p>
            <w:pPr>
              <w:pStyle w:val="Compact"/>
            </w:pPr>
            <w:r>
              <w:t xml:space="preserve">«Проверить конфигурацию» — test-run</w:t>
            </w:r>
          </w:p>
        </w:tc>
        <w:tc>
          <w:tcPr/>
          <w:p>
            <w:pPr>
              <w:pStyle w:val="Compact"/>
            </w:pPr>
            <w:r>
              <w:t xml:space="preserve">UC-LLM-01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ASS-T-RPT-01</w:t>
            </w:r>
          </w:p>
        </w:tc>
        <w:tc>
          <w:tcPr/>
          <w:p>
            <w:pPr>
              <w:pStyle w:val="Compact"/>
            </w:pPr>
            <w:r>
              <w:t xml:space="preserve">Отчёт релевантности за период</w:t>
            </w:r>
          </w:p>
        </w:tc>
        <w:tc>
          <w:tcPr/>
          <w:p>
            <w:pPr>
              <w:pStyle w:val="Compact"/>
            </w:pPr>
            <w:r>
              <w:t xml:space="preserve">FR-RPT-ASS-01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ASS-T-RPT-02</w:t>
            </w:r>
          </w:p>
        </w:tc>
        <w:tc>
          <w:tcPr/>
          <w:p>
            <w:pPr>
              <w:pStyle w:val="Compact"/>
            </w:pPr>
            <w:r>
              <w:t xml:space="preserve">Конструктор: свой шаблон</w:t>
            </w:r>
          </w:p>
        </w:tc>
        <w:tc>
          <w:tcPr/>
          <w:p>
            <w:pPr>
              <w:pStyle w:val="Compact"/>
            </w:pPr>
            <w:r>
              <w:t xml:space="preserve">FR-RPT-ASS-08</w:t>
            </w:r>
          </w:p>
        </w:tc>
      </w:tr>
    </w:tbl>
    <w:p>
      <w:pPr>
        <w:pStyle w:val="BodyText"/>
      </w:pPr>
      <w:r>
        <w:t xml:space="preserve">RBAC границы с КЦ: оператор чата — ASS-T-UI-02; оператор телефонии без роли п. 9 —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FR-SUF-09</w:t>
        </w:r>
      </w:hyperlink>
      <w:r>
        <w:t xml:space="preserve"> </w:t>
      </w:r>
      <w:r>
        <w:t xml:space="preserve">(ASS-T-UI-04 перенесён в Part II, не дублируется).</w:t>
      </w:r>
    </w:p>
    <w:bookmarkEnd w:id="179"/>
    <w:bookmarkStart w:id="180" w:name="X1d1388e457ddc5f9cb7e6def2bdfc38905feec2"/>
    <w:p>
      <w:pPr>
        <w:pStyle w:val="Heading2"/>
      </w:pPr>
      <w:r>
        <w:t xml:space="preserve">III.9. Модуль понимания запросов модуля ИИ-ассистент (§5.2)</w:t>
      </w:r>
    </w:p>
    <w:p>
      <w:pPr>
        <w:pStyle w:val="FirstParagraph"/>
      </w:pPr>
      <w:r>
        <w:rPr>
          <w:b/>
          <w:bCs/>
        </w:rPr>
        <w:t xml:space="preserve">[Прил.1 §5.2]: Query Understanding ассистента</w:t>
      </w:r>
    </w:p>
    <w:p>
      <w:pPr>
        <w:pStyle w:val="BodyText"/>
      </w:pPr>
      <w:r>
        <w:t xml:space="preserve">QU ассистента: семантический поиск по KB, автообучение, пороги, уточняющие вопросы — настраивается администратором KB (п.2) без кода.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релевантность ответов ассистента управляема через preview и пороги в Центре настроек.</w:t>
      </w:r>
    </w:p>
    <w:p>
      <w:pPr>
        <w:pStyle w:val="BodyText"/>
      </w:pPr>
      <w:r>
        <w:t xml:space="preserve">mermaid</w:t>
      </w:r>
      <w:r>
        <w:t xml:space="preserve"> </w:t>
      </w:r>
      <w:r>
        <w:t xml:space="preserve">flowchart LR</w:t>
      </w:r>
      <w:r>
        <w:t xml:space="preserve"> </w:t>
      </w:r>
      <w:r>
        <w:t xml:space="preserve">User[User_query] –&gt; QU[Query_Understanding]</w:t>
      </w:r>
      <w:r>
        <w:t xml:space="preserve"> </w:t>
      </w:r>
      <w:r>
        <w:t xml:space="preserve">QU –&gt; RAG[RAG_Retriever]</w:t>
      </w:r>
      <w:r>
        <w:t xml:space="preserve"> </w:t>
      </w:r>
      <w:r>
        <w:t xml:space="preserve">RAG –&gt; KB[Knowledge_Bases]</w:t>
      </w:r>
      <w:r>
        <w:t xml:space="preserve"> </w:t>
      </w:r>
      <w:r>
        <w:t xml:space="preserve">QU –&gt; Clarify[Clarify_or_Answer]</w:t>
      </w:r>
      <w:r>
        <w:t xml:space="preserve"> </w:t>
      </w:r>
      <w:r>
        <w:t xml:space="preserve">Admin[KB_Admin] –&gt; QU</w:t>
      </w:r>
      <w:r>
        <w:t xml:space="preserve"> </w:t>
      </w:r>
      <w:r>
        <w:t xml:space="preserve">KB –&gt;|update| QU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 админа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Preview: документы по запросу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  <w:tc>
          <w:tcPr/>
          <w:p>
            <w:pPr>
              <w:pStyle w:val="Compact"/>
            </w:pPr>
            <w:r>
              <w:t xml:space="preserve">5.2.11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Минимальный порог %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  <w:tc>
          <w:tcPr/>
          <w:p>
            <w:pPr>
              <w:pStyle w:val="Compact"/>
            </w:pPr>
            <w:r>
              <w:t xml:space="preserve">5.2.12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Валидация формулировок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  <w:tc>
          <w:tcPr/>
          <w:p>
            <w:pPr>
              <w:pStyle w:val="Compact"/>
            </w:pPr>
            <w:r>
              <w:t xml:space="preserve">5.2.8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примеров из источников</w:t>
            </w:r>
          </w:p>
        </w:tc>
        <w:tc>
          <w:tcPr/>
          <w:p>
            <w:pPr>
              <w:pStyle w:val="Compact"/>
            </w:pPr>
            <w:r>
              <w:t xml:space="preserve">Импорт KB</w:t>
            </w:r>
          </w:p>
        </w:tc>
        <w:tc>
          <w:tcPr/>
          <w:p>
            <w:pPr>
              <w:pStyle w:val="Compact"/>
            </w:pPr>
            <w:r>
              <w:t xml:space="preserve">5.2.9</w:t>
            </w:r>
          </w:p>
        </w:tc>
      </w:tr>
    </w:tbl>
    <w:p>
      <w:pPr>
        <w:pStyle w:val="BodyText"/>
      </w:pPr>
      <w:r>
        <w:t xml:space="preserve">Порог</w:t>
      </w:r>
      <w:r>
        <w:t xml:space="preserve"> </w:t>
      </w:r>
      <w:r>
        <w:rPr>
          <w:b/>
          <w:bCs/>
        </w:rPr>
        <w:t xml:space="preserve">QU 5.2.12</w:t>
      </w:r>
      <w:r>
        <w:t xml:space="preserve"> </w:t>
      </w:r>
      <w:r>
        <w:t xml:space="preserve">(когда отвечать) ≠ пороги retrieval</w:t>
      </w:r>
      <w:r>
        <w:t xml:space="preserve"> </w:t>
      </w:r>
      <w:r>
        <w:rPr>
          <w:b/>
          <w:bCs/>
        </w:rPr>
        <w:t xml:space="preserve">§3.3.5–3.3.6</w:t>
      </w:r>
      <w:r>
        <w:t xml:space="preserve"> </w:t>
      </w:r>
      <w:r>
        <w:t xml:space="preserve">— см.</w:t>
      </w:r>
      <w:r>
        <w:t xml:space="preserve"> </w:t>
      </w:r>
      <w:hyperlink w:anchor="iii111-параметры-модели-llm-33">
        <w:r>
          <w:rPr>
            <w:rStyle w:val="Hyperlink"/>
          </w:rPr>
          <w:t xml:space="preserve">III.11.1</w:t>
        </w:r>
      </w:hyperlink>
      <w:r>
        <w:t xml:space="preserve">.</w:t>
      </w:r>
    </w:p>
    <w:bookmarkEnd w:id="180"/>
    <w:bookmarkStart w:id="183" w:name="iii10-промпты-и-отчётность-ассистента"/>
    <w:p>
      <w:pPr>
        <w:pStyle w:val="Heading2"/>
      </w:pPr>
      <w:r>
        <w:t xml:space="preserve">III.10. Промпты и отчётность ассистента</w:t>
      </w:r>
    </w:p>
    <w:p>
      <w:pPr>
        <w:pStyle w:val="FirstParagraph"/>
      </w:pPr>
      <w:r>
        <w:rPr>
          <w:b/>
          <w:bCs/>
        </w:rPr>
        <w:t xml:space="preserve">[Прил.1 §5.3–5.4]: промпты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assistant_bank</w:t>
      </w:r>
      <w:r>
        <w:rPr>
          <w:b/>
          <w:bCs/>
        </w:rPr>
        <w:t xml:space="preserve">, отчётность §5.4</w:t>
      </w:r>
    </w:p>
    <w:p>
      <w:pPr>
        <w:pStyle w:val="BodyText"/>
      </w:pPr>
      <w:r>
        <w:t xml:space="preserve">Области KB/QU, промпты Studio и отчётность аналитика (п.10).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контент и качество ответов ассистента настраиваются и измеряются end-to-end.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4824"/>
        <w:gridCol w:w="14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Где настраивается</w:t>
            </w:r>
          </w:p>
        </w:tc>
        <w:tc>
          <w:tcPr/>
          <w:p>
            <w:pPr>
              <w:pStyle w:val="Compact"/>
            </w:pPr>
            <w:r>
              <w:t xml:space="preserve">System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KB, QU</w:t>
            </w:r>
          </w:p>
        </w:tc>
        <w:tc>
          <w:tcPr/>
          <w:p>
            <w:pPr>
              <w:pStyle w:val="Compact"/>
            </w:pPr>
            <w:r>
              <w:t xml:space="preserve">Центр настроек → «Базы знаний» / «Понимание запросов»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Промпты ассистента</w:t>
            </w:r>
          </w:p>
        </w:tc>
        <w:tc>
          <w:tcPr/>
          <w:p>
            <w:pPr>
              <w:pStyle w:val="Compact"/>
            </w:pPr>
            <w:hyperlink w:anchor="iii101-интерфейс-промпты-ассистента">
              <w:r>
                <w:rPr>
                  <w:rStyle w:val="Hyperlink"/>
                </w:rPr>
                <w:t xml:space="preserve">III.10.1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Сценарии КЦ</w:t>
            </w:r>
          </w:p>
        </w:tc>
        <w:tc>
          <w:tcPr/>
          <w:p>
            <w:pPr>
              <w:pStyle w:val="Compact"/>
            </w:pPr>
            <w:hyperlink w:anchor="ii351-редактор-диалоговых-сценариев">
              <w:r>
                <w:rPr>
                  <w:rStyle w:val="Hyperlink"/>
                </w:rPr>
                <w:t xml:space="preserve">II.3.5.1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sufler_cc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Отчётность</w:t>
            </w:r>
          </w:p>
        </w:tc>
        <w:tc>
          <w:tcPr/>
          <w:p>
            <w:pPr>
              <w:pStyle w:val="Compact"/>
            </w:pPr>
            <w:r>
              <w:t xml:space="preserve">«Мониторинг» + конструктор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181" w:name="iii101-интерфейс-промпты-ассистента"/>
    <w:p>
      <w:pPr>
        <w:pStyle w:val="Heading3"/>
      </w:pPr>
      <w:r>
        <w:t xml:space="preserve">III.10.1. Интерфейс «Промпты ассистента»</w:t>
      </w:r>
    </w:p>
    <w:p>
      <w:pPr>
        <w:pStyle w:val="FirstParagraph"/>
      </w:pPr>
      <w:r>
        <w:rPr>
          <w:b/>
          <w:bCs/>
        </w:rPr>
        <w:t xml:space="preserve">[Прил.1 §5.3.2]: embed Studio,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assistant_bank</w:t>
      </w:r>
      <w:r>
        <w:rPr>
          <w:b/>
          <w:bCs/>
        </w:rPr>
        <w:t xml:space="preserve">, роль п.2</w:t>
      </w:r>
    </w:p>
    <w:p>
      <w:pPr>
        <w:pStyle w:val="BodyText"/>
      </w:pPr>
      <w:r>
        <w:t xml:space="preserve">3 колонки: библиотека System/Task/Scope, редактор Markdown, preview с % релевантности.</w:t>
      </w:r>
    </w:p>
    <w:p>
      <w:pPr>
        <w:pStyle w:val="BodyText"/>
      </w:pPr>
      <w:r>
        <w:rPr>
          <w:b/>
          <w:bCs/>
        </w:rPr>
        <w:t xml:space="preserve">Путь:</w:t>
      </w:r>
      <w:r>
        <w:t xml:space="preserve"> </w:t>
      </w:r>
      <w:r>
        <w:rPr>
          <w:rStyle w:val="VerbatimChar"/>
        </w:rPr>
        <w:t xml:space="preserve">/ai-hub/admin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Промпты ассистента</w:t>
      </w:r>
      <w:r>
        <w:t xml:space="preserve"> </w:t>
      </w:r>
      <w:r>
        <w:t xml:space="preserve">· embed Studio ·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 </w:t>
      </w:r>
      <w:r>
        <w:t xml:space="preserve">· роль п. 2 ·</w:t>
      </w:r>
      <w:r>
        <w:t xml:space="preserve"> </w:t>
      </w:r>
      <w:r>
        <w:rPr>
          <w:b/>
          <w:bCs/>
        </w:rPr>
        <w:t xml:space="preserve">§5.3.2</w:t>
      </w:r>
      <w:r>
        <w:t xml:space="preserve">.</w:t>
      </w:r>
    </w:p>
    <w:p>
      <w:pPr>
        <w:pStyle w:val="BodyText"/>
      </w:pPr>
      <w:r>
        <w:t xml:space="preserve">Компоновка (3 колонки):</w:t>
      </w:r>
      <w:r>
        <w:t xml:space="preserve"> </w:t>
      </w:r>
      <w:r>
        <w:rPr>
          <w:b/>
          <w:bCs/>
        </w:rPr>
        <w:t xml:space="preserve">библиотека</w:t>
      </w:r>
      <w:r>
        <w:t xml:space="preserve"> </w:t>
      </w:r>
      <w:r>
        <w:t xml:space="preserve">(System / Task / Scope по KB / подразделению) ·</w:t>
      </w:r>
      <w:r>
        <w:t xml:space="preserve"> </w:t>
      </w:r>
      <w:r>
        <w:rPr>
          <w:b/>
          <w:bCs/>
        </w:rPr>
        <w:t xml:space="preserve">редактор</w:t>
      </w:r>
      <w:r>
        <w:t xml:space="preserve"> </w:t>
      </w:r>
      <w:r>
        <w:t xml:space="preserve">Markdown + переменные</w:t>
      </w:r>
      <w:r>
        <w:t xml:space="preserve"> </w:t>
      </w:r>
      <w:r>
        <w:rPr>
          <w:rStyle w:val="VerbatimChar"/>
        </w:rPr>
        <w:t xml:space="preserve">{{kb}}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{{user}}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{{dept}}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с тестовым запросом и % релевантности.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FR-KB-01</w:t>
            </w:r>
          </w:p>
        </w:tc>
        <w:tc>
          <w:tcPr/>
          <w:p>
            <w:pPr>
              <w:pStyle w:val="Compact"/>
            </w:pPr>
            <w:r>
              <w:t xml:space="preserve">CRUD KB, промпты — без программиста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открывает интерфейс KB.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CRUD баз знаний и промптов без программирования §5.3.1.1.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администрирования KB.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5.3.1.1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FR-PRM-01</w:t>
            </w:r>
          </w:p>
        </w:tc>
        <w:tc>
          <w:tcPr/>
          <w:p>
            <w:pPr>
              <w:pStyle w:val="Compact"/>
            </w:pPr>
            <w:r>
              <w:t xml:space="preserve">Самостоятельное создание промптов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создаёт новый промпт.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библиотека промптов §5.3.2.1.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новый шаблон промпта.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ASS-T-PRM-01.</w:t>
            </w:r>
          </w:p>
        </w:tc>
        <w:tc>
          <w:tcPr/>
          <w:p>
            <w:pPr>
              <w:pStyle w:val="Compact"/>
            </w:pPr>
            <w:r>
              <w:t xml:space="preserve">5.3.2.1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FR-PRM-02</w:t>
            </w:r>
          </w:p>
        </w:tc>
        <w:tc>
          <w:tcPr/>
          <w:p>
            <w:pPr>
              <w:pStyle w:val="Compact"/>
            </w:pPr>
            <w:r>
              <w:t xml:space="preserve">CRUD промптов без кода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редактирует промпт.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CRUD без переразвёртывания §5.3.2.2.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опубликованный промпт.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ASS-T-PRM-01.</w:t>
            </w:r>
          </w:p>
        </w:tc>
        <w:tc>
          <w:tcPr/>
          <w:p>
            <w:pPr>
              <w:pStyle w:val="Compact"/>
            </w:pPr>
            <w:r>
              <w:t xml:space="preserve">5.3.2.2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FR-REL-01</w:t>
            </w:r>
          </w:p>
        </w:tc>
        <w:tc>
          <w:tcPr/>
          <w:p>
            <w:pPr>
              <w:pStyle w:val="Compact"/>
            </w:pPr>
            <w:r>
              <w:t xml:space="preserve">Уровни релевантности для LLM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уровни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уровни релевантности для LLM §5.3.3.1.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конфигурация порогов.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ASS-T-21.</w:t>
            </w:r>
          </w:p>
        </w:tc>
        <w:tc>
          <w:tcPr/>
          <w:p>
            <w:pPr>
              <w:pStyle w:val="Compact"/>
            </w:pPr>
            <w:r>
              <w:t xml:space="preserve">5.3.3.1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FR-REL-02</w:t>
            </w:r>
          </w:p>
        </w:tc>
        <w:tc>
          <w:tcPr/>
          <w:p>
            <w:pPr>
              <w:pStyle w:val="Compact"/>
            </w:pPr>
            <w:r>
              <w:t xml:space="preserve">Автоотслеживание релевантности, отчёты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поступают запросы пользователей.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автоматическое отслеживание релевантности §5.3.3.2 → §5.4.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отчёты о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5.3.3.2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UC-PRM-01:</w:t>
      </w:r>
      <w:r>
        <w:t xml:space="preserve"> </w:t>
      </w:r>
      <w:r>
        <w:t xml:space="preserve">админ KB → редактирование System → preview → «Опубликовать» → критерий ASS-T-PRM-01.</w:t>
      </w:r>
    </w:p>
    <w:bookmarkEnd w:id="181"/>
    <w:bookmarkStart w:id="182" w:name="iii102-отчётность-54"/>
    <w:p>
      <w:pPr>
        <w:pStyle w:val="Heading3"/>
      </w:pPr>
      <w:r>
        <w:t xml:space="preserve">III.10.2. Отчётность (§5.4)</w:t>
      </w:r>
    </w:p>
    <w:p>
      <w:pPr>
        <w:pStyle w:val="FirstParagraph"/>
      </w:pPr>
      <w:r>
        <w:t xml:space="preserve">Потребитель:</w:t>
      </w:r>
      <w:r>
        <w:t xml:space="preserve"> </w:t>
      </w:r>
      <w:r>
        <w:rPr>
          <w:b/>
          <w:bCs/>
        </w:rPr>
        <w:t xml:space="preserve">аналитик ИИ-ассистента</w:t>
      </w:r>
      <w:r>
        <w:t xml:space="preserve"> </w:t>
      </w:r>
      <w:r>
        <w:t xml:space="preserve">(§2.4 п. 10).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FR-RPT-CC-01</w:t>
            </w:r>
          </w:p>
        </w:tc>
        <w:tc>
          <w:tcPr/>
          <w:p>
            <w:pPr>
              <w:pStyle w:val="Compact"/>
            </w:pPr>
            <w:r>
              <w:t xml:space="preserve">Средняя релевантность; разбивка по типам запросов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ИИ-ассистента §2.4 п.10 открывает отчётность.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средняя релевантность с разбивкой по типам запросов §5.4.1.1.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аналитическая панель ассистента.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5.4.1.1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FR-RPT-CC-02</w:t>
            </w:r>
          </w:p>
        </w:tc>
        <w:tc>
          <w:tcPr/>
          <w:p>
            <w:pPr>
              <w:pStyle w:val="Compact"/>
            </w:pPr>
            <w:r>
              <w:t xml:space="preserve">Полезность: воспользовался / не воспользовался / неполный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накоплена обратная связь по ответам ассистента.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показатели: воспользовался / не воспользовался / неполный §5.4.1.2.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о полезности.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5.4.1.2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FR-RPT-CC-03</w:t>
            </w:r>
          </w:p>
        </w:tc>
        <w:tc>
          <w:tcPr/>
          <w:p>
            <w:pPr>
              <w:pStyle w:val="Compact"/>
            </w:pPr>
            <w:r>
              <w:t xml:space="preserve">Отчёт по ошибочным ответам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выявлены ошибочные ответы ассистента.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отчёт об ошибках §5.4.1.3.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список для разбора QA.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5.4.1.3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FR-RPT-CC-04</w:t>
            </w:r>
          </w:p>
        </w:tc>
        <w:tc>
          <w:tcPr/>
          <w:p>
            <w:pPr>
              <w:pStyle w:val="Compact"/>
            </w:pPr>
            <w:r>
              <w:t xml:space="preserve">Категоризация по темам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запросы помечены по темам.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категоризация запросов §5.4.2.1.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по тематикам.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5.4.2.1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FR-RPT-CC-05</w:t>
            </w:r>
          </w:p>
        </w:tc>
        <w:tc>
          <w:tcPr/>
          <w:p>
            <w:pPr>
              <w:pStyle w:val="Compact"/>
            </w:pPr>
            <w:r>
              <w:t xml:space="preserve">Отчёт по галлюцинациям (RBAC ИБ)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ИБ проверяет галлюцинации.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RBAC для доступа ИБ §5.4.2.2.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мониторинга галлюцинаций.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5.4.2.2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FR-RPT-CC-06</w:t>
            </w:r>
          </w:p>
        </w:tc>
        <w:tc>
          <w:tcPr/>
          <w:p>
            <w:pPr>
              <w:pStyle w:val="Compact"/>
            </w:pPr>
            <w:r>
              <w:t xml:space="preserve">Регулярные и ad-hoc отчёты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настроено расписание или ad-hoc запрос.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регулярные и разовые отчёты §5.4.3.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сформированные отчёты по расписанию.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FR-RPT-CC-07</w:t>
            </w:r>
          </w:p>
        </w:tc>
        <w:tc>
          <w:tcPr/>
          <w:p>
            <w:pPr>
              <w:pStyle w:val="Compact"/>
            </w:pPr>
            <w:r>
              <w:t xml:space="preserve">Таблицы, графики, диаграммы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запрашивает визуализацию.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таблицы и графики §5.4.4.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выгрузка pdf/xlsx.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FR-RPT-CC-08</w:t>
            </w:r>
          </w:p>
        </w:tc>
        <w:tc>
          <w:tcPr/>
          <w:p>
            <w:pPr>
              <w:pStyle w:val="Compact"/>
            </w:pPr>
            <w:r>
              <w:t xml:space="preserve">Конструктор: метрики, формат, шаблоны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настраивает конструктор отчётов.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выбор показателей и шаблонов §5.4.5.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сохранённые шаблоны отчётов.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UC-ASS-RPT.</w:t>
            </w:r>
          </w:p>
        </w:tc>
        <w:tc>
          <w:tcPr/>
          <w:p>
            <w:pPr>
              <w:pStyle w:val="Compact"/>
            </w:pPr>
            <w:r>
              <w:t xml:space="preserve">5.4.5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UC-ASS-RPT:</w:t>
      </w:r>
      <w:r>
        <w:t xml:space="preserve"> </w:t>
      </w:r>
      <w:r>
        <w:t xml:space="preserve">аналитик → конструктор → метрики (релевантность, полезность, темы) → период → экспорт PDF/Excel.</w:t>
      </w:r>
    </w:p>
    <w:bookmarkEnd w:id="182"/>
    <w:bookmarkEnd w:id="183"/>
    <w:bookmarkStart w:id="185" w:name="iii11-конфигурация-llm-ассистент"/>
    <w:p>
      <w:pPr>
        <w:pStyle w:val="Heading2"/>
      </w:pPr>
      <w:r>
        <w:t xml:space="preserve">III.11. Конфигурация LLM (ассистент)</w:t>
      </w:r>
    </w:p>
    <w:p>
      <w:pPr>
        <w:pStyle w:val="FirstParagraph"/>
      </w:pPr>
      <w:r>
        <w:rPr>
          <w:b/>
          <w:bCs/>
        </w:rPr>
        <w:t xml:space="preserve">[Прил.1 §3.3, §5.3.2]: profile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assistant_bank</w:t>
      </w:r>
      <w:r>
        <w:rPr>
          <w:b/>
          <w:bCs/>
        </w:rPr>
        <w:t xml:space="preserve">, Dashboard 7 слоёв</w:t>
      </w:r>
    </w:p>
    <w:p>
      <w:pPr>
        <w:pStyle w:val="BodyText"/>
      </w:pPr>
      <w:r>
        <w:t xml:space="preserve">Раздел «Конфигурация LLM (ассистент)» предоставляет администратору базы знаний LLM (роль п. 2) единую панель управления профилем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. Здесь настраиваются:</w:t>
      </w:r>
    </w:p>
    <w:p>
      <w:pPr>
        <w:pStyle w:val="Compact"/>
        <w:numPr>
          <w:ilvl w:val="0"/>
          <w:numId w:val="1039"/>
        </w:numPr>
      </w:pPr>
      <w:r>
        <w:t xml:space="preserve">Параметры модели (temperature, chunk, пороги §3.3)</w:t>
      </w:r>
    </w:p>
    <w:p>
      <w:pPr>
        <w:pStyle w:val="Compact"/>
        <w:numPr>
          <w:ilvl w:val="0"/>
          <w:numId w:val="1039"/>
        </w:numPr>
      </w:pPr>
      <w:r>
        <w:t xml:space="preserve">Instructions, Capabilities, Knowledge, Understanding, Guardrails</w:t>
      </w:r>
    </w:p>
    <w:p>
      <w:pPr>
        <w:pStyle w:val="Compact"/>
        <w:numPr>
          <w:ilvl w:val="0"/>
          <w:numId w:val="1039"/>
        </w:numPr>
      </w:pPr>
      <w:r>
        <w:t xml:space="preserve">Test &amp; Publish — sandbox и «Проверить конфигурацию» (UC-LLM-01)</w:t>
      </w:r>
    </w:p>
    <w:p>
      <w:pPr>
        <w:pStyle w:val="FirstParagraph"/>
      </w:pPr>
      <w:r>
        <w:t xml:space="preserve">Все настройки выполняются без программирования (no-code) через визуальный интерфейс. Изменения применяются к профилю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 </w:t>
      </w:r>
      <w:r>
        <w:t xml:space="preserve">и не затрагивают профиль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 </w:t>
      </w:r>
      <w:r>
        <w:t xml:space="preserve">модуля Контакт-центра.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"/>
        <w:gridCol w:w="1218"/>
        <w:gridCol w:w="4797"/>
        <w:gridCol w:w="15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Раздел Hub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Параметры модели</w:t>
            </w:r>
          </w:p>
        </w:tc>
        <w:tc>
          <w:tcPr/>
          <w:p>
            <w:pPr>
              <w:pStyle w:val="Compact"/>
            </w:pPr>
            <w:hyperlink w:anchor="iii111-параметры-модели-llm-33">
              <w:r>
                <w:rPr>
                  <w:rStyle w:val="Hyperlink"/>
                </w:rPr>
                <w:t xml:space="preserve">III.11.1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3.3.1–3.3.6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hyperlink w:anchor="iii101-интерфейс-промпты-ассистента">
              <w:r>
                <w:rPr>
                  <w:rStyle w:val="Hyperlink"/>
                </w:rPr>
                <w:t xml:space="preserve">III.10.1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</w:pPr>
            <w:hyperlink w:anchor="iii64-навыки-и-инструменты-capabilities">
              <w:r>
                <w:rPr>
                  <w:rStyle w:val="Hyperlink"/>
                </w:rPr>
                <w:t xml:space="preserve">III.6.4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5.1.8–12, 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t xml:space="preserve">Базы знаний</w:t>
            </w:r>
          </w:p>
        </w:tc>
        <w:tc>
          <w:tcPr/>
          <w:p>
            <w:pPr>
              <w:pStyle w:val="Compact"/>
            </w:pPr>
            <w:r>
              <w:t xml:space="preserve">5.1.41, 5.3.1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Understanding</w:t>
            </w:r>
          </w:p>
        </w:tc>
        <w:tc>
          <w:tcPr/>
          <w:p>
            <w:pPr>
              <w:pStyle w:val="Compact"/>
            </w:pPr>
            <w:hyperlink w:anchor="X1d1388e457ddc5f9cb7e6def2bdfc38905feec2">
              <w:r>
                <w:rPr>
                  <w:rStyle w:val="Hyperlink"/>
                </w:rPr>
                <w:t xml:space="preserve">III.9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5.2.*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Guardrails</w:t>
            </w:r>
          </w:p>
        </w:tc>
        <w:tc>
          <w:tcPr/>
          <w:p>
            <w:pPr>
              <w:pStyle w:val="Compact"/>
            </w:pPr>
            <w:r>
              <w:t xml:space="preserve">QU порог + фильтры + контекст истории</w:t>
            </w:r>
          </w:p>
        </w:tc>
        <w:tc>
          <w:tcPr/>
          <w:p>
            <w:pPr>
              <w:pStyle w:val="Compact"/>
            </w:pPr>
            <w:r>
              <w:t xml:space="preserve">5.1.15, 5.1.24, 5.3.3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Test &amp; Publish</w:t>
            </w:r>
          </w:p>
        </w:tc>
        <w:tc>
          <w:tcPr/>
          <w:p>
            <w:pPr>
              <w:pStyle w:val="Compact"/>
            </w:pPr>
            <w:r>
              <w:t xml:space="preserve">Preview + «Проверить конфигурацию»</w:t>
            </w:r>
          </w:p>
        </w:tc>
        <w:tc>
          <w:tcPr/>
          <w:p>
            <w:pPr>
              <w:pStyle w:val="Compact"/>
            </w:pPr>
            <w:r>
              <w:t xml:space="preserve">5.3.2, UC-PRM-01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UC-LLM-01:</w:t>
      </w:r>
      <w:r>
        <w:t xml:space="preserve"> </w:t>
      </w:r>
      <w:r>
        <w:t xml:space="preserve">все слои OK → «Проверить конфигурацию» → sandbox-ответ → ASS-T-LLM-01.</w:t>
      </w:r>
    </w:p>
    <w:bookmarkStart w:id="184" w:name="iii111-параметры-модели-llm-33"/>
    <w:p>
      <w:pPr>
        <w:pStyle w:val="Heading3"/>
      </w:pPr>
      <w:r>
        <w:t xml:space="preserve">III.11.1. Параметры модели LLM (§3.3)</w:t>
      </w:r>
    </w:p>
    <w:p>
      <w:pPr>
        <w:pStyle w:val="FirstParagraph"/>
      </w:pPr>
      <w:r>
        <w:rPr>
          <w:b/>
          <w:bCs/>
        </w:rPr>
        <w:t xml:space="preserve">[Прил.1 §3.3.1–3.3.6]: FR-MDL, переключатель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assistant_bank</w:t>
      </w:r>
      <w:r>
        <w:rPr>
          <w:b/>
          <w:bCs/>
        </w:rPr>
        <w:t xml:space="preserve"> </w:t>
      </w:r>
      <w:r>
        <w:rPr>
          <w:b/>
          <w:bCs/>
        </w:rPr>
        <w:t xml:space="preserve">|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sufler_cc</w:t>
      </w:r>
    </w:p>
    <w:p>
      <w:pPr>
        <w:pStyle w:val="BodyText"/>
      </w:pPr>
      <w:r>
        <w:t xml:space="preserve">UI слайдеров temperature, chunk, порогов retrieval; UC-MDL-01.</w:t>
      </w:r>
    </w:p>
    <w:p>
      <w:pPr>
        <w:pStyle w:val="BodyText"/>
      </w:pPr>
      <w:r>
        <w:rPr>
          <w:b/>
          <w:bCs/>
        </w:rPr>
        <w:t xml:space="preserve">Путь:</w:t>
      </w:r>
      <w:r>
        <w:t xml:space="preserve"> </w:t>
      </w:r>
      <w:r>
        <w:rPr>
          <w:rStyle w:val="VerbatimChar"/>
        </w:rPr>
        <w:t xml:space="preserve">/ai-hub/admin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Параметры модели LLM</w:t>
      </w:r>
      <w:r>
        <w:t xml:space="preserve"> </w:t>
      </w:r>
      <w:r>
        <w:t xml:space="preserve">· переключатель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 </w:t>
      </w:r>
      <w:r>
        <w:t xml:space="preserve">(КЦ —</w:t>
      </w:r>
      <w:r>
        <w:t xml:space="preserve"> </w:t>
      </w:r>
      <w:hyperlink w:anchor="Xc5ea152c610db9fd578c0b2c606dba3b6119ca7">
        <w:r>
          <w:rPr>
            <w:rStyle w:val="Hyperlink"/>
          </w:rPr>
          <w:t xml:space="preserve">II.3.5.2</w:t>
        </w:r>
      </w:hyperlink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3.3.1</w:t>
            </w:r>
          </w:p>
        </w:tc>
        <w:tc>
          <w:tcPr/>
          <w:p>
            <w:pPr>
              <w:pStyle w:val="Compact"/>
            </w:pPr>
            <w:r>
              <w:t xml:space="preserve">Температура</w:t>
            </w:r>
          </w:p>
        </w:tc>
        <w:tc>
          <w:tcPr/>
          <w:p>
            <w:pPr>
              <w:pStyle w:val="Compact"/>
            </w:pPr>
            <w:r>
              <w:t xml:space="preserve">Slider 0–1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3.3.2</w:t>
            </w:r>
          </w:p>
        </w:tc>
        <w:tc>
          <w:tcPr/>
          <w:p>
            <w:pPr>
              <w:pStyle w:val="Compact"/>
            </w:pPr>
            <w:r>
              <w:t xml:space="preserve">Max длина ответа</w:t>
            </w:r>
          </w:p>
        </w:tc>
        <w:tc>
          <w:tcPr/>
          <w:p>
            <w:pPr>
              <w:pStyle w:val="Compact"/>
            </w:pPr>
            <w:r>
              <w:t xml:space="preserve">Число + preset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3.3.3</w:t>
            </w:r>
          </w:p>
        </w:tc>
        <w:tc>
          <w:tcPr/>
          <w:p>
            <w:pPr>
              <w:pStyle w:val="Compact"/>
            </w:pPr>
            <w:r>
              <w:t xml:space="preserve">Chunk size</w:t>
            </w:r>
          </w:p>
        </w:tc>
        <w:tc>
          <w:tcPr/>
          <w:p>
            <w:pPr>
              <w:pStyle w:val="Compact"/>
            </w:pPr>
            <w:r>
              <w:t xml:space="preserve">Символы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3.3.4</w:t>
            </w:r>
          </w:p>
        </w:tc>
        <w:tc>
          <w:tcPr/>
          <w:p>
            <w:pPr>
              <w:pStyle w:val="Compact"/>
            </w:pPr>
            <w:r>
              <w:t xml:space="preserve">Chunk overlap</w:t>
            </w:r>
          </w:p>
        </w:tc>
        <w:tc>
          <w:tcPr/>
          <w:p>
            <w:pPr>
              <w:pStyle w:val="Compact"/>
            </w:pPr>
            <w:r>
              <w:t xml:space="preserve">Символы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3.3.5</w:t>
            </w:r>
          </w:p>
        </w:tc>
        <w:tc>
          <w:tcPr/>
          <w:p>
            <w:pPr>
              <w:pStyle w:val="Compact"/>
            </w:pPr>
            <w:r>
              <w:t xml:space="preserve">Семант. порог включения фрагмента</w:t>
            </w:r>
          </w:p>
        </w:tc>
        <w:tc>
          <w:tcPr/>
          <w:p>
            <w:pPr>
              <w:pStyle w:val="Compact"/>
            </w:pPr>
            <w:r>
              <w:t xml:space="preserve">% slider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3.3.6</w:t>
            </w:r>
          </w:p>
        </w:tc>
        <w:tc>
          <w:tcPr/>
          <w:p>
            <w:pPr>
              <w:pStyle w:val="Compact"/>
            </w:pPr>
            <w:r>
              <w:t xml:space="preserve">Порог детерминированного ответа из KB</w:t>
            </w:r>
          </w:p>
        </w:tc>
        <w:tc>
          <w:tcPr/>
          <w:p>
            <w:pPr>
              <w:pStyle w:val="Compact"/>
            </w:pPr>
            <w:r>
              <w:t xml:space="preserve">% slider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Контекст ≥8200</w:t>
            </w:r>
          </w:p>
        </w:tc>
        <w:tc>
          <w:tcPr/>
          <w:p>
            <w:pPr>
              <w:pStyle w:val="Compact"/>
            </w:pPr>
            <w:r>
              <w:t xml:space="preserve">read-only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Несколько LLM на модуль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FR-MDL-01</w:t>
            </w:r>
          </w:p>
        </w:tc>
        <w:tc>
          <w:tcPr/>
          <w:p>
            <w:pPr>
              <w:pStyle w:val="Compact"/>
            </w:pPr>
            <w:r>
              <w:t xml:space="preserve">Температура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меняет temperature.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хранилище параметров LLM §3.3.1.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вывод модели с новым значением temperature.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ASS-T-MDL-01.</w:t>
            </w:r>
          </w:p>
        </w:tc>
        <w:tc>
          <w:tcPr/>
          <w:p>
            <w:pPr>
              <w:pStyle w:val="Compact"/>
            </w:pPr>
            <w:r>
              <w:t xml:space="preserve">3.3.1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FR-MDL-02</w:t>
            </w:r>
          </w:p>
        </w:tc>
        <w:tc>
          <w:tcPr/>
          <w:p>
            <w:pPr>
              <w:pStyle w:val="Compact"/>
            </w:pPr>
            <w:r>
              <w:t xml:space="preserve">Max длина ответа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max tokens.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ограничение длины ответа §3.3.2.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ограничен заданной длиной.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ASS-T-MDL-01.</w:t>
            </w:r>
          </w:p>
        </w:tc>
        <w:tc>
          <w:tcPr/>
          <w:p>
            <w:pPr>
              <w:pStyle w:val="Compact"/>
            </w:pPr>
            <w:r>
              <w:t xml:space="preserve">3.3.2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FR-MDL-03</w:t>
            </w:r>
          </w:p>
        </w:tc>
        <w:tc>
          <w:tcPr/>
          <w:p>
            <w:pPr>
              <w:pStyle w:val="Compact"/>
            </w:pPr>
            <w:r>
              <w:t xml:space="preserve">Chunk size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chunk size.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настройка индексатора §3.3.3.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переразбиение при публикации.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3.3.3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FR-MDL-04</w:t>
            </w:r>
          </w:p>
        </w:tc>
        <w:tc>
          <w:tcPr/>
          <w:p>
            <w:pPr>
              <w:pStyle w:val="Compact"/>
            </w:pPr>
            <w:r>
              <w:t xml:space="preserve">Chunk overlap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chunk overlap.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перекрытие фрагментов §3.3.4.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качество индекса обновлено.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3.3.4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FR-MDL-05</w:t>
            </w:r>
          </w:p>
        </w:tc>
        <w:tc>
          <w:tcPr/>
          <w:p>
            <w:pPr>
              <w:pStyle w:val="Compact"/>
            </w:pPr>
            <w:r>
              <w:t xml:space="preserve">Семант. порог в контекст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семантический порог.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фильтр контекста §3.3.5.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 промпт попадают только релевантные фрагменты.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3.3.5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FR-MDL-06</w:t>
            </w:r>
          </w:p>
        </w:tc>
        <w:tc>
          <w:tcPr/>
          <w:p>
            <w:pPr>
              <w:pStyle w:val="Compact"/>
            </w:pPr>
            <w:r>
              <w:t xml:space="preserve">Порог детерминированного ответа из KB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порог детерминированного ответа.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порог детерминированного ответа из KB §3.3.6.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режим ответа только с цитированием источника.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3.3.6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UC-MDL-01:</w:t>
      </w:r>
      <w:r>
        <w:t xml:space="preserve"> </w:t>
      </w:r>
      <w:r>
        <w:t xml:space="preserve">изменение temperature → «Тест с текущими параметрами» → ASS-T-MDL-01.</w:t>
      </w:r>
    </w:p>
    <w:p>
      <w:pPr>
        <w:pStyle w:val="BodyText"/>
      </w:pPr>
      <w:r>
        <w:t xml:space="preserve">Preset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: temperature 0.3–0.4; max ответа 800–1200 симв. (ориентир; суфлёр КЦ — ≤500, §3.4).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End w:id="186"/>
    <w:bookmarkStart w:id="200" w:name="X7df10779cb3c9b1298fb4595cb132f4e031c8be"/>
    <w:p>
      <w:pPr>
        <w:pStyle w:val="Heading1"/>
      </w:pPr>
      <w:r>
        <w:t xml:space="preserve">Часть IV. Модуль распознавания документов (§2.2.4, §6)</w:t>
      </w:r>
    </w:p>
    <w:p>
      <w:pPr>
        <w:pStyle w:val="FirstParagraph"/>
      </w:pPr>
      <w:r>
        <w:t xml:space="preserve">Модуль распознавания документов автоматизирует OCR/IDP для банковских документов (паспорта, договоры, выписки и др.) во вкладке «Документы» AI Hub. Pipeline: загрузка → классификация → извлечение полей → HITL → экспорт в системы банка. Развёртывание on-prem в изолированной сети; роли — §2.4 п.11–13.</w:t>
      </w:r>
    </w:p>
    <w:bookmarkStart w:id="189" w:name="iv1-назначение-и-границы"/>
    <w:p>
      <w:pPr>
        <w:pStyle w:val="Heading2"/>
      </w:pPr>
      <w:r>
        <w:t xml:space="preserve">IV.1. Назначение и границы</w:t>
      </w:r>
    </w:p>
    <w:p>
      <w:pPr>
        <w:pStyle w:val="FirstParagraph"/>
      </w:pPr>
      <w:r>
        <w:rPr>
          <w:b/>
          <w:bCs/>
        </w:rPr>
        <w:t xml:space="preserve">[Прил.1 §6.1]: назначение OCR/IDP</w:t>
      </w:r>
    </w:p>
    <w:p>
      <w:pPr>
        <w:pStyle w:val="BodyText"/>
      </w:pPr>
      <w:r>
        <w:t xml:space="preserve">Границы модуля, виды документов §6.1.3, KPI (≥95% OCR, ≥1 стр/с).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scope OCR отделён от СУЗ-RAG и ассистента.</w:t>
      </w:r>
    </w:p>
    <w:p>
      <w:pPr>
        <w:pStyle w:val="BodyText"/>
      </w:pPr>
      <w:r>
        <w:rPr>
          <w:b/>
          <w:bCs/>
        </w:rPr>
        <w:t xml:space="preserve">Трассировка:</w:t>
      </w:r>
      <w:r>
        <w:t xml:space="preserve"> </w:t>
      </w:r>
      <w:r>
        <w:t xml:space="preserve">пункты</w:t>
      </w:r>
      <w:r>
        <w:t xml:space="preserve"> </w:t>
      </w:r>
      <w:r>
        <w:rPr>
          <w:b/>
          <w:bCs/>
        </w:rPr>
        <w:t xml:space="preserve">6.1.1–6.1.25</w:t>
      </w:r>
      <w:r>
        <w:t xml:space="preserve">,</w:t>
      </w:r>
      <w:r>
        <w:t xml:space="preserve"> </w:t>
      </w:r>
      <w:r>
        <w:rPr>
          <w:b/>
          <w:bCs/>
        </w:rPr>
        <w:t xml:space="preserve">6.2.1–6.2.5</w:t>
      </w:r>
      <w:r>
        <w:t xml:space="preserve">,</w:t>
      </w:r>
      <w:r>
        <w:t xml:space="preserve"> </w:t>
      </w:r>
      <w:r>
        <w:rPr>
          <w:b/>
          <w:bCs/>
        </w:rPr>
        <w:t xml:space="preserve">6.3</w:t>
      </w:r>
      <w:r>
        <w:t xml:space="preserve"> </w:t>
      </w:r>
      <w:r>
        <w:t xml:space="preserve">Приложения 1.</w:t>
      </w:r>
    </w:p>
    <w:bookmarkStart w:id="187" w:name="виды-документов-613"/>
    <w:p>
      <w:pPr>
        <w:pStyle w:val="Heading3"/>
      </w:pPr>
      <w:r>
        <w:t xml:space="preserve">Виды документов (§6.1.3)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6.1.3.1</w:t>
            </w:r>
          </w:p>
        </w:tc>
        <w:tc>
          <w:tcPr/>
          <w:p>
            <w:pPr>
              <w:pStyle w:val="Compact"/>
            </w:pPr>
            <w:r>
              <w:t xml:space="preserve">Удостоверяющие личность</w:t>
            </w:r>
          </w:p>
        </w:tc>
        <w:tc>
          <w:tcPr/>
          <w:p>
            <w:pPr>
              <w:pStyle w:val="Compact"/>
            </w:pPr>
            <w:r>
              <w:t xml:space="preserve">Паспорт,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6.1.3.2</w:t>
            </w:r>
          </w:p>
        </w:tc>
        <w:tc>
          <w:tcPr/>
          <w:p>
            <w:pPr>
              <w:pStyle w:val="Compact"/>
            </w:pPr>
            <w:r>
              <w:t xml:space="preserve">Анкеты, заявления</w:t>
            </w:r>
          </w:p>
        </w:tc>
        <w:tc>
          <w:tcPr/>
          <w:p>
            <w:pPr>
              <w:pStyle w:val="Compact"/>
            </w:pPr>
            <w:r>
              <w:t xml:space="preserve">Заявки клиентов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6.1.3.3</w:t>
            </w:r>
          </w:p>
        </w:tc>
        <w:tc>
          <w:tcPr/>
          <w:p>
            <w:pPr>
              <w:pStyle w:val="Compact"/>
            </w:pPr>
            <w:r>
              <w:t xml:space="preserve">Справки</w:t>
            </w:r>
          </w:p>
        </w:tc>
        <w:tc>
          <w:tcPr/>
          <w:p>
            <w:pPr>
              <w:pStyle w:val="Compact"/>
            </w:pPr>
            <w:r>
              <w:t xml:space="preserve">Внутренние/внешние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6.1.3.4</w:t>
            </w:r>
          </w:p>
        </w:tc>
        <w:tc>
          <w:tcPr/>
          <w:p>
            <w:pPr>
              <w:pStyle w:val="Compact"/>
            </w:pPr>
            <w:r>
              <w:t xml:space="preserve">Договоры</w:t>
            </w:r>
          </w:p>
        </w:tc>
        <w:tc>
          <w:tcPr/>
          <w:p>
            <w:pPr>
              <w:pStyle w:val="Compact"/>
            </w:pPr>
            <w:r>
              <w:t xml:space="preserve">Кредит, депозит, аренда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6.1.3.5</w:t>
            </w:r>
          </w:p>
        </w:tc>
        <w:tc>
          <w:tcPr/>
          <w:p>
            <w:pPr>
              <w:pStyle w:val="Compact"/>
            </w:pPr>
            <w:r>
              <w:t xml:space="preserve">Платёжные</w:t>
            </w:r>
          </w:p>
        </w:tc>
        <w:tc>
          <w:tcPr/>
          <w:p>
            <w:pPr>
              <w:pStyle w:val="Compact"/>
            </w:pPr>
            <w:r>
              <w:t xml:space="preserve">Квитанции, чеки, счета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6.1.3.6</w:t>
            </w:r>
          </w:p>
        </w:tc>
        <w:tc>
          <w:tcPr/>
          <w:p>
            <w:pPr>
              <w:pStyle w:val="Compact"/>
            </w:pPr>
            <w:r>
              <w:t xml:space="preserve">Уставные ЮЛ</w:t>
            </w:r>
          </w:p>
        </w:tc>
        <w:tc>
          <w:tcPr/>
          <w:p>
            <w:pPr>
              <w:pStyle w:val="Compact"/>
            </w:pPr>
            <w:r>
              <w:t xml:space="preserve">Устав, выписки, лицензии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6.1.3.7</w:t>
            </w:r>
          </w:p>
        </w:tc>
        <w:tc>
          <w:tcPr/>
          <w:p>
            <w:pPr>
              <w:pStyle w:val="Compact"/>
            </w:pPr>
            <w:r>
              <w:t xml:space="preserve">Банковские выписки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6.1.3.8</w:t>
            </w:r>
          </w:p>
        </w:tc>
        <w:tc>
          <w:tcPr/>
          <w:p>
            <w:pPr>
              <w:pStyle w:val="Compact"/>
            </w:pPr>
            <w:r>
              <w:t xml:space="preserve">Жильё, имущество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6.1.3.9</w:t>
            </w:r>
          </w:p>
        </w:tc>
        <w:tc>
          <w:tcPr/>
          <w:p>
            <w:pPr>
              <w:pStyle w:val="Compact"/>
            </w:pPr>
            <w:r>
              <w:t xml:space="preserve">Рукописные</w:t>
            </w:r>
          </w:p>
        </w:tc>
        <w:tc>
          <w:tcPr/>
          <w:p>
            <w:pPr>
              <w:pStyle w:val="Compact"/>
            </w:pPr>
            <w:r>
              <w:t xml:space="preserve">Пониженный auto-approve (v1.1)</w:t>
            </w:r>
          </w:p>
        </w:tc>
      </w:tr>
    </w:tbl>
    <w:p>
      <w:pPr>
        <w:pStyle w:val="BodyText"/>
      </w:pPr>
      <w:r>
        <w:t xml:space="preserve">Конкретный перечень</w:t>
      </w:r>
      <w:r>
        <w:t xml:space="preserve"> </w:t>
      </w:r>
      <w:r>
        <w:rPr>
          <w:rStyle w:val="VerbatimChar"/>
        </w:rPr>
        <w:t xml:space="preserve">doc_type</w:t>
      </w:r>
      <w:r>
        <w:t xml:space="preserve"> </w:t>
      </w:r>
      <w:r>
        <w:t xml:space="preserve">для пилота — на этапе согласования § п. 4.2.</w:t>
      </w:r>
    </w:p>
    <w:bookmarkEnd w:id="187"/>
    <w:bookmarkStart w:id="188" w:name="границы-модуля-1"/>
    <w:p>
      <w:pPr>
        <w:pStyle w:val="Heading3"/>
      </w:pPr>
      <w:r>
        <w:t xml:space="preserve">Границы модуля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6"/>
        <w:gridCol w:w="47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Входит</w:t>
            </w:r>
          </w:p>
        </w:tc>
        <w:tc>
          <w:tcPr/>
          <w:p>
            <w:pPr>
              <w:pStyle w:val="Compact"/>
            </w:pPr>
            <w:r>
              <w:t xml:space="preserve">Не входит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Вкладка «Документы» в AI Hub</w:t>
            </w:r>
          </w:p>
        </w:tc>
        <w:tc>
          <w:tcPr/>
          <w:p>
            <w:pPr>
              <w:pStyle w:val="Compact"/>
            </w:pPr>
            <w:r>
              <w:t xml:space="preserve">Суфлёр, онлайн-чат (</w:t>
            </w:r>
            <w:hyperlink w:anchor="часть-ii-модуль-контакт-центра-222-4">
              <w:r>
                <w:rPr>
                  <w:rStyle w:val="Hyperlink"/>
                </w:rPr>
                <w:t xml:space="preserve">Part II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UI, API ingest, пакетная загрузка (§6.1.4–5)</w:t>
            </w:r>
          </w:p>
        </w:tc>
        <w:tc>
          <w:tcPr/>
          <w:p>
            <w:pPr>
              <w:pStyle w:val="Compact"/>
            </w:pPr>
            <w:r>
              <w:t xml:space="preserve">Парсинг вложений СУЗ → RAG (вне scope модуля OCR; см.</w:t>
            </w:r>
            <w:r>
              <w:t xml:space="preserve"> </w:t>
            </w: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OCR, классификация, извлечение полей, валидация, HITL</w:t>
            </w:r>
          </w:p>
        </w:tc>
        <w:tc>
          <w:tcPr/>
          <w:p>
            <w:pPr>
              <w:pStyle w:val="Compact"/>
            </w:pPr>
            <w:r>
              <w:t xml:space="preserve">Модуль ИИ-ассистент как отдельный чат (</w:t>
            </w:r>
            <w:hyperlink w:anchor="часть-iii-модуль-ии-ассистент-223-5">
              <w:r>
                <w:rPr>
                  <w:rStyle w:val="Hyperlink"/>
                </w:rPr>
                <w:t xml:space="preserve">Part III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post-processing, интеграция с чат-ассистентом (§6.1.24)</w:t>
            </w:r>
          </w:p>
        </w:tc>
        <w:tc>
          <w:tcPr/>
          <w:p>
            <w:pPr>
              <w:pStyle w:val="Compact"/>
            </w:pPr>
            <w:r>
              <w:t xml:space="preserve">Обучение моделей в облаке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 с ЭДО, экспорт в системы банка</w:t>
            </w:r>
          </w:p>
        </w:tc>
        <w:tc>
          <w:tcPr/>
          <w:p>
            <w:pPr>
              <w:pStyle w:val="Compact"/>
            </w:pPr>
            <w:r>
              <w:t xml:space="preserve">Детальная спецификация платформы LLM (</w:t>
            </w:r>
            <w:hyperlink w:anchor="часть-v-модуль-llm-221-3">
              <w:r>
                <w:rPr>
                  <w:rStyle w:val="Hyperlink"/>
                </w:rPr>
                <w:t xml:space="preserve">Part V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Отчётность §6.2, обучение §6.3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Локальное развёртывание, изолированная сеть (§6.1.22)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KPI [Прил.1]: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3"/>
        <w:gridCol w:w="4538"/>
        <w:gridCol w:w="1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Точность OCR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  <w:r>
              <w:t xml:space="preserve"> </w:t>
            </w:r>
            <w:r>
              <w:rPr>
                <w:b/>
                <w:bCs/>
              </w:rPr>
              <w:t xml:space="preserve">95%</w:t>
            </w:r>
            <w:r>
              <w:t xml:space="preserve"> </w:t>
            </w:r>
            <w:r>
              <w:t xml:space="preserve">на стандартных отсканированных документах</w:t>
            </w:r>
          </w:p>
        </w:tc>
        <w:tc>
          <w:tcPr/>
          <w:p>
            <w:pPr>
              <w:pStyle w:val="Compact"/>
            </w:pPr>
            <w:r>
              <w:t xml:space="preserve">6.1.18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  <w:r>
              <w:t xml:space="preserve"> </w:t>
            </w:r>
            <w:r>
              <w:rPr>
                <w:b/>
                <w:bCs/>
              </w:rPr>
              <w:t xml:space="preserve">1 страница / 1 сек</w:t>
            </w:r>
            <w:r>
              <w:t xml:space="preserve"> </w:t>
            </w:r>
            <w:r>
              <w:t xml:space="preserve">на 1 поток</w:t>
            </w:r>
          </w:p>
        </w:tc>
        <w:tc>
          <w:tcPr/>
          <w:p>
            <w:pPr>
              <w:pStyle w:val="Compact"/>
            </w:pPr>
            <w:r>
              <w:t xml:space="preserve">6.1.19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Форматы входа</w:t>
            </w:r>
          </w:p>
        </w:tc>
        <w:tc>
          <w:tcPr/>
          <w:p>
            <w:pPr>
              <w:pStyle w:val="Compact"/>
            </w:pPr>
            <w:r>
              <w:t xml:space="preserve">PDF,</w:t>
            </w:r>
            <w:r>
              <w:t xml:space="preserve"> </w:t>
            </w:r>
            <w:r>
              <w:rPr>
                <w:b/>
                <w:bCs/>
              </w:rPr>
              <w:t xml:space="preserve">JPEG</w:t>
            </w:r>
            <w:r>
              <w:t xml:space="preserve">, PNG, TIFF (+ .jpg)</w:t>
            </w:r>
          </w:p>
        </w:tc>
        <w:tc>
          <w:tcPr/>
          <w:p>
            <w:pPr>
              <w:pStyle w:val="Compact"/>
            </w:pPr>
            <w:r>
              <w:t xml:space="preserve">6.1.6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Форматы экспорта документа</w:t>
            </w:r>
          </w:p>
        </w:tc>
        <w:tc>
          <w:tcPr/>
          <w:p>
            <w:pPr>
              <w:pStyle w:val="Compact"/>
            </w:pPr>
            <w:r>
              <w:t xml:space="preserve">pdf, docx, txt, xlsx</w:t>
            </w:r>
          </w:p>
        </w:tc>
        <w:tc>
          <w:tcPr/>
          <w:p>
            <w:pPr>
              <w:pStyle w:val="Compact"/>
            </w:pPr>
            <w:r>
              <w:t xml:space="preserve">6.1.16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Выгрузка данных</w:t>
            </w:r>
          </w:p>
        </w:tc>
        <w:tc>
          <w:tcPr/>
          <w:p>
            <w:pPr>
              <w:pStyle w:val="Compact"/>
            </w:pPr>
            <w:r>
              <w:t xml:space="preserve">Excel, CSV, JSON</w:t>
            </w:r>
          </w:p>
        </w:tc>
        <w:tc>
          <w:tcPr/>
          <w:p>
            <w:pPr>
              <w:pStyle w:val="Compact"/>
            </w:pPr>
            <w:r>
              <w:t xml:space="preserve">6.1.23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ИБ</w:t>
            </w:r>
          </w:p>
        </w:tc>
        <w:tc>
          <w:tcPr/>
          <w:p>
            <w:pPr>
              <w:pStyle w:val="Compact"/>
            </w:pPr>
            <w:r>
              <w:t xml:space="preserve">Шифрование, аудит, RBAC</w:t>
            </w:r>
          </w:p>
        </w:tc>
        <w:tc>
          <w:tcPr/>
          <w:p>
            <w:pPr>
              <w:pStyle w:val="Compact"/>
            </w:pPr>
            <w:r>
              <w:t xml:space="preserve">6.1.21, §8–9</w:t>
            </w:r>
          </w:p>
        </w:tc>
      </w:tr>
    </w:tbl>
    <w:p>
      <w:pPr>
        <w:pStyle w:val="BodyText"/>
      </w:pPr>
      <w:r>
        <w:t xml:space="preserve">Детальные FR/UC/приёмка —</w:t>
      </w:r>
      <w:r>
        <w:t xml:space="preserve"> </w:t>
      </w:r>
      <w:r>
        <w:rPr>
          <w:b/>
          <w:bCs/>
        </w:rPr>
        <w:t xml:space="preserve">[Прил.1 §6]</w:t>
      </w:r>
      <w:r>
        <w:t xml:space="preserve"> </w:t>
      </w:r>
      <w:r>
        <w:t xml:space="preserve">(настоящий раздел IV.2–IV.8).</w:t>
      </w:r>
    </w:p>
    <w:bookmarkEnd w:id="188"/>
    <w:bookmarkEnd w:id="189"/>
    <w:bookmarkStart w:id="190" w:name="iv2-роли"/>
    <w:p>
      <w:pPr>
        <w:pStyle w:val="Heading2"/>
      </w:pPr>
      <w:r>
        <w:t xml:space="preserve">IV.2. Роли</w:t>
      </w:r>
    </w:p>
    <w:p>
      <w:pPr>
        <w:pStyle w:val="FirstParagraph"/>
      </w:pPr>
      <w:r>
        <w:rPr>
          <w:b/>
          <w:bCs/>
        </w:rPr>
        <w:t xml:space="preserve">[Прил.1 §2.4 п.11–13]: администратор, пользователь, аналитик OCR</w:t>
      </w:r>
    </w:p>
    <w:p>
      <w:pPr>
        <w:pStyle w:val="BodyText"/>
      </w:pPr>
      <w:r>
        <w:t xml:space="preserve">Три договорные роли модуля с функциями по ТТ дословно.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RBAC OCR согласован с 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"/>
        <w:gridCol w:w="897"/>
        <w:gridCol w:w="5925"/>
        <w:gridCol w:w="797"/>
        <w:gridCol w:w="1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§2.4</w:t>
            </w:r>
          </w:p>
        </w:tc>
        <w:tc>
          <w:tcPr/>
          <w:p>
            <w:pPr>
              <w:pStyle w:val="Compact"/>
            </w:pPr>
            <w:r>
              <w:t xml:space="preserve">Роль (ТТ, дословно)</w:t>
            </w:r>
          </w:p>
        </w:tc>
        <w:tc>
          <w:tcPr/>
          <w:p>
            <w:pPr>
              <w:pStyle w:val="Compact"/>
            </w:pPr>
            <w:r>
              <w:t xml:space="preserve">Функции по ТТ</w:t>
            </w:r>
          </w:p>
        </w:tc>
        <w:tc>
          <w:tcPr/>
          <w:p>
            <w:pPr>
              <w:pStyle w:val="Compact"/>
            </w:pPr>
            <w:r>
              <w:t xml:space="preserve">Вкладка Hub</w:t>
            </w:r>
          </w:p>
        </w:tc>
        <w:tc>
          <w:tcPr/>
          <w:p>
            <w:pPr>
              <w:pStyle w:val="Compact"/>
            </w:pPr>
            <w:r>
              <w:t xml:space="preserve">AD-группа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Контроль за предоставлением доступов в модуль распознавания документов; управление настройками безопасности модуля распознавания документов; контроль за своевременным обновлением модуля распознавания документов и обеспечение его работоспособности; управление интеграциями с другими системами банка</w:t>
            </w:r>
          </w:p>
        </w:tc>
        <w:tc>
          <w:tcPr/>
          <w:p>
            <w:pPr>
              <w:pStyle w:val="Compact"/>
            </w:pPr>
            <w:r>
              <w:t xml:space="preserve">«Документы», Центр настроек (раздел OCR)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Пользователь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Доступ к интерфейсу модуля LLM через модуль распознавания документов для отправки запросов и получения ответов модуля LLM; предоставление обратной связи по качеству ответов модуля LLM путем проставления оценки релевантности и полезности ответа</w:t>
            </w:r>
          </w:p>
        </w:tc>
        <w:tc>
          <w:tcPr/>
          <w:p>
            <w:pPr>
              <w:pStyle w:val="Compact"/>
            </w:pPr>
            <w:r>
              <w:t xml:space="preserve">«Документы»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Аналитик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Сбор и анализ данных о работе модуля распознавания документов; формирование отчетности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Отчётность OCR (§6.2)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pPr>
        <w:pStyle w:val="BodyText"/>
      </w:pPr>
      <w:r>
        <w:t xml:space="preserve">Сопоставление AD-групп —</w:t>
      </w:r>
      <w:r>
        <w:t xml:space="preserve"> </w:t>
      </w:r>
      <w:hyperlink w:anchor="i41-роли-прил1-24">
        <w:r>
          <w:rPr>
            <w:rStyle w:val="Hyperlink"/>
          </w:rPr>
          <w:t xml:space="preserve">I.4.1</w:t>
        </w:r>
      </w:hyperlink>
      <w:r>
        <w:t xml:space="preserve">; параметры LDAPS —</w:t>
      </w:r>
      <w:r>
        <w:t xml:space="preserve"> </w:t>
      </w:r>
      <w:hyperlink w:anchor="i10-active-directory--ldaps">
        <w:r>
          <w:rPr>
            <w:rStyle w:val="Hyperlink"/>
          </w:rPr>
          <w:t xml:space="preserve">I.10</w:t>
        </w:r>
      </w:hyperlink>
      <w:r>
        <w:t xml:space="preserve">.</w:t>
      </w:r>
    </w:p>
    <w:bookmarkEnd w:id="190"/>
    <w:bookmarkStart w:id="191" w:name="iv3-интерфейсы-и-макеты"/>
    <w:p>
      <w:pPr>
        <w:pStyle w:val="Heading2"/>
      </w:pPr>
      <w:r>
        <w:t xml:space="preserve">IV.3. Интерфейсы и макеты</w:t>
      </w:r>
    </w:p>
    <w:p>
      <w:pPr>
        <w:pStyle w:val="FirstParagraph"/>
      </w:pPr>
      <w:r>
        <w:rPr>
          <w:b/>
          <w:bCs/>
        </w:rPr>
        <w:t xml:space="preserve">[Прил.1 §6.1.15]: sub-tabs Очередь / Загрузить / Проверка</w:t>
      </w:r>
    </w:p>
    <w:p>
      <w:pPr>
        <w:pStyle w:val="BodyText"/>
      </w:pPr>
      <w:r>
        <w:t xml:space="preserve">HITL overlay, confidence, слайды IV-1…IV-4. Операторские экраны — canvas</w:t>
      </w:r>
      <w:r>
        <w:t xml:space="preserve"> </w:t>
      </w:r>
      <w:r>
        <w:rPr>
          <w:b/>
          <w:bCs/>
        </w:rPr>
        <w:t xml:space="preserve">Документы · OCR</w:t>
      </w:r>
      <w:r>
        <w:t xml:space="preserve">; админ «Типы документов» —</w:t>
      </w:r>
      <w:r>
        <w:t xml:space="preserve"> </w:t>
      </w:r>
      <w:r>
        <w:rPr>
          <w:b/>
          <w:bCs/>
        </w:rPr>
        <w:t xml:space="preserve">Центр настроек AI Hub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оператор проверяет OCR визуально поверх оригинала.</w:t>
      </w:r>
    </w:p>
    <w:p>
      <w:pPr>
        <w:pStyle w:val="BodyText"/>
      </w:pPr>
      <w:r>
        <w:rPr>
          <w:b/>
          <w:bCs/>
        </w:rPr>
        <w:t xml:space="preserve">Sub-tabs вкладки «Документы»:Очередь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Загрузить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Проверка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8"/>
        <w:gridCol w:w="7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Sub-tab</w:t>
            </w:r>
          </w:p>
        </w:tc>
        <w:tc>
          <w:tcPr/>
          <w:p>
            <w:pPr>
              <w:pStyle w:val="Compact"/>
            </w:pPr>
            <w:r>
              <w:t xml:space="preserve">Элементы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Очередь</w:t>
            </w:r>
          </w:p>
        </w:tc>
        <w:tc>
          <w:tcPr/>
          <w:p>
            <w:pPr>
              <w:pStyle w:val="Compact"/>
            </w:pPr>
            <w:r>
              <w:t xml:space="preserve">Фильтры; таблица (файл, тип, статус); progress; «Открыть»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Загрузить</w:t>
            </w:r>
          </w:p>
        </w:tc>
        <w:tc>
          <w:tcPr/>
          <w:p>
            <w:pPr>
              <w:pStyle w:val="Compact"/>
            </w:pPr>
            <w:r>
              <w:t xml:space="preserve">Drop-zone; тип документа; пакет; «Начать распознавание»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Split: viewer + bbox; поля + confidence; LLM-правка; «Утвердить и экспорт»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18. Макет интерфейса модуля распознавания документов — очередь задач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19. Макет интерфейса модуля распознавания документов — загрузка документов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20. Макет интерфейса модуля распознавания документов — проверка: просмотр текста поверх оригинала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PDF/изображение; подсветка bbox по полям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Цвет: авто / на проверку / ошибка валидации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Поля</w:t>
            </w:r>
          </w:p>
        </w:tc>
        <w:tc>
          <w:tcPr/>
          <w:p>
            <w:pPr>
              <w:pStyle w:val="Compact"/>
            </w:pPr>
            <w:r>
              <w:t xml:space="preserve">Таблица: поле · значение · confidence · inline 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Предложение правки — Принять / Отклонить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Экспорт</w:t>
            </w:r>
          </w:p>
        </w:tc>
        <w:tc>
          <w:tcPr/>
          <w:p>
            <w:pPr>
              <w:pStyle w:val="Compact"/>
            </w:pPr>
            <w:r>
              <w:t xml:space="preserve">JSON / XML / CSV после approve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21. Макет интерфейса Центра настроек — типы документов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5795"/>
        <w:gridCol w:w="9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 к UI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FR-OCR-UI-01</w:t>
            </w:r>
          </w:p>
        </w:tc>
        <w:tc>
          <w:tcPr/>
          <w:p>
            <w:pPr>
              <w:pStyle w:val="Compact"/>
            </w:pPr>
            <w:r>
              <w:t xml:space="preserve">Просмотр распознанного текста</w:t>
            </w:r>
            <w:r>
              <w:t xml:space="preserve"> </w:t>
            </w:r>
            <w:r>
              <w:rPr>
                <w:b/>
                <w:bCs/>
              </w:rPr>
              <w:t xml:space="preserve">поверх оригинала</w:t>
            </w:r>
            <w:r>
              <w:t xml:space="preserve"> </w:t>
            </w:r>
            <w:r>
              <w:t xml:space="preserve">документа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открывает документ на проверку.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интерфейс HITL: текст поверх оригинала §6.1.15.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просмотр распознанного текста на скане.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FR-OCR-UI-02</w:t>
            </w:r>
          </w:p>
        </w:tc>
        <w:tc>
          <w:tcPr/>
          <w:p>
            <w:pPr>
              <w:pStyle w:val="Compact"/>
            </w:pPr>
            <w:r>
              <w:t xml:space="preserve">Ручная корректировка извлечённых данных пользователем (HITL)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исправляет поле.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редактирование inline и сохранение JSON.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скорректированные извлечённые данные.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FR-OCR-UI-03</w:t>
            </w:r>
          </w:p>
        </w:tc>
        <w:tc>
          <w:tcPr/>
          <w:p>
            <w:pPr>
              <w:pStyle w:val="Compact"/>
            </w:pPr>
            <w:r>
              <w:t xml:space="preserve">Подсветка сомнительных зон распознавания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зоны с низкой уверенностью распознавания.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подсветка сомнительных областей.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визуальные маркеры для проверки.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FR-OCR-UI-04</w:t>
            </w:r>
          </w:p>
        </w:tc>
        <w:tc>
          <w:tcPr/>
          <w:p>
            <w:pPr>
              <w:pStyle w:val="Compact"/>
            </w:pPr>
            <w:r>
              <w:t xml:space="preserve">Ручная переквалификация типа документа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тип документа определён неверно.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ручная переквалификация через выпадающий список §6.1.7.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обновлён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DOC-T-05.</w:t>
            </w:r>
          </w:p>
        </w:tc>
      </w:tr>
    </w:tbl>
    <w:bookmarkEnd w:id="191"/>
    <w:bookmarkStart w:id="192" w:name="iv4-пользовательские-сценарии"/>
    <w:p>
      <w:pPr>
        <w:pStyle w:val="Heading2"/>
      </w:pPr>
      <w:r>
        <w:t xml:space="preserve">IV.4. Пользовательские сценарии</w:t>
      </w:r>
    </w:p>
    <w:p>
      <w:pPr>
        <w:pStyle w:val="FirstParagraph"/>
      </w:pPr>
      <w:r>
        <w:rPr>
          <w:b/>
          <w:bCs/>
        </w:rPr>
        <w:t xml:space="preserve">[Прил.1 §6.1.4–6.1.25]: UC-DOC-01…13, UC-DOC-RPT</w:t>
      </w:r>
    </w:p>
    <w:p>
      <w:pPr>
        <w:pStyle w:val="BodyText"/>
      </w:pPr>
      <w:r>
        <w:t xml:space="preserve">Сценарии ingest, HITL, экспорт, RPA, отчётность.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DOC-T трассируется к UC.</w:t>
      </w:r>
    </w:p>
    <w:p>
      <w:pPr>
        <w:pStyle w:val="BodyText"/>
      </w:pPr>
      <w:r>
        <w:t xml:space="preserve">Сценарии производные от</w:t>
      </w:r>
      <w:r>
        <w:t xml:space="preserve"> </w:t>
      </w:r>
      <w:r>
        <w:rPr>
          <w:b/>
          <w:bCs/>
        </w:rPr>
        <w:t xml:space="preserve">[Прил.1 §6.1]</w:t>
      </w:r>
      <w:r>
        <w:t xml:space="preserve"> </w:t>
      </w:r>
      <w:r>
        <w:t xml:space="preserve">(загрузка → распознавание → валидация → экспорт / интеграция).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UC-DOC-01</w:t>
            </w:r>
          </w:p>
        </w:tc>
        <w:tc>
          <w:tcPr/>
          <w:p>
            <w:pPr>
              <w:pStyle w:val="Compact"/>
            </w:pPr>
            <w:r>
              <w:t xml:space="preserve">Загрузка документа через web-интерфейс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загружает документ; система присваивает</w:t>
            </w:r>
            <w:r>
              <w:t xml:space="preserve"> </w:t>
            </w:r>
            <w:r>
              <w:rPr>
                <w:rStyle w:val="VerbatimChar"/>
              </w:rPr>
              <w:t xml:space="preserve">task_id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антивирусная проверка и постановка в очередь OCR.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задача принята к обработке.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DOC-T-01.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UC-DOC-02</w:t>
            </w:r>
          </w:p>
        </w:tc>
        <w:tc>
          <w:tcPr/>
          <w:p>
            <w:pPr>
              <w:pStyle w:val="Compact"/>
            </w:pPr>
            <w:r>
              <w:t xml:space="preserve">Загрузка через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внешняя система отправляет документ через REST multipart.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тот же конвейер OCR, что и для веб-загрузки.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задача поставлена в очередь.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DOC-T-02.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UC-DOC-03</w:t>
            </w:r>
          </w:p>
        </w:tc>
        <w:tc>
          <w:tcPr/>
          <w:p>
            <w:pPr>
              <w:pStyle w:val="Compact"/>
            </w:pPr>
            <w:r>
              <w:t xml:space="preserve">Загрузка из ПО электронного документооборота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система электронного документооборота отправляет webhook.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приём документа в конвейер ingest.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документ поставлен в очередь OCR.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DOC-T-03.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UC-DOC-04</w:t>
            </w:r>
          </w:p>
        </w:tc>
        <w:tc>
          <w:tcPr/>
          <w:p>
            <w:pPr>
              <w:pStyle w:val="Compact"/>
            </w:pPr>
            <w:r>
              <w:t xml:space="preserve">Пакетная загрузка документов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поступает пакет документов в ZIP-архиве.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параллельные воркеры обрабатывают файлы пакета.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статус пакетной задачи в интерфейсе.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DOC-T-04.</w:t>
            </w:r>
          </w:p>
        </w:tc>
        <w:tc>
          <w:tcPr/>
          <w:p>
            <w:pPr>
              <w:pStyle w:val="Compact"/>
            </w:pPr>
            <w:r>
              <w:t xml:space="preserve">6.1.5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UC-DOC-05</w:t>
            </w:r>
          </w:p>
        </w:tc>
        <w:tc>
          <w:tcPr/>
          <w:p>
            <w:pPr>
              <w:pStyle w:val="Compact"/>
            </w:pPr>
            <w:r>
              <w:t xml:space="preserve">Автоопределение типа документа; ручная переквалификация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поступает скан без заранее заданного типа документа.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ML-классификатор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 </w:t>
            </w:r>
            <w:r>
              <w:t xml:space="preserve">с возможностью ручной коррекции.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документ классифицирован и направлен на обработку.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DOC-T-05.</w:t>
            </w:r>
          </w:p>
        </w:tc>
        <w:tc>
          <w:tcPr/>
          <w:p>
            <w:pPr>
              <w:pStyle w:val="Compact"/>
            </w:pPr>
            <w:r>
              <w:t xml:space="preserve">6.1.7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UC-DOC-06</w:t>
            </w:r>
          </w:p>
        </w:tc>
        <w:tc>
          <w:tcPr/>
          <w:p>
            <w:pPr>
              <w:pStyle w:val="Compact"/>
            </w:pPr>
            <w:r>
              <w:t xml:space="preserve">OCR, извлечение полей, валидация данных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 проходит этап OCR.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извлечение полей и проверка по правилам валидации.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структурированные данные с результатом проверки.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6.1.8–6.1.14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UC-DOC-07</w:t>
            </w:r>
          </w:p>
        </w:tc>
        <w:tc>
          <w:tcPr/>
          <w:p>
            <w:pPr>
              <w:pStyle w:val="Compact"/>
            </w:pPr>
            <w:r>
              <w:t xml:space="preserve">HITL: просмотр overlay, корректировка, подсветка зон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открывает документ на проверку (HITL).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интерфейс наложения текста на скан (§6.1.15).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исправил зоны распознавания.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DOC-T-07.</w:t>
            </w:r>
          </w:p>
        </w:tc>
        <w:tc>
          <w:tcPr/>
          <w:p>
            <w:pPr>
              <w:pStyle w:val="Compact"/>
            </w:pPr>
            <w:r>
              <w:t xml:space="preserve">6.1.15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UC-DOC-08</w:t>
            </w:r>
          </w:p>
        </w:tc>
        <w:tc>
          <w:tcPr/>
          <w:p>
            <w:pPr>
              <w:pStyle w:val="Compact"/>
            </w:pPr>
            <w:r>
              <w:t xml:space="preserve">Экспорт распознанного документа (pdf, docx, txt, xlsx)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или система инициирует экспорт результата.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формирование файла в формате pdf, docx, txt или xlsx.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DOC-T-08.</w:t>
            </w:r>
          </w:p>
        </w:tc>
        <w:tc>
          <w:tcPr/>
          <w:p>
            <w:pPr>
              <w:pStyle w:val="Compact"/>
            </w:pPr>
            <w:r>
              <w:t xml:space="preserve">6.1.16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UC-DOC-09</w:t>
            </w:r>
          </w:p>
        </w:tc>
        <w:tc>
          <w:tcPr/>
          <w:p>
            <w:pPr>
              <w:pStyle w:val="Compact"/>
            </w:pPr>
            <w:r>
              <w:t xml:space="preserve">Выгрузка данных (Excel, CSV, JSON)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запрашивает операционный отчёт.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структурированный экспорт в Excel, CSV или JSON.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отчёта о статусах обработки.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DOC-T-09.</w:t>
            </w:r>
          </w:p>
        </w:tc>
        <w:tc>
          <w:tcPr/>
          <w:p>
            <w:pPr>
              <w:pStyle w:val="Compact"/>
            </w:pPr>
            <w:r>
              <w:t xml:space="preserve">6.1.23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UC-DOC-10</w:t>
            </w:r>
          </w:p>
        </w:tc>
        <w:tc>
          <w:tcPr/>
          <w:p>
            <w:pPr>
              <w:pStyle w:val="Compact"/>
            </w:pPr>
            <w:r>
              <w:t xml:space="preserve">Подтверждение распознавания через чат-ассистент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извлечённые поля готовы к подтверждению оператором.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передача полей в чат ассистента для проверки.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подтвердил или исправил результат OCR.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DOC-T-10.</w:t>
            </w:r>
          </w:p>
        </w:tc>
        <w:tc>
          <w:tcPr/>
          <w:p>
            <w:pPr>
              <w:pStyle w:val="Compact"/>
            </w:pPr>
            <w:r>
              <w:t xml:space="preserve">6.1.24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UC-DOC-11</w:t>
            </w:r>
          </w:p>
        </w:tc>
        <w:tc>
          <w:tcPr/>
          <w:p>
            <w:pPr>
              <w:pStyle w:val="Compact"/>
            </w:pPr>
            <w:r>
              <w:t xml:space="preserve">Включение в цепочку обработки RPA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 обработан; следующий шаг — автоматизация.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передача в RPA-цепочку (§6.1.25).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запущена RPA-оркестрация.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DOC-T-11 (открыто).</w:t>
            </w:r>
          </w:p>
        </w:tc>
        <w:tc>
          <w:tcPr/>
          <w:p>
            <w:pPr>
              <w:pStyle w:val="Compact"/>
            </w:pPr>
            <w:r>
              <w:t xml:space="preserve">6.1.25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UC-DOC-RPT-01</w:t>
            </w:r>
          </w:p>
        </w:tc>
        <w:tc>
          <w:tcPr/>
          <w:p>
            <w:pPr>
              <w:pStyle w:val="Compact"/>
            </w:pPr>
            <w:r>
              <w:t xml:space="preserve">Аналитик: формирование отчёта по §6.2 (регулярный / ad-hoc)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открывает конструктор отчётов модуля OCR (§6.2).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формирование отчёта по выбранным показателям.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на панели мониторинга.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DOC-T-RPT.</w:t>
            </w:r>
          </w:p>
        </w:tc>
        <w:tc>
          <w:tcPr/>
          <w:p>
            <w:pPr>
              <w:pStyle w:val="Compact"/>
            </w:pPr>
            <w:r>
              <w:t xml:space="preserve">6.2.1–6.2.5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UC-DOC-RPT-02</w:t>
            </w:r>
          </w:p>
        </w:tc>
        <w:tc>
          <w:tcPr/>
          <w:p>
            <w:pPr>
              <w:pStyle w:val="Compact"/>
            </w:pPr>
            <w:r>
              <w:t xml:space="preserve">Аналитик:</w:t>
            </w:r>
            <w:r>
              <w:t xml:space="preserve"> </w:t>
            </w:r>
            <w:r>
              <w:rPr>
                <w:b/>
                <w:bCs/>
              </w:rPr>
              <w:t xml:space="preserve">экспорт</w:t>
            </w:r>
            <w:r>
              <w:t xml:space="preserve"> </w:t>
            </w:r>
            <w:r>
              <w:t xml:space="preserve">сформированного отчёта (отдельное действие)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запрашивает выгрузку сформированного отчёта.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экспорт артефакта отчёта.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отчёта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DOC-T-RPT-02.</w:t>
            </w:r>
          </w:p>
        </w:tc>
        <w:tc>
          <w:tcPr/>
          <w:p>
            <w:pPr>
              <w:pStyle w:val="Compact"/>
            </w:pPr>
            <w:r>
              <w:t xml:space="preserve">6.2.4, 6.2.5</w:t>
            </w:r>
          </w:p>
        </w:tc>
      </w:tr>
    </w:tbl>
    <w:bookmarkEnd w:id="192"/>
    <w:bookmarkStart w:id="194" w:name="iv5-функциональные-требования"/>
    <w:p>
      <w:pPr>
        <w:pStyle w:val="Heading2"/>
      </w:pPr>
      <w:r>
        <w:t xml:space="preserve">IV.5. Функциональные требования</w:t>
      </w:r>
    </w:p>
    <w:p>
      <w:pPr>
        <w:pStyle w:val="FirstParagraph"/>
      </w:pPr>
      <w:r>
        <w:rPr>
          <w:b/>
          <w:bCs/>
        </w:rPr>
        <w:t xml:space="preserve">[Прил.1 §6.1]: FR-OCR-01…25</w:t>
      </w:r>
    </w:p>
    <w:p>
      <w:pPr>
        <w:pStyle w:val="BodyText"/>
      </w:pPr>
      <w:r>
        <w:t xml:space="preserve">Полный набор FR OCR/IDP §6.1 в формате v1.3.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§6.1 ТТ закрыт таблицей FR.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FR-OCR-01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включать функции модуля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загружается модуль распознавания документов.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общая языковая модель платформы для постобработки OCR §6.1.1.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модуль OCR использует общий слой LLM.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 smoke.</w:t>
            </w:r>
          </w:p>
        </w:tc>
        <w:tc>
          <w:tcPr/>
          <w:p>
            <w:pPr>
              <w:pStyle w:val="Compact"/>
            </w:pPr>
            <w:r>
              <w:t xml:space="preserve">6.1.1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FR-OCR-02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предназначен для автоматического распознавания, классификации и извлечения структурированной информации из различных типов документов, поступающих в банк в виде фотографий, PDF-файлов. Модуль должен использовать технологии компьютерного зрения и искусственного интеллекта для повышения точности и скорости обработки документов.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поступает скан или PDF.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конвейер компьютерного зрения и OCR on-prem §6.1.2.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структурированные извлечённые данные.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DOC-T-01.</w:t>
            </w:r>
          </w:p>
        </w:tc>
        <w:tc>
          <w:tcPr/>
          <w:p>
            <w:pPr>
              <w:pStyle w:val="Compact"/>
            </w:pPr>
            <w:r>
              <w:t xml:space="preserve">6.1.2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FR-OCR-03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работу со следующими видами документов: удостоверяющие личность; анкеты, заявления; справки; договоры; платёжные документы; уставные документы ЮЛ; банковские выписки; документы на жильё и имущество; документы, оформленные вручную.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 относится к поддерживаемому типу §6.1.3.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классификатор по семейству документов.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применяется типовая модель обработки.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DOC-T-05.</w:t>
            </w:r>
          </w:p>
        </w:tc>
        <w:tc>
          <w:tcPr/>
          <w:p>
            <w:pPr>
              <w:pStyle w:val="Compact"/>
            </w:pPr>
            <w:r>
              <w:t xml:space="preserve">6.1.3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FR-OCR-04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возможность загрузки документов через API, web-интерфейс и интеграцию с ПО электронного документооборота.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 поступает через web, API или ЭДО.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web UI / REST / webhook ЭДО §6.1.4.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задача поставлена в очередь ingest.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DOC-T-01/02/03.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FR-OCR-05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пакетную загрузку.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поступает ZIP-архив документов.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параллельные воркеры §6.1.5.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статус пакетной задачи.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DOC-T-04.</w:t>
            </w:r>
          </w:p>
        </w:tc>
        <w:tc>
          <w:tcPr/>
          <w:p>
            <w:pPr>
              <w:pStyle w:val="Compact"/>
            </w:pPr>
            <w:r>
              <w:t xml:space="preserve">6.1.5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FR-OCR-06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различные форматы документов: .pdf, .jpg, .png, .tiff, .jpeg и иные.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файл в формате pdf, jpg, png, tiff или jpeg.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адаптер формата §6.1.6.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документ принят к обработке.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DOC-T-01.</w:t>
            </w:r>
          </w:p>
        </w:tc>
        <w:tc>
          <w:tcPr/>
          <w:p>
            <w:pPr>
              <w:pStyle w:val="Compact"/>
            </w:pPr>
            <w:r>
              <w:t xml:space="preserve">6.1.6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FR-OCR-07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автоматическое определение типа документа с возможностью ручной переквалификации типа документа пользователем.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поступает скан без заранее заданного типа.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ML-классификатор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 </w:t>
            </w:r>
            <w:r>
              <w:t xml:space="preserve">с возможностью ручной коррекции §6.1.7.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документ классифицирован и направлен на обработку.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DOC-T-05, UC-DOC-05.</w:t>
            </w:r>
          </w:p>
        </w:tc>
        <w:tc>
          <w:tcPr/>
          <w:p>
            <w:pPr>
              <w:pStyle w:val="Compact"/>
            </w:pPr>
            <w:r>
              <w:t xml:space="preserve">6.1.7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FR-OCR-08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оптическое распознавание текста (OCR).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страница документа в виде изображения.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движок OCR §6.1.8.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текстовый слой.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FR-OCR-09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высокоточное извлечение текста из изображений и PDF-документов.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изображение или PDF-документ.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высокоточное OCR §6.1.9.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извлечённый текст.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FR-OCR-10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распознавание как печатного, так и рукописного текста.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 содержит рукописный текст.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модель распознавания рукописи (HWR) §6.1.10.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распознанный рукописный текст.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FR-OCR-11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поддержку многостраничных документов.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многостраничный документ.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постраничная обработка §6.1.11.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полный текст документа.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FR-OCR-12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работу с многоязычными документами (русский, английский).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 на русском или английском языке.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многоязычное OCR §6.1.12.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распознавание с учётом языка.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FR-OCR-13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содержать функционал извлечения ключевых полей, выделения и структурирования информации из документа (ФИО, даты, серии и номера документов, суммы, реквизиты, наименования компаний, адреса и пр.), а также возможность настройки пользовательских шаблонов под документы.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настроен шаблон полей документа.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NER и пользовательские шаблоны §6.1.13.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структурированные поля в JSON.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FR-OCR-14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проверку качества и валидацию данных, проверку полноты распознавания (например, заполненность всех обязательных полей), проверку корректности извлечённых данных (по справочникам, регулярным выражениям и т.д.), выявление аномалий, ошибок или несоответствий.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извлечённые поля готовы к проверке.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правила валидации и справочники §6.1.14.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результат проверки: успех / аномалии.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FR-OCR-15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наличие визуального интерфейса для просмотра распознанного текста поверх оригинала, возможность ручной корректировки данных пользователем, подсветку сомнительных зон.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открывает документ на проверку (HITL).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интерфейс наложения текста на скан §6.1.15.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исправленные зоны распознавания.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DOC-T-07, UC-DOC-07.</w:t>
            </w:r>
          </w:p>
        </w:tc>
        <w:tc>
          <w:tcPr/>
          <w:p>
            <w:pPr>
              <w:pStyle w:val="Compact"/>
            </w:pPr>
            <w:r>
              <w:t xml:space="preserve">6.1.15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FR-OCR-16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позволять экспортировать распознанные документы в форматы: pdf, docx, .txt, .xlsx.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инициирован экспорт результата.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формирование pdf/docx/txt/xlsx §6.1.16.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DOC-T-08.</w:t>
            </w:r>
          </w:p>
        </w:tc>
        <w:tc>
          <w:tcPr/>
          <w:p>
            <w:pPr>
              <w:pStyle w:val="Compact"/>
            </w:pPr>
            <w:r>
              <w:t xml:space="preserve">6.1.16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FR-OCR-17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интеграции с внутренними системами банка.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требуется передача данных во внутреннюю систему.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API интеграции с системами банка §6.1.17.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поля переданы в целевую систему.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INT-T.</w:t>
            </w:r>
          </w:p>
        </w:tc>
        <w:tc>
          <w:tcPr/>
          <w:p>
            <w:pPr>
              <w:pStyle w:val="Compact"/>
            </w:pPr>
            <w:r>
              <w:t xml:space="preserve">6.1.17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FR-OCR-18</w:t>
            </w:r>
          </w:p>
        </w:tc>
        <w:tc>
          <w:tcPr/>
          <w:p>
            <w:pPr>
              <w:pStyle w:val="Compact"/>
            </w:pPr>
            <w:r>
              <w:t xml:space="preserve">Точность OCR модуля распознавания документов должна составлять не менее 95% на стандартных отсканированных документах.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эталонный набор стандартных сканов.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точность ≥95% на тестовом наборе §6.1.18.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показатель качества на стенде.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FR-OCR-19</w:t>
            </w:r>
          </w:p>
        </w:tc>
        <w:tc>
          <w:tcPr/>
          <w:p>
            <w:pPr>
              <w:pStyle w:val="Compact"/>
            </w:pPr>
            <w:r>
              <w:t xml:space="preserve">Производительность модуля распознавания документов должна составлять не менее 1 страницы в 1 секунду на 1 поток.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обрабатывается поток страниц.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≥1 страница/с на воркер §6.1.19.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SLA по производительности выполнен.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нагрузочное тестирование OCR.</w:t>
            </w:r>
          </w:p>
        </w:tc>
        <w:tc>
          <w:tcPr/>
          <w:p>
            <w:pPr>
              <w:pStyle w:val="Compact"/>
            </w:pPr>
            <w:r>
              <w:t xml:space="preserve">6.1.19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FR-OCR-20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обучения на новых типах документов.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добавлен новый тип документа.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дообучение few-shot §6.1.20.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классификатор расширен.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DOC-T-05.</w:t>
            </w:r>
          </w:p>
        </w:tc>
        <w:tc>
          <w:tcPr/>
          <w:p>
            <w:pPr>
              <w:pStyle w:val="Compact"/>
            </w:pPr>
            <w:r>
              <w:t xml:space="preserve">6.1.20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FR-OCR-21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шифрование передаваемых и хранимых данных, аудит действий пользователя, поддержку разграничений прав доступа.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передача и хранение документов.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шифрование, RBAC и аудит §6.1.21.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защищённый конвейер обработки.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 IB.</w:t>
            </w:r>
          </w:p>
        </w:tc>
        <w:tc>
          <w:tcPr/>
          <w:p>
            <w:pPr>
              <w:pStyle w:val="Compact"/>
            </w:pPr>
            <w:r>
              <w:t xml:space="preserve">6.1.21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FR-OCR-22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локального развертывания и поддерживать работу в изолированной сети.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развёртывание модуля OCR.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on-prem в изолированной сети §6.1.22.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локальный ответ языковой модели в контуре банка.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INT-T.</w:t>
            </w:r>
          </w:p>
        </w:tc>
        <w:tc>
          <w:tcPr/>
          <w:p>
            <w:pPr>
              <w:pStyle w:val="Compact"/>
            </w:pPr>
            <w:r>
              <w:t xml:space="preserve">6.1.22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FR-OCR-23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ведение логирования всех операций распознавания, формирования отчетов о статусе обработки (успех, ошибки, отказ) и возможность выгрузки данных в Excel, CSV, JSON.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завершена обработка документа.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журнал статусов и экспорт Excel/CSV/JSON §6.1.23.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операционные отчёты.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DOC-T-09.</w:t>
            </w:r>
          </w:p>
        </w:tc>
        <w:tc>
          <w:tcPr/>
          <w:p>
            <w:pPr>
              <w:pStyle w:val="Compact"/>
            </w:pPr>
            <w:r>
              <w:t xml:space="preserve">6.1.23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FR-OCR-24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интеграции чат-ассистентами (для подтверждения распознавания данных).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требуется подтверждение распознанных полей.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передача полей в чат ассистента §6.1.24.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подтвердил результат OCR.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DOC-T-10, UC-DOC-10.</w:t>
            </w:r>
          </w:p>
        </w:tc>
        <w:tc>
          <w:tcPr/>
          <w:p>
            <w:pPr>
              <w:pStyle w:val="Compact"/>
            </w:pPr>
            <w:r>
              <w:t xml:space="preserve">6.1.24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FR-OCR-25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включения в цепочку обработки RPA (как часть процесса).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 готов к автоматизации.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передача в RPA-цепочку §6.1.25.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запущена RPA-оркестрация.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DOC-T-11 (открыто).</w:t>
            </w:r>
          </w:p>
        </w:tc>
        <w:tc>
          <w:tcPr/>
          <w:p>
            <w:pPr>
              <w:pStyle w:val="Compact"/>
            </w:pPr>
            <w:r>
              <w:t xml:space="preserve">6.1.25</w:t>
            </w:r>
          </w:p>
        </w:tc>
      </w:tr>
    </w:tbl>
    <w:bookmarkStart w:id="193" w:name="iv51-отчётность-62"/>
    <w:p>
      <w:pPr>
        <w:pStyle w:val="Heading3"/>
      </w:pPr>
      <w:r>
        <w:t xml:space="preserve">IV.5.1. Отчётность (§6.2)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FR-OCR-RPT-01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автоматического формирования отчетов с результатами распознавания документов, в том числе в части результатов распознавания (успешно, с ошибками, отказ) и статистики использования (типы документов, пользователи).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модуля OCR запрашивает отчёт.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автоматическая статистика: успех, ошибки, отказы §6.2.1.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о результатах распознавания.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DOC-T-RPT.</w:t>
            </w:r>
          </w:p>
        </w:tc>
        <w:tc>
          <w:tcPr/>
          <w:p>
            <w:pPr>
              <w:pStyle w:val="Compact"/>
            </w:pPr>
            <w:r>
              <w:t xml:space="preserve">6.2.1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FR-OCR-RPT-02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формировать отдельный отчет по распознаваниям с ошибками, включая причины распознавания с ошибками.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накопились распознавания с ошибками.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разбор причин ошибок §6.2.2.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об ошибках.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DOC-T-RPT.</w:t>
            </w:r>
          </w:p>
        </w:tc>
        <w:tc>
          <w:tcPr/>
          <w:p>
            <w:pPr>
              <w:pStyle w:val="Compact"/>
            </w:pPr>
            <w:r>
              <w:t xml:space="preserve">6.2.2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FR-OCR-RPT-03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генерировать отчеты регулярно (ежедневно, еженедельно, ежемесячно), а также по запросу.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наступило расписание или ad-hoc запрос.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ежедневные / еженедельные / ежемесячные отчёты §6.2.3.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сформированные периодические отчёты.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DOC-T-RPT.</w:t>
            </w:r>
          </w:p>
        </w:tc>
        <w:tc>
          <w:tcPr/>
          <w:p>
            <w:pPr>
              <w:pStyle w:val="Compact"/>
            </w:pPr>
            <w:r>
              <w:t xml:space="preserve">6.2.3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FR-OCR-RPT-04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уметь формировать статистику в виде сводных таблиц, графиков, диаграмм.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запрашивает визуализацию.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сводные таблицы и графики §6.2.4.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выгрузка с панели мониторинга.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DOC-T-RPT.</w:t>
            </w:r>
          </w:p>
        </w:tc>
        <w:tc>
          <w:tcPr/>
          <w:p>
            <w:pPr>
              <w:pStyle w:val="Compact"/>
            </w:pPr>
            <w:r>
              <w:t xml:space="preserve">6.2.4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FR-OCR-RPT-05</w:t>
            </w:r>
          </w:p>
        </w:tc>
        <w:tc>
          <w:tcPr/>
          <w:p>
            <w:pPr>
              <w:pStyle w:val="Compact"/>
            </w:pPr>
            <w:r>
              <w:t xml:space="preserve">Конструктор отчетов должен позволять: настраивать содержание отчета; добавлять или убирать определенные метрики; изменять формат представления данных; создавать собственные шаблоны отчетов для дальнейшего использования.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настраивает конструктор отчётов.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выбор показателей, формата и шаблонов §6.2.5.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сохранённые шаблоны отчётов.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DOC-T-RPT-02.</w:t>
            </w:r>
          </w:p>
        </w:tc>
        <w:tc>
          <w:tcPr/>
          <w:p>
            <w:pPr>
              <w:pStyle w:val="Compact"/>
            </w:pPr>
            <w:r>
              <w:t xml:space="preserve">6.2.5</w:t>
            </w:r>
          </w:p>
        </w:tc>
      </w:tr>
    </w:tbl>
    <w:bookmarkEnd w:id="193"/>
    <w:bookmarkEnd w:id="194"/>
    <w:bookmarkStart w:id="196" w:name="iv6-настройки-модуля"/>
    <w:p>
      <w:pPr>
        <w:pStyle w:val="Heading2"/>
      </w:pPr>
      <w:r>
        <w:t xml:space="preserve">IV.6. Настройки модуля</w:t>
      </w:r>
    </w:p>
    <w:p>
      <w:pPr>
        <w:pStyle w:val="FirstParagraph"/>
      </w:pPr>
      <w:r>
        <w:rPr>
          <w:b/>
          <w:bCs/>
        </w:rPr>
        <w:t xml:space="preserve">[Прил.1 §6.1.7, §6.1.13, §6.2.5]: doc_type, шаблоны, конструктор отчётов</w:t>
      </w:r>
    </w:p>
    <w:p>
      <w:pPr>
        <w:pStyle w:val="BodyText"/>
      </w:pPr>
      <w:r>
        <w:t xml:space="preserve">Настраиваемые типы документов, валидация, обучение на новых типах.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администратор OCR расширяет pipeline без разработки.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2"/>
        <w:gridCol w:w="5501"/>
        <w:gridCol w:w="426"/>
        <w:gridCol w:w="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Роль §2.4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Типы документов (</w:t>
            </w:r>
            <w:r>
              <w:rPr>
                <w:rStyle w:val="VerbatimChar"/>
              </w:rPr>
              <w:t xml:space="preserve">doc_type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Каталог типов по §6.1.3; автоопределение + ручная переквалификация</w:t>
            </w:r>
          </w:p>
        </w:tc>
        <w:tc>
          <w:tcPr/>
          <w:p>
            <w:pPr>
              <w:pStyle w:val="Compact"/>
            </w:pPr>
            <w:r>
              <w:t xml:space="preserve">п. 11</w:t>
            </w:r>
          </w:p>
        </w:tc>
        <w:tc>
          <w:tcPr/>
          <w:p>
            <w:pPr>
              <w:pStyle w:val="Compact"/>
            </w:pPr>
            <w:r>
              <w:t xml:space="preserve">6.1.7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Пользовательские шаблоны полей</w:t>
            </w:r>
          </w:p>
        </w:tc>
        <w:tc>
          <w:tcPr/>
          <w:p>
            <w:pPr>
              <w:pStyle w:val="Compact"/>
            </w:pPr>
            <w:r>
              <w:t xml:space="preserve">Извлечение ФИО, дат, реквизитов и др. по шаблону</w:t>
            </w:r>
          </w:p>
        </w:tc>
        <w:tc>
          <w:tcPr/>
          <w:p>
            <w:pPr>
              <w:pStyle w:val="Compact"/>
            </w:pPr>
            <w:r>
              <w:t xml:space="preserve">п. 11</w:t>
            </w:r>
          </w:p>
        </w:tc>
        <w:tc>
          <w:tcPr/>
          <w:p>
            <w:pPr>
              <w:pStyle w:val="Compact"/>
            </w:pPr>
            <w:r>
              <w:t xml:space="preserve">6.1.13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Правила валидации</w:t>
            </w:r>
          </w:p>
        </w:tc>
        <w:tc>
          <w:tcPr/>
          <w:p>
            <w:pPr>
              <w:pStyle w:val="Compact"/>
            </w:pPr>
            <w:r>
              <w:t xml:space="preserve">Справочники, регулярные выражения, обязательные поля</w:t>
            </w:r>
          </w:p>
        </w:tc>
        <w:tc>
          <w:tcPr/>
          <w:p>
            <w:pPr>
              <w:pStyle w:val="Compact"/>
            </w:pPr>
            <w:r>
              <w:t xml:space="preserve">п. 11</w:t>
            </w:r>
          </w:p>
        </w:tc>
        <w:tc>
          <w:tcPr/>
          <w:p>
            <w:pPr>
              <w:pStyle w:val="Compact"/>
            </w:pPr>
            <w:r>
              <w:t xml:space="preserve">6.1.14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Обучение на новых типах</w:t>
            </w:r>
          </w:p>
        </w:tc>
        <w:tc>
          <w:tcPr/>
          <w:p>
            <w:pPr>
              <w:pStyle w:val="Compact"/>
            </w:pPr>
            <w:r>
              <w:t xml:space="preserve">Добавление типов документов в production-контур</w:t>
            </w:r>
          </w:p>
        </w:tc>
        <w:tc>
          <w:tcPr/>
          <w:p>
            <w:pPr>
              <w:pStyle w:val="Compact"/>
            </w:pPr>
            <w:r>
              <w:t xml:space="preserve">п. 11</w:t>
            </w:r>
          </w:p>
        </w:tc>
        <w:tc>
          <w:tcPr/>
          <w:p>
            <w:pPr>
              <w:pStyle w:val="Compact"/>
            </w:pPr>
            <w:r>
              <w:t xml:space="preserve">6.1.20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Конструктор отчётов</w:t>
            </w:r>
          </w:p>
        </w:tc>
        <w:tc>
          <w:tcPr/>
          <w:p>
            <w:pPr>
              <w:pStyle w:val="Compact"/>
            </w:pPr>
            <w:r>
              <w:t xml:space="preserve">Метрики, период, формат, шаблоны;</w:t>
            </w:r>
            <w:r>
              <w:t xml:space="preserve"> </w:t>
            </w:r>
            <w:r>
              <w:rPr>
                <w:b/>
                <w:bCs/>
              </w:rPr>
              <w:t xml:space="preserve">экспорт</w:t>
            </w:r>
            <w:r>
              <w:t xml:space="preserve"> </w:t>
            </w:r>
            <w:r>
              <w:t xml:space="preserve">— отдельное действие (</w:t>
            </w:r>
            <w:hyperlink w:anchor="iv4-пользовательские-сценарии">
              <w:r>
                <w:rPr>
                  <w:rStyle w:val="Hyperlink"/>
                </w:rPr>
                <w:t xml:space="preserve">UC-DOC-RPT-02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п. 13</w:t>
            </w:r>
          </w:p>
        </w:tc>
        <w:tc>
          <w:tcPr/>
          <w:p>
            <w:pPr>
              <w:pStyle w:val="Compact"/>
            </w:pPr>
            <w:r>
              <w:t xml:space="preserve">6.2.5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ИБ модуля</w:t>
            </w:r>
          </w:p>
        </w:tc>
        <w:tc>
          <w:tcPr/>
          <w:p>
            <w:pPr>
              <w:pStyle w:val="Compact"/>
            </w:pPr>
            <w:r>
              <w:t xml:space="preserve">Шифрование, аудит, RBAC</w:t>
            </w:r>
          </w:p>
        </w:tc>
        <w:tc>
          <w:tcPr/>
          <w:p>
            <w:pPr>
              <w:pStyle w:val="Compact"/>
            </w:pPr>
            <w:r>
              <w:t xml:space="preserve">p. 11</w:t>
            </w:r>
          </w:p>
        </w:tc>
        <w:tc>
          <w:tcPr/>
          <w:p>
            <w:pPr>
              <w:pStyle w:val="Compact"/>
            </w:pPr>
            <w:r>
              <w:t xml:space="preserve">6.1.21, §8–9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27. Макет интерфейса Центра настроек — экспорт документов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Start w:id="195" w:name="iv62-отчётность-62"/>
    <w:p>
      <w:pPr>
        <w:pStyle w:val="Heading3"/>
      </w:pPr>
      <w:r>
        <w:t xml:space="preserve">IV.6.2. Отчётность (§6.2)</w:t>
      </w:r>
    </w:p>
    <w:p>
      <w:pPr>
        <w:pStyle w:val="FirstParagraph"/>
      </w:pPr>
      <w:r>
        <w:t xml:space="preserve">Потребитель:</w:t>
      </w:r>
      <w:r>
        <w:t xml:space="preserve"> </w:t>
      </w:r>
      <w:r>
        <w:rPr>
          <w:b/>
          <w:bCs/>
        </w:rPr>
        <w:t xml:space="preserve">аналитик модуля распознавания документов</w:t>
      </w:r>
      <w:r>
        <w:t xml:space="preserve"> </w:t>
      </w:r>
      <w:r>
        <w:t xml:space="preserve">(§2.4 п. 13). Критерии —</w:t>
      </w:r>
      <w:r>
        <w:t xml:space="preserve"> </w:t>
      </w:r>
      <w:hyperlink w:anchor="iv8-приёмка-doc-t">
        <w:r>
          <w:rPr>
            <w:rStyle w:val="Hyperlink"/>
          </w:rPr>
          <w:t xml:space="preserve">IV.8</w:t>
        </w:r>
      </w:hyperlink>
      <w:r>
        <w:t xml:space="preserve">, FR-OCR-RPT-01…05.</w:t>
      </w:r>
    </w:p>
    <w:bookmarkEnd w:id="195"/>
    <w:bookmarkEnd w:id="196"/>
    <w:bookmarkStart w:id="197" w:name="iv7-интеграции"/>
    <w:p>
      <w:pPr>
        <w:pStyle w:val="Heading2"/>
      </w:pPr>
      <w:r>
        <w:t xml:space="preserve">IV.7. Интеграции</w:t>
      </w:r>
    </w:p>
    <w:p>
      <w:pPr>
        <w:pStyle w:val="FirstParagraph"/>
      </w:pPr>
      <w:r>
        <w:rPr>
          <w:b/>
          <w:bCs/>
        </w:rPr>
        <w:t xml:space="preserve">[Прил.1 §6.1.4, §6.1.17, §6.1.24–25]: ЭДО, ассистент, RPA, AD, KUMA</w:t>
      </w:r>
    </w:p>
    <w:p>
      <w:pPr>
        <w:pStyle w:val="BodyText"/>
      </w:pPr>
      <w:r>
        <w:t xml:space="preserve">Каналы ingest и экспорт; контракты ЭДО — TBD на согласовании.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OCR встроен в документооборот банка.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4140"/>
        <w:gridCol w:w="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 / канал</w:t>
            </w:r>
          </w:p>
        </w:tc>
        <w:tc>
          <w:tcPr/>
          <w:p>
            <w:pPr>
              <w:pStyle w:val="Compact"/>
            </w:pPr>
            <w:r>
              <w:t xml:space="preserve">Содержание интеграции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Web-интерфейс / API</w:t>
            </w:r>
          </w:p>
        </w:tc>
        <w:tc>
          <w:tcPr/>
          <w:p>
            <w:pPr>
              <w:pStyle w:val="Compact"/>
            </w:pPr>
            <w:r>
              <w:t xml:space="preserve">Загрузка документов, статус обработки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 электронного документооборота</w:t>
            </w:r>
          </w:p>
        </w:tc>
        <w:tc>
          <w:tcPr/>
          <w:p>
            <w:pPr>
              <w:pStyle w:val="Compact"/>
            </w:pPr>
            <w:r>
              <w:t xml:space="preserve">Приём документов из ЭДО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Внутренние системы банка</w:t>
            </w:r>
          </w:p>
        </w:tc>
        <w:tc>
          <w:tcPr/>
          <w:p>
            <w:pPr>
              <w:pStyle w:val="Compact"/>
            </w:pPr>
            <w:r>
              <w:t xml:space="preserve">Экспорт структурированных данных после approve</w:t>
            </w:r>
          </w:p>
        </w:tc>
        <w:tc>
          <w:tcPr/>
          <w:p>
            <w:pPr>
              <w:pStyle w:val="Compact"/>
            </w:pPr>
            <w:r>
              <w:t xml:space="preserve">6.1.17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 ИИ-ассистент</w:t>
            </w:r>
          </w:p>
        </w:tc>
        <w:tc>
          <w:tcPr/>
          <w:p>
            <w:pPr>
              <w:pStyle w:val="Compact"/>
            </w:pPr>
            <w:r>
              <w:t xml:space="preserve">Подтверждение распознанных данных в чате</w:t>
            </w:r>
          </w:p>
        </w:tc>
        <w:tc>
          <w:tcPr/>
          <w:p>
            <w:pPr>
              <w:pStyle w:val="Compact"/>
            </w:pPr>
            <w:r>
              <w:t xml:space="preserve">6.1.24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RPA</w:t>
            </w:r>
          </w:p>
        </w:tc>
        <w:tc>
          <w:tcPr/>
          <w:p>
            <w:pPr>
              <w:pStyle w:val="Compact"/>
            </w:pPr>
            <w:r>
              <w:t xml:space="preserve">Включение в цепочку обработки</w:t>
            </w:r>
          </w:p>
        </w:tc>
        <w:tc>
          <w:tcPr/>
          <w:p>
            <w:pPr>
              <w:pStyle w:val="Compact"/>
            </w:pPr>
            <w:r>
              <w:t xml:space="preserve">6.1.25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Аутентификация, RBAC</w:t>
            </w:r>
          </w:p>
        </w:tc>
        <w:tc>
          <w:tcPr/>
          <w:p>
            <w:pPr>
              <w:pStyle w:val="Compact"/>
            </w:pPr>
            <w:r>
              <w:t xml:space="preserve">§7.1, 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 (KUMA)</w:t>
            </w:r>
          </w:p>
        </w:tc>
        <w:tc>
          <w:tcPr/>
          <w:p>
            <w:pPr>
              <w:pStyle w:val="Compact"/>
            </w:pPr>
            <w:r>
              <w:t xml:space="preserve">Аудит операций OCR</w:t>
            </w:r>
          </w:p>
        </w:tc>
        <w:tc>
          <w:tcPr/>
          <w:p>
            <w:pPr>
              <w:pStyle w:val="Compact"/>
            </w:pPr>
            <w:r>
              <w:t xml:space="preserve">§9.1.9</w:t>
            </w:r>
          </w:p>
        </w:tc>
      </w:tr>
    </w:tbl>
    <w:p>
      <w:pPr>
        <w:pStyle w:val="BodyText"/>
      </w:pPr>
      <w:r>
        <w:t xml:space="preserve">Конкретные контракты API ЭДО и целевых систем —</w:t>
      </w:r>
      <w:r>
        <w:t xml:space="preserve"> </w:t>
      </w:r>
      <w:r>
        <w:rPr>
          <w:b/>
          <w:bCs/>
        </w:rPr>
        <w:t xml:space="preserve">TBD</w:t>
      </w:r>
      <w:r>
        <w:t xml:space="preserve"> </w:t>
      </w:r>
      <w:r>
        <w:t xml:space="preserve">при конфигурировании на среде Заказчика (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№8).</w:t>
      </w:r>
    </w:p>
    <w:bookmarkEnd w:id="197"/>
    <w:bookmarkStart w:id="198" w:name="iv8-приёмка-doc-t"/>
    <w:p>
      <w:pPr>
        <w:pStyle w:val="Heading2"/>
      </w:pPr>
      <w:r>
        <w:t xml:space="preserve">IV.8. Приёмка (DOC-T)</w:t>
      </w:r>
    </w:p>
    <w:p>
      <w:pPr>
        <w:pStyle w:val="FirstParagraph"/>
      </w:pPr>
      <w:r>
        <w:rPr>
          <w:b/>
          <w:bCs/>
        </w:rPr>
        <w:t xml:space="preserve">[Прил.1 §6.1.18–19, §6.2]: DOC-T-01…15</w:t>
      </w:r>
    </w:p>
    <w:p>
      <w:pPr>
        <w:pStyle w:val="BodyText"/>
      </w:pPr>
      <w:r>
        <w:t xml:space="preserve">Критерии приёмки OCR на эталонном наборе и стенде on-prem.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качество и производительность OCR подтверждены объективно.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1"/>
        <w:gridCol w:w="4891"/>
        <w:gridCol w:w="24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UC / 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DOC-T-01</w:t>
            </w:r>
          </w:p>
        </w:tc>
        <w:tc>
          <w:tcPr/>
          <w:p>
            <w:pPr>
              <w:pStyle w:val="Compact"/>
            </w:pPr>
            <w:r>
              <w:t xml:space="preserve">Загрузка PDF/JPEG через web: OCR ≥95% на эталонном наборе</w:t>
            </w:r>
          </w:p>
        </w:tc>
        <w:tc>
          <w:tcPr/>
          <w:p>
            <w:pPr>
              <w:pStyle w:val="Compact"/>
            </w:pPr>
            <w:r>
              <w:t xml:space="preserve">UC-DOC-01, FR-OCR-06, FR-OCR-18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DOC-T-02</w:t>
            </w:r>
          </w:p>
        </w:tc>
        <w:tc>
          <w:tcPr/>
          <w:p>
            <w:pPr>
              <w:pStyle w:val="Compact"/>
            </w:pPr>
            <w:r>
              <w:t xml:space="preserve">Пакетная загрузка ≥10 документов без потери статуса</w:t>
            </w:r>
          </w:p>
        </w:tc>
        <w:tc>
          <w:tcPr/>
          <w:p>
            <w:pPr>
              <w:pStyle w:val="Compact"/>
            </w:pPr>
            <w:r>
              <w:t xml:space="preserve">UC-DOC-04, FR-OCR-05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DOC-T-03</w:t>
            </w:r>
          </w:p>
        </w:tc>
        <w:tc>
          <w:tcPr/>
          <w:p>
            <w:pPr>
              <w:pStyle w:val="Compact"/>
            </w:pPr>
            <w:r>
              <w:t xml:space="preserve">Автоопределение типа + ручная переквалификация</w:t>
            </w:r>
          </w:p>
        </w:tc>
        <w:tc>
          <w:tcPr/>
          <w:p>
            <w:pPr>
              <w:pStyle w:val="Compact"/>
            </w:pPr>
            <w:r>
              <w:t xml:space="preserve">UC-DOC-05, FR-OCR-07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DOC-T-04</w:t>
            </w:r>
          </w:p>
        </w:tc>
        <w:tc>
          <w:tcPr/>
          <w:p>
            <w:pPr>
              <w:pStyle w:val="Compact"/>
            </w:pPr>
            <w:r>
              <w:t xml:space="preserve">Извлечение обязательных полей по шаблону; валидация §6.1.14</w:t>
            </w:r>
          </w:p>
        </w:tc>
        <w:tc>
          <w:tcPr/>
          <w:p>
            <w:pPr>
              <w:pStyle w:val="Compact"/>
            </w:pPr>
            <w:r>
              <w:t xml:space="preserve">UC-DOC-06, FR-OCR-13, FR-OCR-14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DOC-T-05</w:t>
            </w:r>
          </w:p>
        </w:tc>
        <w:tc>
          <w:tcPr/>
          <w:p>
            <w:pPr>
              <w:pStyle w:val="Compact"/>
            </w:pPr>
            <w:r>
              <w:t xml:space="preserve">HITL: overlay, корректировка, подсветка сомнительных зон</w:t>
            </w:r>
          </w:p>
        </w:tc>
        <w:tc>
          <w:tcPr/>
          <w:p>
            <w:pPr>
              <w:pStyle w:val="Compact"/>
            </w:pPr>
            <w:r>
              <w:t xml:space="preserve">UC-DOC-07, FR-OCR-15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DOC-T-06</w:t>
            </w:r>
          </w:p>
        </w:tc>
        <w:tc>
          <w:tcPr/>
          <w:p>
            <w:pPr>
              <w:pStyle w:val="Compact"/>
            </w:pPr>
            <w:r>
              <w:t xml:space="preserve">Производительность ≥1 стр./сек на 1 поток</w:t>
            </w:r>
          </w:p>
        </w:tc>
        <w:tc>
          <w:tcPr/>
          <w:p>
            <w:pPr>
              <w:pStyle w:val="Compact"/>
            </w:pPr>
            <w:r>
              <w:t xml:space="preserve">FR-OCR-19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DOC-T-07</w:t>
            </w:r>
          </w:p>
        </w:tc>
        <w:tc>
          <w:tcPr/>
          <w:p>
            <w:pPr>
              <w:pStyle w:val="Compact"/>
            </w:pPr>
            <w:r>
              <w:t xml:space="preserve">Экспорт документа pdf/docx/txt/xlsx</w:t>
            </w:r>
          </w:p>
        </w:tc>
        <w:tc>
          <w:tcPr/>
          <w:p>
            <w:pPr>
              <w:pStyle w:val="Compact"/>
            </w:pPr>
            <w:r>
              <w:t xml:space="preserve">UC-DOC-08, FR-OCR-16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DOC-T-08</w:t>
            </w:r>
          </w:p>
        </w:tc>
        <w:tc>
          <w:tcPr/>
          <w:p>
            <w:pPr>
              <w:pStyle w:val="Compact"/>
            </w:pPr>
            <w:r>
              <w:t xml:space="preserve">Выгрузка данных Excel/CSV/JSON</w:t>
            </w:r>
          </w:p>
        </w:tc>
        <w:tc>
          <w:tcPr/>
          <w:p>
            <w:pPr>
              <w:pStyle w:val="Compact"/>
            </w:pPr>
            <w:r>
              <w:t xml:space="preserve">UC-DOC-09, FR-OCR-23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DOC-T-09</w:t>
            </w:r>
          </w:p>
        </w:tc>
        <w:tc>
          <w:tcPr/>
          <w:p>
            <w:pPr>
              <w:pStyle w:val="Compact"/>
            </w:pPr>
            <w:r>
              <w:t xml:space="preserve">Логирование операций; отчёт успех/ошибка/отказ</w:t>
            </w:r>
          </w:p>
        </w:tc>
        <w:tc>
          <w:tcPr/>
          <w:p>
            <w:pPr>
              <w:pStyle w:val="Compact"/>
            </w:pPr>
            <w:r>
              <w:t xml:space="preserve">FR-OCR-23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DOC-T-10</w:t>
            </w:r>
          </w:p>
        </w:tc>
        <w:tc>
          <w:tcPr/>
          <w:p>
            <w:pPr>
              <w:pStyle w:val="Compact"/>
            </w:pPr>
            <w:r>
              <w:t xml:space="preserve">RBAC: пользователь п.12 — загрузка; чужие документы — запрещено</w:t>
            </w:r>
          </w:p>
        </w:tc>
        <w:tc>
          <w:tcPr/>
          <w:p>
            <w:pPr>
              <w:pStyle w:val="Compact"/>
            </w:pPr>
            <w:r>
              <w:t xml:space="preserve">FR-OCR-21, IV.2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DOC-T-11</w:t>
            </w:r>
          </w:p>
        </w:tc>
        <w:tc>
          <w:tcPr/>
          <w:p>
            <w:pPr>
              <w:pStyle w:val="Compact"/>
            </w:pPr>
            <w:r>
              <w:t xml:space="preserve">Аналитик п.13: отчёт за период по §6.2.1</w:t>
            </w:r>
          </w:p>
        </w:tc>
        <w:tc>
          <w:tcPr/>
          <w:p>
            <w:pPr>
              <w:pStyle w:val="Compact"/>
            </w:pPr>
            <w:r>
              <w:t xml:space="preserve">UC-DOC-RPT-01, FR-OCR-RPT-01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DOC-T-12</w:t>
            </w:r>
          </w:p>
        </w:tc>
        <w:tc>
          <w:tcPr/>
          <w:p>
            <w:pPr>
              <w:pStyle w:val="Compact"/>
            </w:pPr>
            <w:r>
              <w:t xml:space="preserve">Экспорт отчёта — отдельная кнопка/действие</w:t>
            </w:r>
          </w:p>
        </w:tc>
        <w:tc>
          <w:tcPr/>
          <w:p>
            <w:pPr>
              <w:pStyle w:val="Compact"/>
            </w:pPr>
            <w:r>
              <w:t xml:space="preserve">UC-DOC-RPT-02, FR-OCR-RPT-05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DOC-T-13</w:t>
            </w:r>
          </w:p>
        </w:tc>
        <w:tc>
          <w:tcPr/>
          <w:p>
            <w:pPr>
              <w:pStyle w:val="Compact"/>
            </w:pPr>
            <w:r>
              <w:t xml:space="preserve">Локальное развёртывание, изолированная сеть</w:t>
            </w:r>
          </w:p>
        </w:tc>
        <w:tc>
          <w:tcPr/>
          <w:p>
            <w:pPr>
              <w:pStyle w:val="Compact"/>
            </w:pPr>
            <w:r>
              <w:t xml:space="preserve">FR-OCR-22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DOC-T-14</w:t>
            </w:r>
          </w:p>
        </w:tc>
        <w:tc>
          <w:tcPr/>
          <w:p>
            <w:pPr>
              <w:pStyle w:val="Compact"/>
            </w:pPr>
            <w:r>
              <w:t xml:space="preserve">Интеграция с ассистентом: подтверждение полей</w:t>
            </w:r>
          </w:p>
        </w:tc>
        <w:tc>
          <w:tcPr/>
          <w:p>
            <w:pPr>
              <w:pStyle w:val="Compact"/>
            </w:pPr>
            <w:r>
              <w:t xml:space="preserve">UC-DOC-10, FR-OCR-24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DOC-T-15</w:t>
            </w:r>
          </w:p>
        </w:tc>
        <w:tc>
          <w:tcPr/>
          <w:p>
            <w:pPr>
              <w:pStyle w:val="Compact"/>
            </w:pPr>
            <w:r>
              <w:t xml:space="preserve">RPA: запуск сценария из цепочки OCR (whitelist)</w:t>
            </w:r>
          </w:p>
        </w:tc>
        <w:tc>
          <w:tcPr/>
          <w:p>
            <w:pPr>
              <w:pStyle w:val="Compact"/>
            </w:pPr>
            <w:r>
              <w:t xml:space="preserve">UC-DOC-11, FR-OCR-25</w:t>
            </w:r>
          </w:p>
        </w:tc>
      </w:tr>
    </w:tbl>
    <w:bookmarkEnd w:id="198"/>
    <w:bookmarkStart w:id="199" w:name="iv9-информационная-безопасность-модуля"/>
    <w:p>
      <w:pPr>
        <w:pStyle w:val="Heading2"/>
      </w:pPr>
      <w:r>
        <w:t xml:space="preserve">IV.9. Информационная безопасность модуля</w:t>
      </w:r>
    </w:p>
    <w:p>
      <w:pPr>
        <w:pStyle w:val="FirstParagraph"/>
      </w:pPr>
      <w:r>
        <w:rPr>
          <w:b/>
          <w:bCs/>
        </w:rPr>
        <w:t xml:space="preserve">[Прил.1 §6.1.21]: шифрование, аудит, RBAC OCR</w:t>
      </w:r>
    </w:p>
    <w:p>
      <w:pPr>
        <w:pStyle w:val="BodyText"/>
      </w:pPr>
      <w:r>
        <w:t xml:space="preserve">Специфика ИБ OCR + связь с</w:t>
      </w:r>
      <w:r>
        <w:t xml:space="preserve"> </w:t>
      </w:r>
      <w:hyperlink w:anchor="i9-информационная-безопасность">
        <w:r>
          <w:rPr>
            <w:rStyle w:val="Hyperlink"/>
          </w:rPr>
          <w:t xml:space="preserve">I.9</w:t>
        </w:r>
      </w:hyperlink>
      <w:r>
        <w:t xml:space="preserve"> </w:t>
      </w:r>
      <w:r>
        <w:t xml:space="preserve">и KUMA.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документы клиентов защищены на всех этапах pipeline.</w:t>
      </w:r>
    </w:p>
    <w:p>
      <w:pPr>
        <w:pStyle w:val="BodyText"/>
      </w:pPr>
      <w:r>
        <w:t xml:space="preserve">Общие требования ИБ актива —</w:t>
      </w:r>
      <w:r>
        <w:t xml:space="preserve"> </w:t>
      </w:r>
      <w:hyperlink w:anchor="i9-информационная-безопасность">
        <w:r>
          <w:rPr>
            <w:rStyle w:val="Hyperlink"/>
          </w:rPr>
          <w:t xml:space="preserve">I.9</w:t>
        </w:r>
      </w:hyperlink>
      <w:r>
        <w:t xml:space="preserve"> </w:t>
      </w:r>
      <w:r>
        <w:t xml:space="preserve">(§8–9 ТТ); настоящий раздел — специфика модуля OCR и связь с FR-OCR-21…23.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6"/>
        <w:gridCol w:w="3608"/>
        <w:gridCol w:w="2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§6.1.21</w:t>
            </w:r>
          </w:p>
        </w:tc>
        <w:tc>
          <w:tcPr/>
          <w:p>
            <w:pPr>
              <w:pStyle w:val="Compact"/>
            </w:pPr>
            <w:r>
              <w:t xml:space="preserve">Детализация</w:t>
            </w:r>
          </w:p>
        </w:tc>
        <w:tc>
          <w:tcPr/>
          <w:p>
            <w:pPr>
              <w:pStyle w:val="Compact"/>
            </w:pPr>
            <w:r>
              <w:t xml:space="preserve">Отражение в ТЗ v1.3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Шифрование</w:t>
            </w:r>
            <w:r>
              <w:t xml:space="preserve"> </w:t>
            </w:r>
            <w:r>
              <w:rPr>
                <w:b/>
                <w:bCs/>
              </w:rPr>
              <w:t xml:space="preserve">передаваемых</w:t>
            </w:r>
            <w:r>
              <w:t xml:space="preserve"> </w:t>
            </w:r>
            <w:r>
              <w:t xml:space="preserve">данных</w:t>
            </w:r>
          </w:p>
        </w:tc>
        <w:tc>
          <w:tcPr/>
          <w:p>
            <w:pPr>
              <w:pStyle w:val="Compact"/>
            </w:pPr>
            <w:r>
              <w:t xml:space="preserve">TLS внутри контура; защищённые каналы API ingest, ЭДО, экспорт в целевые системы</w:t>
            </w:r>
          </w:p>
        </w:tc>
        <w:tc>
          <w:tcPr/>
          <w:p>
            <w:pPr>
              <w:pStyle w:val="Compact"/>
            </w:pPr>
            <w:r>
              <w:t xml:space="preserve">FR-OCR-21,</w:t>
            </w:r>
            <w:r>
              <w:t xml:space="preserve"> </w:t>
            </w:r>
            <w:hyperlink w:anchor="iv7-интеграции">
              <w:r>
                <w:rPr>
                  <w:rStyle w:val="Hyperlink"/>
                </w:rPr>
                <w:t xml:space="preserve">IV.7</w:t>
              </w:r>
            </w:hyperlink>
            <w:r>
              <w:t xml:space="preserve">,</w:t>
            </w:r>
            <w:r>
              <w:t xml:space="preserve"> </w:t>
            </w:r>
            <w:hyperlink w:anchor="vi0-общие-положения">
              <w:r>
                <w:rPr>
                  <w:rStyle w:val="Hyperlink"/>
                </w:rPr>
                <w:t xml:space="preserve">VI.0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Шифрование</w:t>
            </w:r>
            <w:r>
              <w:t xml:space="preserve"> </w:t>
            </w:r>
            <w:r>
              <w:rPr>
                <w:b/>
                <w:bCs/>
              </w:rPr>
              <w:t xml:space="preserve">хранимых</w:t>
            </w:r>
            <w:r>
              <w:t xml:space="preserve"> </w:t>
            </w:r>
            <w:r>
              <w:t xml:space="preserve">данных</w:t>
            </w:r>
          </w:p>
        </w:tc>
        <w:tc>
          <w:tcPr/>
          <w:p>
            <w:pPr>
              <w:pStyle w:val="Compact"/>
            </w:pPr>
            <w:r>
              <w:t xml:space="preserve">At-rest для исходных файлов, результатов OCR, журналов обработки</w:t>
            </w:r>
          </w:p>
        </w:tc>
        <w:tc>
          <w:tcPr/>
          <w:p>
            <w:pPr>
              <w:pStyle w:val="Compact"/>
            </w:pPr>
            <w:r>
              <w:t xml:space="preserve">FR-OCR-21, FR-OCR-22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Аудит</w:t>
            </w:r>
            <w:r>
              <w:t xml:space="preserve"> </w:t>
            </w:r>
            <w:r>
              <w:t xml:space="preserve">действий пользователя</w:t>
            </w:r>
          </w:p>
        </w:tc>
        <w:tc>
          <w:tcPr/>
          <w:p>
            <w:pPr>
              <w:pStyle w:val="Compact"/>
            </w:pPr>
            <w:r>
              <w:t xml:space="preserve">Загрузка, просмотр, корректировка полей, approve/reject, экспорт, выгрузка отчётов</w:t>
            </w:r>
          </w:p>
        </w:tc>
        <w:tc>
          <w:tcPr/>
          <w:p>
            <w:pPr>
              <w:pStyle w:val="Compact"/>
            </w:pPr>
            <w:r>
              <w:t xml:space="preserve">FR-OCR-21, FR-OCR-23,</w:t>
            </w:r>
            <w:r>
              <w:t xml:space="preserve"> </w:t>
            </w: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Разграничение</w:t>
            </w:r>
            <w:r>
              <w:t xml:space="preserve"> </w:t>
            </w:r>
            <w:r>
              <w:t xml:space="preserve">прав доступа</w:t>
            </w:r>
          </w:p>
        </w:tc>
        <w:tc>
          <w:tcPr/>
          <w:p>
            <w:pPr>
              <w:pStyle w:val="Compact"/>
            </w:pPr>
            <w:r>
              <w:t xml:space="preserve">Роли п. 11–13 §2.4; изоляция документов между пользователями</w:t>
            </w:r>
          </w:p>
        </w:tc>
        <w:tc>
          <w:tcPr/>
          <w:p>
            <w:pPr>
              <w:pStyle w:val="Compact"/>
            </w:pPr>
            <w:hyperlink w:anchor="iv2-роли">
              <w:r>
                <w:rPr>
                  <w:rStyle w:val="Hyperlink"/>
                </w:rPr>
                <w:t xml:space="preserve">IV.2</w:t>
              </w:r>
            </w:hyperlink>
            <w:r>
              <w:t xml:space="preserve">,</w:t>
            </w:r>
            <w:r>
              <w:t xml:space="preserve"> </w:t>
            </w:r>
            <w:hyperlink w:anchor="i41-роли-прил1-24">
              <w:r>
                <w:rPr>
                  <w:rStyle w:val="Hyperlink"/>
                </w:rPr>
                <w:t xml:space="preserve">I.4.1</w:t>
              </w:r>
            </w:hyperlink>
            <w:r>
              <w:t xml:space="preserve">, DOC-T-10</w:t>
            </w:r>
          </w:p>
        </w:tc>
      </w:tr>
    </w:tbl>
    <w:p>
      <w:pPr>
        <w:pStyle w:val="BodyText"/>
      </w:pPr>
      <w:r>
        <w:rPr>
          <w:b/>
          <w:bCs/>
        </w:rPr>
        <w:t xml:space="preserve">§6.1.23 — логирование операций OCR</w:t>
      </w:r>
      <w:r>
        <w:t xml:space="preserve"> </w:t>
      </w:r>
      <w:r>
        <w:t xml:space="preserve">(связь с §9 ТТ):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2"/>
        <w:gridCol w:w="2853"/>
        <w:gridCol w:w="815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 события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Передача в KUMA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Обработка документа</w:t>
            </w:r>
          </w:p>
        </w:tc>
        <w:tc>
          <w:tcPr/>
          <w:p>
            <w:pPr>
              <w:pStyle w:val="Compact"/>
            </w:pPr>
            <w:r>
              <w:t xml:space="preserve">Старт/завершение OCR; успех, ошибка, отказ</w:t>
            </w:r>
          </w:p>
        </w:tc>
        <w:tc>
          <w:tcPr/>
          <w:p>
            <w:pPr>
              <w:pStyle w:val="Compact"/>
            </w:pPr>
            <w:r>
              <w:t xml:space="preserve">6.1.23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Действия пользователя</w:t>
            </w:r>
          </w:p>
        </w:tc>
        <w:tc>
          <w:tcPr/>
          <w:p>
            <w:pPr>
              <w:pStyle w:val="Compact"/>
            </w:pPr>
            <w:r>
              <w:t xml:space="preserve">Загрузка, HITL-корректировка, экспорт</w:t>
            </w:r>
          </w:p>
        </w:tc>
        <w:tc>
          <w:tcPr/>
          <w:p>
            <w:pPr>
              <w:pStyle w:val="Compact"/>
            </w:pPr>
            <w:r>
              <w:t xml:space="preserve">6.1.21, 6.1.23</w:t>
            </w:r>
          </w:p>
        </w:tc>
        <w:tc>
          <w:tcPr/>
          <w:p>
            <w:pPr>
              <w:pStyle w:val="Compact"/>
            </w:pPr>
            <w:r>
              <w:t xml:space="preserve">INT-T-AUD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Отчётность</w:t>
            </w:r>
          </w:p>
        </w:tc>
        <w:tc>
          <w:tcPr/>
          <w:p>
            <w:pPr>
              <w:pStyle w:val="Compact"/>
            </w:pPr>
            <w:r>
              <w:t xml:space="preserve">Формирование отчёта §6.2; выгрузка Excel/CSV/JSON</w:t>
            </w:r>
          </w:p>
        </w:tc>
        <w:tc>
          <w:tcPr/>
          <w:p>
            <w:pPr>
              <w:pStyle w:val="Compact"/>
            </w:pPr>
            <w:r>
              <w:t xml:space="preserve">6.1.23, 6.2.5</w:t>
            </w:r>
          </w:p>
        </w:tc>
        <w:tc>
          <w:tcPr/>
          <w:p>
            <w:pPr>
              <w:pStyle w:val="Compact"/>
            </w:pPr>
            <w:r>
              <w:t xml:space="preserve">INT-T-AUD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ИБ</w:t>
            </w:r>
          </w:p>
        </w:tc>
        <w:tc>
          <w:tcPr/>
          <w:p>
            <w:pPr>
              <w:pStyle w:val="Compact"/>
            </w:pPr>
            <w:r>
              <w:t xml:space="preserve">Отказ доступа, ошибка записи аудита</w:t>
            </w:r>
          </w:p>
        </w:tc>
        <w:tc>
          <w:tcPr/>
          <w:p>
            <w:pPr>
              <w:pStyle w:val="Compact"/>
            </w:pPr>
            <w:r>
              <w:t xml:space="preserve">§8–9</w:t>
            </w:r>
          </w:p>
        </w:tc>
        <w:tc>
          <w:tcPr/>
          <w:p>
            <w:pPr>
              <w:pStyle w:val="Compact"/>
            </w:pPr>
            <w:r>
              <w:t xml:space="preserve">INT-T-AUD</w:t>
            </w:r>
          </w:p>
        </w:tc>
      </w:tr>
    </w:tbl>
    <w:p>
      <w:pPr>
        <w:pStyle w:val="BodyText"/>
      </w:pPr>
      <w:r>
        <w:t xml:space="preserve">Локальное развёртывание и изолированная сеть —</w:t>
      </w:r>
      <w:r>
        <w:t xml:space="preserve"> </w:t>
      </w:r>
      <w:hyperlink w:anchor="iv5-функциональные-требования">
        <w:r>
          <w:rPr>
            <w:rStyle w:val="Hyperlink"/>
          </w:rPr>
          <w:t xml:space="preserve">FR-OCR-22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I.9.3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5" w:name="часть-v-модуль-llm-221-3-1"/>
    <w:p>
      <w:pPr>
        <w:pStyle w:val="Heading1"/>
      </w:pPr>
      <w:r>
        <w:t xml:space="preserve">Часть V. Модуль LLM (§2.2.1, §3)</w:t>
      </w:r>
    </w:p>
    <w:p>
      <w:pPr>
        <w:pStyle w:val="FirstParagraph"/>
      </w:pPr>
      <w:r>
        <w:t xml:space="preserve">Модуль LLM — общий генеративный слой §2.2.1, используемый модулями Контакт-центра (</w:t>
      </w:r>
      <w:r>
        <w:rPr>
          <w:rStyle w:val="VerbatimChar"/>
        </w:rPr>
        <w:t xml:space="preserve">sufler_cc</w:t>
      </w:r>
      <w:r>
        <w:t xml:space="preserve">), ИИ-ассистента (</w:t>
      </w:r>
      <w:r>
        <w:rPr>
          <w:rStyle w:val="VerbatimChar"/>
        </w:rPr>
        <w:t xml:space="preserve">assistant_bank</w:t>
      </w:r>
      <w:r>
        <w:t xml:space="preserve">) и OCR. Part V фиксирует договорные рамки §3: контекст, RAG, параметры inference, KPI (≤500 символов, 1–2 с, галлюцинации ≤3%). Детальные платформенные контракты — этап 2; конфигурации по модулям —</w:t>
      </w:r>
      <w:r>
        <w:t xml:space="preserve"> </w:t>
      </w:r>
      <w:hyperlink w:anchor="Xc5ea152c610db9fd578c0b2c606dba3b6119ca7">
        <w:r>
          <w:rPr>
            <w:rStyle w:val="Hyperlink"/>
          </w:rPr>
          <w:t xml:space="preserve">II.3.5.2</w:t>
        </w:r>
      </w:hyperlink>
      <w:r>
        <w:t xml:space="preserve">,</w:t>
      </w:r>
      <w:r>
        <w:t xml:space="preserve"> </w:t>
      </w:r>
      <w:hyperlink w:anchor="iii11-конфигурация-llm-ассистент">
        <w:r>
          <w:rPr>
            <w:rStyle w:val="Hyperlink"/>
          </w:rPr>
          <w:t xml:space="preserve">III.11</w:t>
        </w:r>
      </w:hyperlink>
      <w:r>
        <w:t xml:space="preserve">.</w:t>
      </w:r>
    </w:p>
    <w:bookmarkStart w:id="201" w:name="v1-общие-требования-3"/>
    <w:p>
      <w:pPr>
        <w:pStyle w:val="Heading2"/>
      </w:pPr>
      <w:r>
        <w:t xml:space="preserve">V.1. Общие требования (§3)</w:t>
      </w:r>
    </w:p>
    <w:p>
      <w:pPr>
        <w:pStyle w:val="FirstParagraph"/>
      </w:pPr>
      <w:r>
        <w:rPr>
          <w:b/>
          <w:bCs/>
        </w:rPr>
        <w:t xml:space="preserve">[Прил.1 §3.1–3.6]: контекст, модели, RAG, галлюцинации</w:t>
      </w:r>
    </w:p>
    <w:p>
      <w:pPr>
        <w:pStyle w:val="BodyText"/>
      </w:pPr>
      <w:r>
        <w:t xml:space="preserve">Сводная таблица параметров §3 без дублирования ПТР этапа 2.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единые SLO LLM для всех потребителей Hub.</w:t>
      </w:r>
    </w:p>
    <w:p>
      <w:pPr>
        <w:pStyle w:val="BodyText"/>
      </w:pPr>
      <w:r>
        <w:t xml:space="preserve">Общие требования</w:t>
      </w:r>
      <w:r>
        <w:t xml:space="preserve"> </w:t>
      </w:r>
      <w:r>
        <w:rPr>
          <w:b/>
          <w:bCs/>
        </w:rPr>
        <w:t xml:space="preserve">[Прил.1 §3]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6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Требование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Контекст</w:t>
            </w:r>
          </w:p>
        </w:tc>
        <w:tc>
          <w:tcPr/>
          <w:p>
            <w:pPr>
              <w:pStyle w:val="Compact"/>
            </w:pPr>
            <w:r>
              <w:t xml:space="preserve">≥8200 токенов/символов (§3.1)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Модели</w:t>
            </w:r>
          </w:p>
        </w:tc>
        <w:tc>
          <w:tcPr/>
          <w:p>
            <w:pPr>
              <w:pStyle w:val="Compact"/>
            </w:pPr>
            <w:r>
              <w:t xml:space="preserve">Одна или несколько LLM на модуль; неограниченное число баз знаний (§3.2)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Генерация</w:t>
            </w:r>
          </w:p>
        </w:tc>
        <w:tc>
          <w:tcPr/>
          <w:p>
            <w:pPr>
              <w:pStyle w:val="Compact"/>
            </w:pPr>
            <w:r>
              <w:t xml:space="preserve">До 500 символов за 1–2 с при ≥10 RPS (§3.4)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Ответы с учётом ретривера (§3.5)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Галлюцинации</w:t>
            </w:r>
          </w:p>
        </w:tc>
        <w:tc>
          <w:tcPr/>
          <w:p>
            <w:pPr>
              <w:pStyle w:val="Compact"/>
            </w:pPr>
            <w:r>
              <w:t xml:space="preserve">≤3% (§3.6)</w:t>
            </w:r>
          </w:p>
        </w:tc>
      </w:tr>
    </w:tbl>
    <w:p>
      <w:pPr>
        <w:pStyle w:val="BodyText"/>
      </w:pPr>
      <w:r>
        <w:t xml:space="preserve">Детальный контракт платформы — без дублирования в v1.2 (ссылка на ПТР этапа 2); конфигурации по модулям —</w:t>
      </w:r>
      <w:r>
        <w:t xml:space="preserve"> </w:t>
      </w:r>
      <w:hyperlink w:anchor="Xc5ea152c610db9fd578c0b2c606dba3b6119ca7">
        <w:r>
          <w:rPr>
            <w:rStyle w:val="Hyperlink"/>
          </w:rPr>
          <w:t xml:space="preserve">II.3.5.2</w:t>
        </w:r>
      </w:hyperlink>
      <w:r>
        <w:t xml:space="preserve">,</w:t>
      </w:r>
      <w:r>
        <w:t xml:space="preserve"> </w:t>
      </w:r>
      <w:hyperlink w:anchor="iii11-конфигурация-llm-ассистент">
        <w:r>
          <w:rPr>
            <w:rStyle w:val="Hyperlink"/>
          </w:rPr>
          <w:t xml:space="preserve">III.11</w:t>
        </w:r>
      </w:hyperlink>
      <w:r>
        <w:t xml:space="preserve">.</w:t>
      </w:r>
    </w:p>
    <w:bookmarkEnd w:id="201"/>
    <w:bookmarkStart w:id="204" w:name="v2-конфигурация-моделей-и-rag-3335"/>
    <w:p>
      <w:pPr>
        <w:pStyle w:val="Heading2"/>
      </w:pPr>
      <w:r>
        <w:t xml:space="preserve">V.2. Конфигурация моделей и RAG (§3.3–3.5)</w:t>
      </w:r>
    </w:p>
    <w:p>
      <w:pPr>
        <w:pStyle w:val="FirstParagraph"/>
      </w:pPr>
      <w:r>
        <w:rPr>
          <w:b/>
          <w:bCs/>
        </w:rPr>
        <w:t xml:space="preserve">[Прил.1 §3.3–3.5]: FR-LLM-01…07, зависимости СУЗ</w:t>
      </w:r>
    </w:p>
    <w:p>
      <w:pPr>
        <w:pStyle w:val="BodyText"/>
      </w:pPr>
      <w:r>
        <w:t xml:space="preserve">Temperature, chunk, пороги retrieval; влияние As-Is СУЗ на RAG.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администратор KB управляет качеством генерации per-module.</w:t>
      </w:r>
    </w:p>
    <w:p>
      <w:pPr>
        <w:pStyle w:val="BodyText"/>
      </w:pPr>
      <w:r>
        <w:rPr>
          <w:b/>
          <w:bCs/>
        </w:rPr>
        <w:t xml:space="preserve">Контекст внедрения:</w:t>
      </w:r>
    </w:p>
    <w:p>
      <w:pPr>
        <w:pStyle w:val="Compact"/>
        <w:numPr>
          <w:ilvl w:val="0"/>
          <w:numId w:val="1040"/>
        </w:numPr>
      </w:pPr>
      <w:r>
        <w:t xml:space="preserve">Согласованы зависимости по данным СУЗ (поля, формат, триггеры) и тестовому контуру (</w:t>
      </w:r>
      <w:r>
        <w:rPr>
          <w:b/>
          <w:bCs/>
        </w:rPr>
        <w:t xml:space="preserve">T+20…T+45</w:t>
      </w:r>
      <w:r>
        <w:t xml:space="preserve">).</w:t>
      </w:r>
    </w:p>
    <w:p>
      <w:pPr>
        <w:pStyle w:val="Compact"/>
        <w:numPr>
          <w:ilvl w:val="0"/>
          <w:numId w:val="1040"/>
        </w:numPr>
      </w:pPr>
      <w:r>
        <w:t xml:space="preserve">По СУЗ отсутствуют API/webhook, при этом база обновляется регулярно и используется как основной источник.</w:t>
      </w:r>
    </w:p>
    <w:p>
      <w:pPr>
        <w:pStyle w:val="Compact"/>
        <w:numPr>
          <w:ilvl w:val="0"/>
          <w:numId w:val="1040"/>
        </w:numPr>
      </w:pPr>
      <w:r>
        <w:t xml:space="preserve">Для консультаций КЦ приоритетный источник ответа — СУЗ.</w:t>
      </w:r>
    </w:p>
    <w:p>
      <w:pPr>
        <w:pStyle w:val="BlockText"/>
      </w:pPr>
      <w:r>
        <w:t xml:space="preserve">Детальные платформенные настройки, контракты API и low-level параметры inference остаются в ПТР этапа 2; в v1.2 фиксируются только договорные рамки §3 и зависимости внедрения.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5"/>
        <w:gridCol w:w="6975"/>
        <w:gridCol w:w="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задаёт</w:t>
            </w:r>
            <w:r>
              <w:t xml:space="preserve"> </w:t>
            </w:r>
            <w:r>
              <w:rPr>
                <w:rStyle w:val="VerbatimChar"/>
              </w:rPr>
              <w:t xml:space="preserve">temperature</w:t>
            </w:r>
            <w:r>
              <w:t xml:space="preserve"> </w:t>
            </w:r>
            <w:r>
              <w:t xml:space="preserve">модели для каждого модуля (</w:t>
            </w:r>
            <w:r>
              <w:rPr>
                <w:rStyle w:val="VerbatimChar"/>
              </w:rPr>
              <w:t xml:space="preserve">sufler_cc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assistant_bank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docs_ocr</w:t>
            </w:r>
            <w:r>
              <w:t xml:space="preserve">) в пределах, утверждённых ИБ.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temperature для модуля.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хранилище параметров per-module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/</w:t>
            </w:r>
            <w:r>
              <w:rPr>
                <w:rStyle w:val="VerbatimChar"/>
              </w:rPr>
              <w:t xml:space="preserve">assistant_bank</w:t>
            </w:r>
            <w:r>
              <w:t xml:space="preserve">/</w:t>
            </w:r>
            <w:r>
              <w:rPr>
                <w:rStyle w:val="VerbatimChar"/>
              </w:rPr>
              <w:t xml:space="preserve">docs_ocr</w:t>
            </w:r>
            <w:r>
              <w:t xml:space="preserve"> </w:t>
            </w:r>
            <w:r>
              <w:t xml:space="preserve">§3.3.1.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вывод модели с утверждённым значением temperature.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ASS-T-MDL-01.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FR-LLM-02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задаёт ограничение длины генерации (</w:t>
            </w:r>
            <w:r>
              <w:rPr>
                <w:rStyle w:val="VerbatimChar"/>
              </w:rPr>
              <w:t xml:space="preserve">max tokens/symbols</w:t>
            </w:r>
            <w:r>
              <w:t xml:space="preserve">) per модуль; UI и канальные ограничения не отменяют требование §3.4.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max tokens/symbols.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ограничение длины генерации §3.3.2 + канальные лимиты §3.4.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ограничен заданной длиной.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ASS-T-MDL-01.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FR-LLM-03</w:t>
            </w:r>
          </w:p>
        </w:tc>
        <w:tc>
          <w:tcPr/>
          <w:p>
            <w:pPr>
              <w:pStyle w:val="Compact"/>
            </w:pPr>
            <w:r>
              <w:t xml:space="preserve">Для каждого индекса базы знаний настраиваются</w:t>
            </w:r>
            <w:r>
              <w:t xml:space="preserve"> </w:t>
            </w:r>
            <w:r>
              <w:rPr>
                <w:rStyle w:val="VerbatimChar"/>
              </w:rPr>
              <w:t xml:space="preserve">chunk size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overlap</w:t>
            </w:r>
            <w:r>
              <w:t xml:space="preserve"> </w:t>
            </w:r>
            <w:r>
              <w:t xml:space="preserve">с последующей переиндексацией и журналированием версии параметров.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chunk size и overlap.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переиндексация и журнал версий §3.3.3–4.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новая версия индекса.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FR-LLM-04</w:t>
            </w:r>
          </w:p>
        </w:tc>
        <w:tc>
          <w:tcPr/>
          <w:p>
            <w:pPr>
              <w:pStyle w:val="Compact"/>
            </w:pPr>
            <w:r>
              <w:t xml:space="preserve">Настраиваются два порога семантической близости: для включения фрагмента в контекст и для детерминированного ответа без генерации.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пороги семантической близости.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включение фрагмента в контекст и детерминированный ответ §3.3.5–6.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настроенный retrieval.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FR-LLM-05</w:t>
            </w:r>
          </w:p>
        </w:tc>
        <w:tc>
          <w:tcPr/>
          <w:p>
            <w:pPr>
              <w:pStyle w:val="Compact"/>
            </w:pPr>
            <w:r>
              <w:t xml:space="preserve">Генерация ответа использует ретривер и актуальный индекс базы знаний; источник должен быть трассируем до статьи/фрагмента.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формируется ответ RAG.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retriever + индекс; трассировка до статьи/фрагмента §3.5.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с цитированием источника.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FR-LLM-06</w:t>
            </w:r>
          </w:p>
        </w:tc>
        <w:tc>
          <w:tcPr/>
          <w:p>
            <w:pPr>
              <w:pStyle w:val="Compact"/>
            </w:pPr>
            <w:r>
              <w:t xml:space="preserve">Мониторинг качества LLM фиксирует долю галлюцинаций и отклонение от порога ≤3% с передачей в отчётность и аудит.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мониторинг качества LLM.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доля галлюцинаций ≤3% → аудит и отчётность §3.6.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мониторинга качества.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FR-LLM-07</w:t>
            </w:r>
          </w:p>
        </w:tc>
        <w:tc>
          <w:tcPr/>
          <w:p>
            <w:pPr>
              <w:pStyle w:val="Compact"/>
            </w:pPr>
            <w:r>
              <w:t xml:space="preserve">Целевые параметры производительности и ответа фиксируются как SLO платформы: до 500 символов, 1–2 сек, не менее 10 RPS.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нагрузочное тестирование платформы.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≤500 символов, 1–2 с, ≥10 RPS §3.4.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целевые SLO достигнуты.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нагрузочное тестирование платформы.</w:t>
            </w:r>
          </w:p>
        </w:tc>
      </w:tr>
    </w:tbl>
    <w:bookmarkStart w:id="202" w:name="Xa7b7b3d682aa8616e69984858cadfbbed8ef904"/>
    <w:p>
      <w:pPr>
        <w:pStyle w:val="Heading3"/>
      </w:pPr>
      <w:r>
        <w:t xml:space="preserve">V.2.1. Ограничения источников знаний для RAG</w:t>
      </w:r>
    </w:p>
    <w:p>
      <w:pPr>
        <w:pStyle w:val="FirstParagraph"/>
      </w:pPr>
      <w:r>
        <w:t xml:space="preserve">As-Is по СУЗ (влияние на §3.5):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4"/>
        <w:gridCol w:w="3076"/>
        <w:gridCol w:w="3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Учет в Part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 и динамика контента</w:t>
            </w:r>
          </w:p>
        </w:tc>
        <w:tc>
          <w:tcPr/>
          <w:p>
            <w:pPr>
              <w:pStyle w:val="Compact"/>
            </w:pPr>
            <w:r>
              <w:t xml:space="preserve">~1732 статьи, 10–30 правок/день</w:t>
            </w:r>
          </w:p>
        </w:tc>
        <w:tc>
          <w:tcPr/>
          <w:p>
            <w:pPr>
              <w:pStyle w:val="Compact"/>
            </w:pPr>
            <w:r>
              <w:t xml:space="preserve">Инкрементальная переиндексация и контроль latency обновления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</w:pPr>
            <w:r>
              <w:t xml:space="preserve">Разделы/подразделы/категории, вложенность до 5 уровней</w:t>
            </w:r>
          </w:p>
        </w:tc>
        <w:tc>
          <w:tcPr/>
          <w:p>
            <w:pPr>
              <w:pStyle w:val="Compact"/>
            </w:pPr>
            <w:r>
              <w:t xml:space="preserve">Нормализация структуры в индекс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API/webhook</w:t>
            </w:r>
          </w:p>
        </w:tc>
        <w:tc>
          <w:tcPr/>
          <w:p>
            <w:pPr>
              <w:pStyle w:val="Compact"/>
            </w:pPr>
            <w:r>
              <w:t xml:space="preserve">Отсутствуют</w:t>
            </w:r>
          </w:p>
        </w:tc>
        <w:tc>
          <w:tcPr/>
          <w:p>
            <w:pPr>
              <w:pStyle w:val="Compact"/>
            </w:pPr>
            <w:r>
              <w:t xml:space="preserve">Интеграция по модели B (контракт данных + polling/outbox)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Версионность статей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t xml:space="preserve">Используется для delta-sync и трассировки источника</w:t>
            </w:r>
          </w:p>
        </w:tc>
      </w:tr>
    </w:tbl>
    <w:p>
      <w:pPr>
        <w:pStyle w:val="BodyText"/>
      </w:pPr>
      <w:r>
        <w:t xml:space="preserve">Детализация интеграционных механизмов приведена в</w:t>
      </w:r>
      <w:r>
        <w:t xml:space="preserve"> </w:t>
      </w:r>
      <w:hyperlink w:anchor="vi1-суз--rag">
        <w:r>
          <w:rPr>
            <w:rStyle w:val="Hyperlink"/>
          </w:rPr>
          <w:t xml:space="preserve">VI.1</w:t>
        </w:r>
      </w:hyperlink>
      <w:r>
        <w:t xml:space="preserve">; Part V фиксирует влияние этих ограничений на достижение KPI §3.</w:t>
      </w:r>
    </w:p>
    <w:bookmarkEnd w:id="202"/>
    <w:bookmarkStart w:id="203" w:name="v22-зависимости-подтверждения-kpi-part-v"/>
    <w:p>
      <w:pPr>
        <w:pStyle w:val="Heading3"/>
      </w:pPr>
      <w:r>
        <w:t xml:space="preserve">V.2.2. Зависимости подтверждения KPI Part 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51"/>
        <w:gridCol w:w="1103"/>
        <w:gridCol w:w="37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Зависимость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Влияние на Part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Спецификация полей/формата/триггеров СУЗ</w:t>
            </w:r>
          </w:p>
        </w:tc>
        <w:tc>
          <w:tcPr/>
          <w:p>
            <w:pPr>
              <w:pStyle w:val="Compact"/>
            </w:pPr>
            <w:r>
              <w:t xml:space="preserve">согласованные сроки п.1.1</w:t>
            </w:r>
          </w:p>
        </w:tc>
        <w:tc>
          <w:tcPr/>
          <w:p>
            <w:pPr>
              <w:pStyle w:val="Compact"/>
            </w:pPr>
            <w:r>
              <w:t xml:space="preserve">Нужна для устойчивого retriever-пайплайна (§3.5)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Проработка API/варианта выгрузки СУЗ заказчиком</w:t>
            </w:r>
          </w:p>
        </w:tc>
        <w:tc>
          <w:tcPr/>
          <w:p>
            <w:pPr>
              <w:pStyle w:val="Compact"/>
            </w:pPr>
            <w:r>
              <w:t xml:space="preserve">согласованные сроки п.1.2</w:t>
            </w:r>
          </w:p>
        </w:tc>
        <w:tc>
          <w:tcPr/>
          <w:p>
            <w:pPr>
              <w:pStyle w:val="Compact"/>
            </w:pPr>
            <w:r>
              <w:t xml:space="preserve">Влияет на актуальность индекса и фактическую релевантность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Тестовый контур Bitrix</w:t>
            </w:r>
          </w:p>
        </w:tc>
        <w:tc>
          <w:tcPr/>
          <w:p>
            <w:pPr>
              <w:pStyle w:val="Compact"/>
            </w:pPr>
            <w:r>
              <w:t xml:space="preserve">согласованные сроки п.1.4</w:t>
            </w:r>
          </w:p>
        </w:tc>
        <w:tc>
          <w:tcPr/>
          <w:p>
            <w:pPr>
              <w:pStyle w:val="Compact"/>
            </w:pPr>
            <w:r>
              <w:t xml:space="preserve">Нужен для стендовой проверки SLO/SLA и приёмки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Открытые вопросы для Заказчика:</w:t>
      </w:r>
      <w:r>
        <w:t xml:space="preserve"> </w:t>
      </w:r>
      <w:r>
        <w:t xml:space="preserve">механизм событий/выгрузки СУЗ и параметры стенда — см.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№3.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End w:id="205"/>
    <w:bookmarkStart w:id="230" w:name="часть-vi-интеграции-1"/>
    <w:p>
      <w:pPr>
        <w:pStyle w:val="Heading1"/>
      </w:pPr>
      <w:r>
        <w:t xml:space="preserve">Часть VI. Интеграции</w:t>
      </w:r>
    </w:p>
    <w:p>
      <w:pPr>
        <w:pStyle w:val="FirstParagraph"/>
      </w:pPr>
      <w:r>
        <w:t xml:space="preserve">Part VI описывает внешние контуры обмена AI Hub с системами банка:</w:t>
      </w:r>
      <w:r>
        <w:t xml:space="preserve"> </w:t>
      </w:r>
      <w:r>
        <w:rPr>
          <w:b/>
          <w:bCs/>
        </w:rPr>
        <w:t xml:space="preserve">СУЗ ↔ RAG</w:t>
      </w:r>
      <w:r>
        <w:t xml:space="preserve"> </w:t>
      </w:r>
      <w:r>
        <w:t xml:space="preserve">(модель B),</w:t>
      </w:r>
      <w:r>
        <w:t xml:space="preserve"> </w:t>
      </w:r>
      <w:r>
        <w:rPr>
          <w:b/>
          <w:bCs/>
        </w:rPr>
        <w:t xml:space="preserve">Oktell ↔ суфлёр</w:t>
      </w:r>
      <w:r>
        <w:t xml:space="preserve"> </w:t>
      </w:r>
      <w:r>
        <w:t xml:space="preserve">(модель T),</w:t>
      </w:r>
      <w:r>
        <w:t xml:space="preserve"> </w:t>
      </w:r>
      <w:r>
        <w:rPr>
          <w:b/>
          <w:bCs/>
        </w:rPr>
        <w:t xml:space="preserve">SIEM KUMA</w:t>
      </w:r>
      <w:r>
        <w:t xml:space="preserve">. Приёмка интеграций (</w:t>
      </w:r>
      <w:r>
        <w:rPr>
          <w:b/>
          <w:bCs/>
        </w:rPr>
        <w:t xml:space="preserve">INT-T</w:t>
      </w:r>
      <w:r>
        <w:t xml:space="preserve">) отделена от SUF-T/CHAT-T. Аутентификация —</w:t>
      </w:r>
      <w:r>
        <w:t xml:space="preserve"> </w:t>
      </w:r>
      <w:hyperlink w:anchor="i10-active-directory--ldaps">
        <w:r>
          <w:rPr>
            <w:rStyle w:val="Hyperlink"/>
          </w:rPr>
          <w:t xml:space="preserve">I.10</w:t>
        </w:r>
      </w:hyperlink>
      <w:r>
        <w:t xml:space="preserve">. Детальные JSON-schema — в дочерних</w:t>
      </w:r>
      <w:r>
        <w:t xml:space="preserve"> </w:t>
      </w:r>
      <w:r>
        <w:rPr>
          <w:rStyle w:val="VerbatimChar"/>
        </w:rPr>
        <w:t xml:space="preserve">tz-bitrix-rag-sufler.md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tz-oktell-sufler-telephony.md</w:t>
      </w:r>
      <w:r>
        <w:t xml:space="preserve">.</w:t>
      </w:r>
    </w:p>
    <w:p>
      <w:pPr>
        <w:pStyle w:val="BodyText"/>
      </w:pPr>
      <w:r>
        <w:t xml:space="preserve">Детальные JSON-schema, UC и low-level контракты — в дочерних документах (</w:t>
      </w:r>
      <w:r>
        <w:rPr>
          <w:b/>
          <w:bCs/>
        </w:rPr>
        <w:t xml:space="preserve">tz-bitrix-rag-sufler.md</w:t>
      </w:r>
      <w:r>
        <w:t xml:space="preserve">,</w:t>
      </w:r>
      <w:r>
        <w:t xml:space="preserve"> </w:t>
      </w:r>
      <w:r>
        <w:rPr>
          <w:b/>
          <w:bCs/>
        </w:rPr>
        <w:t xml:space="preserve">tz-oktell-sufler-telephony.md</w:t>
      </w:r>
      <w:r>
        <w:t xml:space="preserve">); в v1.2 — договорные рамки, As-Is из</w:t>
      </w:r>
      <w:r>
        <w:t xml:space="preserve"> </w:t>
      </w:r>
      <w:r>
        <w:rPr>
          <w:rStyle w:val="VerbatimChar"/>
        </w:rPr>
        <w:t xml:space="preserve">**исходные материалы заказчика**</w:t>
      </w:r>
      <w:r>
        <w:t xml:space="preserve">, модели интеграции и критерии</w:t>
      </w:r>
      <w:r>
        <w:t xml:space="preserve"> </w:t>
      </w:r>
      <w:r>
        <w:rPr>
          <w:b/>
          <w:bCs/>
        </w:rPr>
        <w:t xml:space="preserve">INT-T</w:t>
      </w:r>
      <w:r>
        <w:t xml:space="preserve">.</w:t>
      </w:r>
    </w:p>
    <w:bookmarkStart w:id="207" w:name="vi0-общие-положения"/>
    <w:p>
      <w:pPr>
        <w:pStyle w:val="Heading2"/>
      </w:pPr>
      <w:r>
        <w:t xml:space="preserve">VI.0. Общие положения</w:t>
      </w:r>
    </w:p>
    <w:p>
      <w:pPr>
        <w:pStyle w:val="FirstParagraph"/>
      </w:pPr>
      <w:r>
        <w:rPr>
          <w:b/>
          <w:bCs/>
        </w:rPr>
        <w:t xml:space="preserve">[Прил.1 §7.1, §9.1.9]: принципы интеграций и INT-T</w:t>
      </w:r>
    </w:p>
    <w:p>
      <w:pPr>
        <w:pStyle w:val="BodyText"/>
      </w:pPr>
      <w:r>
        <w:t xml:space="preserve">Исходные материалы sources/, трассировка согласованные сроки, принципы приёмки INT-T ≠ SUF-T.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интеграции согласуются по единым правилам контура банка.</w:t>
      </w:r>
    </w:p>
    <w:bookmarkStart w:id="206" w:name="vi03-принципы-и-границы-приёмки"/>
    <w:p>
      <w:pPr>
        <w:pStyle w:val="Heading3"/>
      </w:pPr>
      <w:r>
        <w:t xml:space="preserve">VI.0.3. Принципы и границы приёмки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Единый банковский контур</w:t>
      </w:r>
      <w:r>
        <w:t xml:space="preserve"> </w:t>
      </w:r>
      <w:r>
        <w:t xml:space="preserve">— обмен только внутренними каналами (HTTP POST, WebSocket, Syslog); без выхода контента СУЗ/записей звонков в интернет.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Источник истины</w:t>
      </w:r>
      <w:r>
        <w:t xml:space="preserve"> </w:t>
      </w:r>
      <w:r>
        <w:t xml:space="preserve">— СУЗ (Bitrix) для текстов подсказок КЦ; Oktell — для событий звонка и leg-аудио, не для регламентов.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INT-T ≠ SUF-T</w:t>
      </w:r>
      <w:r>
        <w:t xml:space="preserve"> </w:t>
      </w:r>
      <w:r>
        <w:t xml:space="preserve">— приёмка</w:t>
      </w:r>
      <w:r>
        <w:t xml:space="preserve"> </w:t>
      </w:r>
      <w:r>
        <w:rPr>
          <w:b/>
          <w:bCs/>
        </w:rPr>
        <w:t xml:space="preserve">интеграционного обмена</w:t>
      </w:r>
      <w:r>
        <w:t xml:space="preserve"> </w:t>
      </w:r>
      <w:r>
        <w:t xml:space="preserve">(webhook/outbox, события Oktell, доставка в KUMA)</w:t>
      </w:r>
      <w:r>
        <w:t xml:space="preserve"> </w:t>
      </w:r>
      <w:r>
        <w:rPr>
          <w:b/>
          <w:bCs/>
        </w:rPr>
        <w:t xml:space="preserve">отдельно</w:t>
      </w:r>
      <w:r>
        <w:t xml:space="preserve"> </w:t>
      </w:r>
      <w:r>
        <w:t xml:space="preserve">от приёмки UI суфлёра и качества подсказок (</w:t>
      </w:r>
      <w:r>
        <w:rPr>
          <w:b/>
          <w:bCs/>
        </w:rPr>
        <w:t xml:space="preserve">SUF-T</w:t>
      </w:r>
      <w:r>
        <w:t xml:space="preserve">,</w:t>
      </w:r>
      <w:r>
        <w:t xml:space="preserve"> </w:t>
      </w:r>
      <w:hyperlink w:anchor="ii71-suf-t-интерфейсы-суфлёра-43-46">
        <w:r>
          <w:rPr>
            <w:rStyle w:val="Hyperlink"/>
          </w:rPr>
          <w:t xml:space="preserve">II.7.1</w:t>
        </w:r>
      </w:hyperlink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Разделение ответственности:</w:t>
      </w:r>
      <w:r>
        <w:t xml:space="preserve"> </w:t>
      </w:r>
      <w:r>
        <w:t xml:space="preserve">Заказчик — инфраструктура, каналы, доступ к СУЗ (тест/prod), контент CMS, согласование</w:t>
      </w:r>
      <w:r>
        <w:t xml:space="preserve"> </w:t>
      </w:r>
      <w:r>
        <w:rPr>
          <w:b/>
          <w:bCs/>
        </w:rPr>
        <w:t xml:space="preserve">ИБ</w:t>
      </w:r>
      <w:r>
        <w:t xml:space="preserve"> </w:t>
      </w:r>
      <w:r>
        <w:t xml:space="preserve">и методики разметки; доработка Bitrix/Oktell — по матрицам BTX/OKT; Исполнитель — приёмник, RAG, ASR, LLM,</w:t>
      </w:r>
      <w:r>
        <w:t xml:space="preserve"> </w:t>
      </w:r>
      <w:r>
        <w:rPr>
          <w:b/>
          <w:bCs/>
        </w:rPr>
        <w:t xml:space="preserve">методика и выполнение разметки</w:t>
      </w:r>
      <w:r>
        <w:t xml:space="preserve"> </w:t>
      </w:r>
      <w:r>
        <w:t xml:space="preserve">контента СУЗ для индексации RAG</w:t>
      </w:r>
      <w:r>
        <w:t xml:space="preserve"> </w:t>
      </w:r>
      <w:r>
        <w:rPr>
          <w:b/>
          <w:bCs/>
        </w:rPr>
        <w:t xml:space="preserve">[Прил.1 §4.5.1.6]</w:t>
      </w:r>
      <w:r>
        <w:t xml:space="preserve"> </w:t>
      </w:r>
      <w:r>
        <w:t xml:space="preserve">(</w:t>
      </w:r>
      <w:hyperlink w:anchor="X6ddbeb7acbeab2c1c6b1731f824cc22d89fcb4f">
        <w:r>
          <w:rPr>
            <w:rStyle w:val="Hyperlink"/>
          </w:rPr>
          <w:t xml:space="preserve">VI.1.3.1</w:t>
        </w:r>
      </w:hyperlink>
      <w:r>
        <w:t xml:space="preserve">).</w:t>
      </w:r>
    </w:p>
    <w:p>
      <w:pPr>
        <w:pStyle w:val="FirstParagraph"/>
      </w:pPr>
      <w:r>
        <w:t xml:space="preserve">mermaid</w:t>
      </w:r>
      <w:r>
        <w:t xml:space="preserve"> </w:t>
      </w:r>
      <w:r>
        <w:t xml:space="preserve">flowchart TB</w:t>
      </w:r>
      <w:r>
        <w:t xml:space="preserve"> </w:t>
      </w:r>
      <w:r>
        <w:t xml:space="preserve">subgraph sources [Sources_bank]</w:t>
      </w:r>
      <w:r>
        <w:t xml:space="preserve"> </w:t>
      </w:r>
      <w:r>
        <w:t xml:space="preserve">SUZ[SUZ_Bitrix]</w:t>
      </w:r>
      <w:r>
        <w:t xml:space="preserve"> </w:t>
      </w:r>
      <w:r>
        <w:t xml:space="preserve">OKT[Oktell_PTK]</w:t>
      </w:r>
      <w:r>
        <w:t xml:space="preserve"> </w:t>
      </w:r>
      <w:r>
        <w:t xml:space="preserve">AD[Active_Directory]</w:t>
      </w:r>
      <w:r>
        <w:t xml:space="preserve"> </w:t>
      </w:r>
      <w:r>
        <w:t xml:space="preserve">KUMA[Kaspersky_KUMA]</w:t>
      </w:r>
      <w:r>
        <w:t xml:space="preserve"> </w:t>
      </w:r>
      <w:r>
        <w:t xml:space="preserve">end</w:t>
      </w:r>
      <w:r>
        <w:t xml:space="preserve"> </w:t>
      </w:r>
      <w:r>
        <w:t xml:space="preserve">subgraph hub [AI_Hub_contour]</w:t>
      </w:r>
      <w:r>
        <w:t xml:space="preserve"> </w:t>
      </w:r>
      <w:r>
        <w:t xml:space="preserve">Ingest[Sufler_Ingest]</w:t>
      </w:r>
      <w:r>
        <w:t xml:space="preserve"> </w:t>
      </w:r>
      <w:r>
        <w:t xml:space="preserve">Tel[SuflerTelephony]</w:t>
      </w:r>
      <w:r>
        <w:t xml:space="preserve"> </w:t>
      </w:r>
      <w:r>
        <w:t xml:space="preserve">RAG[RAG_Index]</w:t>
      </w:r>
      <w:r>
        <w:t xml:space="preserve"> </w:t>
      </w:r>
      <w:r>
        <w:t xml:space="preserve">Audit[Security_Audit]</w:t>
      </w:r>
      <w:r>
        <w:t xml:space="preserve"> </w:t>
      </w:r>
      <w:r>
        <w:t xml:space="preserve">end</w:t>
      </w:r>
      <w:r>
        <w:t xml:space="preserve"> </w:t>
      </w:r>
      <w:r>
        <w:t xml:space="preserve">SUZ –&gt;|POST webhook model B| Ingest</w:t>
      </w:r>
      <w:r>
        <w:t xml:space="preserve"> </w:t>
      </w:r>
      <w:r>
        <w:t xml:space="preserve">Ingest –&gt; RAG</w:t>
      </w:r>
      <w:r>
        <w:t xml:space="preserve"> </w:t>
      </w:r>
      <w:r>
        <w:t xml:space="preserve">OKT –&gt;|phoneevent WS| Tel</w:t>
      </w:r>
      <w:r>
        <w:t xml:space="preserve"> </w:t>
      </w:r>
      <w:r>
        <w:t xml:space="preserve">Tel –&gt; RAG</w:t>
      </w:r>
      <w:r>
        <w:t xml:space="preserve"> </w:t>
      </w:r>
      <w:r>
        <w:t xml:space="preserve">AD –&gt;|LDAPS| hub</w:t>
      </w:r>
      <w:r>
        <w:t xml:space="preserve"> </w:t>
      </w:r>
      <w:r>
        <w:t xml:space="preserve">Audit –&gt;|Syslog CEF JSON| KUMA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5" w:name="vi1-суз--rag"/>
    <w:p>
      <w:pPr>
        <w:pStyle w:val="Heading2"/>
      </w:pPr>
      <w:r>
        <w:t xml:space="preserve">VI.1. СУЗ ↔ RAG</w:t>
      </w:r>
    </w:p>
    <w:p>
      <w:pPr>
        <w:pStyle w:val="FirstParagraph"/>
      </w:pPr>
      <w:r>
        <w:rPr>
          <w:b/>
          <w:bCs/>
        </w:rPr>
        <w:t xml:space="preserve">[Прил.1 §4.1.5–6, §4.5.1.3]: модель B webhook, индекс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cc_production</w:t>
      </w:r>
    </w:p>
    <w:p>
      <w:pPr>
        <w:pStyle w:val="BodyText"/>
      </w:pPr>
      <w:r>
        <w:t xml:space="preserve">Сводка интеграции Bitrix СУЗ: payload, INT-01…10, BTX deliverables, INT-T-SUZ.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подсказки КЦ всегда опираются на актуальный индекс СУЗ без runtime HTTP к CMS.</w:t>
      </w:r>
    </w:p>
    <w:p>
      <w:pPr>
        <w:pStyle w:val="BodyText"/>
      </w:pPr>
      <w:r>
        <w:rPr>
          <w:b/>
          <w:bCs/>
        </w:rPr>
        <w:t xml:space="preserve">Система:1С-Битрикс: Управление сайтом</w:t>
      </w:r>
      <w:r>
        <w:t xml:space="preserve"> </w:t>
      </w:r>
      <w:r>
        <w:t xml:space="preserve">(</w:t>
      </w:r>
      <w:r>
        <w:rPr>
          <w:b/>
          <w:bCs/>
        </w:rPr>
        <w:t xml:space="preserve">СУЗ</w:t>
      </w:r>
      <w:r>
        <w:t xml:space="preserve">,</w:t>
      </w:r>
      <w:r>
        <w:t xml:space="preserve"> </w:t>
      </w:r>
      <w:r>
        <w:rPr>
          <w:b/>
          <w:bCs/>
        </w:rPr>
        <w:t xml:space="preserve">не Bitrix24</w:t>
      </w:r>
      <w:r>
        <w:t xml:space="preserve">) — единственный официальный источник консультаций КЦ</w:t>
      </w:r>
      <w:r>
        <w:t xml:space="preserve"> </w:t>
      </w:r>
      <w:r>
        <w:rPr>
          <w:b/>
          <w:bCs/>
        </w:rPr>
        <w:t xml:space="preserve">[Прил.1 §4.1.5–6, §4.5.1.3]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Нормативный контракт интеграции:tz-bitrix-rag-sufler.md v1.2</w:t>
      </w:r>
      <w:r>
        <w:t xml:space="preserve"> </w:t>
      </w:r>
      <w:r>
        <w:t xml:space="preserve">(модель</w:t>
      </w:r>
      <w:r>
        <w:t xml:space="preserve"> </w:t>
      </w:r>
      <w:r>
        <w:rPr>
          <w:b/>
          <w:bCs/>
        </w:rPr>
        <w:t xml:space="preserve">B</w:t>
      </w:r>
      <w:r>
        <w:t xml:space="preserve">, INT-01…10, BTX-1…10, UC, JSON Schema). В v1.2 — сводка для согласования; при расхождении приоритет у дочернего ТЗ.</w:t>
      </w:r>
    </w:p>
    <w:p>
      <w:pPr>
        <w:pStyle w:val="BodyText"/>
      </w:pPr>
      <w:r>
        <w:rPr>
          <w:b/>
          <w:bCs/>
        </w:rPr>
        <w:t xml:space="preserve">Контекст эксплуатации:</w:t>
      </w:r>
    </w:p>
    <w:p>
      <w:pPr>
        <w:pStyle w:val="Compact"/>
        <w:numPr>
          <w:ilvl w:val="0"/>
          <w:numId w:val="1042"/>
        </w:numPr>
      </w:pPr>
      <w:r>
        <w:t xml:space="preserve">Оператор консультирует</w:t>
      </w:r>
      <w:r>
        <w:t xml:space="preserve"> </w:t>
      </w:r>
      <w:r>
        <w:rPr>
          <w:b/>
          <w:bCs/>
        </w:rPr>
        <w:t xml:space="preserve">из СУЗ</w:t>
      </w:r>
      <w:r>
        <w:t xml:space="preserve">; при отсутствии информации — старший оператор или контент-менеджер СУЗ.</w:t>
      </w:r>
    </w:p>
    <w:p>
      <w:pPr>
        <w:pStyle w:val="Compact"/>
        <w:numPr>
          <w:ilvl w:val="0"/>
          <w:numId w:val="1042"/>
        </w:numPr>
      </w:pPr>
      <w:r>
        <w:t xml:space="preserve">Ссылки на статьи СУЗ</w:t>
      </w:r>
      <w:r>
        <w:t xml:space="preserve"> </w:t>
      </w:r>
      <w:r>
        <w:rPr>
          <w:b/>
          <w:bCs/>
        </w:rPr>
        <w:t xml:space="preserve">нужны оператору</w:t>
      </w:r>
      <w:r>
        <w:t xml:space="preserve"> </w:t>
      </w:r>
      <w:r>
        <w:t xml:space="preserve">для перехода; клиенту в чате ссылки на СУЗ</w:t>
      </w:r>
      <w:r>
        <w:t xml:space="preserve"> </w:t>
      </w:r>
      <w:r>
        <w:rPr>
          <w:b/>
          <w:bCs/>
        </w:rPr>
        <w:t xml:space="preserve">не отправляются</w:t>
      </w:r>
      <w:r>
        <w:t xml:space="preserve"> </w:t>
      </w:r>
      <w:r>
        <w:t xml:space="preserve">(допустимы ссылки на корпоративный сайт банка).</w:t>
      </w:r>
    </w:p>
    <w:p>
      <w:pPr>
        <w:pStyle w:val="Compact"/>
        <w:numPr>
          <w:ilvl w:val="0"/>
          <w:numId w:val="1042"/>
        </w:numPr>
      </w:pPr>
      <w:r>
        <w:t xml:space="preserve">СУЗ обновляется</w:t>
      </w:r>
      <w:r>
        <w:t xml:space="preserve"> </w:t>
      </w:r>
      <w:r>
        <w:rPr>
          <w:b/>
          <w:bCs/>
        </w:rPr>
        <w:t xml:space="preserve">ежедневно</w:t>
      </w:r>
      <w:r>
        <w:t xml:space="preserve"> </w:t>
      </w:r>
      <w:r>
        <w:t xml:space="preserve">(фактически — непрерывно в рабочее время); контент-менеджеры КЦ обрабатывают материалы департаментов банка.</w:t>
      </w:r>
    </w:p>
    <w:bookmarkStart w:id="208" w:name="vi11-as-is"/>
    <w:p>
      <w:pPr>
        <w:pStyle w:val="Heading3"/>
      </w:pPr>
      <w:r>
        <w:t xml:space="preserve">VI.1.1. As-Is</w:t>
      </w:r>
    </w:p>
    <w:p>
      <w:pPr>
        <w:pStyle w:val="FirstParagraph"/>
      </w:pPr>
      <w:r>
        <w:t xml:space="preserve">Факты As-Is по СУЗ зафиксированы в и ниже.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0"/>
        <w:gridCol w:w="6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Статей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w:r>
              <w:rPr>
                <w:b/>
                <w:bCs/>
              </w:rPr>
              <w:t xml:space="preserve">1732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Обновления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10–30</w:t>
            </w:r>
            <w:r>
              <w:t xml:space="preserve"> </w:t>
            </w:r>
            <w:r>
              <w:t xml:space="preserve">изменений/день; раздел может правиться несколько раз за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</w:pPr>
            <w:r>
              <w:t xml:space="preserve">Разделы, подразделы, категории; вложенность</w:t>
            </w:r>
            <w:r>
              <w:t xml:space="preserve"> </w:t>
            </w:r>
            <w:r>
              <w:rPr>
                <w:b/>
                <w:bCs/>
              </w:rPr>
              <w:t xml:space="preserve">до 5 уровней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Контент</w:t>
            </w:r>
          </w:p>
        </w:tc>
        <w:tc>
          <w:tcPr/>
          <w:p>
            <w:pPr>
              <w:pStyle w:val="Compact"/>
            </w:pPr>
            <w:r>
              <w:t xml:space="preserve">Текст, таблицы, PDF, Word, Excel, изображения, ссылки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Версионность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  <w:r>
              <w:t xml:space="preserve"> </w:t>
            </w:r>
            <w:r>
              <w:t xml:space="preserve">(история изменений)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Поиск (UI СУЗ)</w:t>
            </w:r>
          </w:p>
        </w:tc>
        <w:tc>
          <w:tcPr/>
          <w:p>
            <w:pPr>
              <w:pStyle w:val="Compact"/>
            </w:pPr>
            <w:r>
              <w:t xml:space="preserve">Полнотекстовый + фильтры по тегам/категориям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/ webhook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  <w:r>
              <w:t xml:space="preserve">; уведомления — главная страница СУЗ + информирование операторов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контента</w:t>
            </w:r>
          </w:p>
        </w:tc>
        <w:tc>
          <w:tcPr/>
          <w:p>
            <w:pPr>
              <w:pStyle w:val="Compact"/>
            </w:pPr>
            <w:r>
              <w:t xml:space="preserve">Контент-менеджеры КЦ</w:t>
            </w:r>
          </w:p>
        </w:tc>
      </w:tr>
    </w:tbl>
    <w:bookmarkEnd w:id="208"/>
    <w:bookmarkStart w:id="209" w:name="vi12-модели-интеграции-abc-и-выбор-b"/>
    <w:p>
      <w:pPr>
        <w:pStyle w:val="Heading3"/>
      </w:pPr>
      <w:r>
        <w:t xml:space="preserve">VI.1.2. Модели интеграции A/B/C и выбор B</w:t>
      </w:r>
    </w:p>
    <w:p>
      <w:pPr>
        <w:pStyle w:val="FirstParagraph"/>
      </w:pPr>
      <w:r>
        <w:t xml:space="preserve">Штатный REST Bitrix</w:t>
      </w:r>
      <w:r>
        <w:t xml:space="preserve"> </w:t>
      </w:r>
      <w:r>
        <w:rPr>
          <w:b/>
          <w:bCs/>
        </w:rPr>
        <w:t xml:space="preserve">[Штатно]</w:t>
      </w:r>
      <w:r>
        <w:t xml:space="preserve"> </w:t>
      </w:r>
      <w:r>
        <w:t xml:space="preserve">недостаточен для</w:t>
      </w:r>
      <w:r>
        <w:t xml:space="preserve"> </w:t>
      </w:r>
      <w:r>
        <w:rPr>
          <w:b/>
          <w:bCs/>
        </w:rPr>
        <w:t xml:space="preserve">событийной</w:t>
      </w:r>
      <w:r>
        <w:t xml:space="preserve"> </w:t>
      </w:r>
      <w:r>
        <w:t xml:space="preserve">синхронизации без модуля</w:t>
      </w:r>
      <w:r>
        <w:t xml:space="preserve"> </w:t>
      </w:r>
      <w:r>
        <w:rPr>
          <w:rStyle w:val="VerbatimChar"/>
        </w:rPr>
        <w:t xml:space="preserve">bank.sufler.sync</w:t>
      </w:r>
      <w:r>
        <w:t xml:space="preserve"> </w:t>
      </w:r>
      <w:r>
        <w:rPr>
          <w:b/>
          <w:bCs/>
        </w:rPr>
        <w:t xml:space="preserve">[Доработка]</w:t>
      </w:r>
      <w:r>
        <w:t xml:space="preserve"> </w:t>
      </w:r>
      <w:r>
        <w:t xml:space="preserve">(см.</w:t>
      </w:r>
      <w:r>
        <w:t xml:space="preserve"> </w:t>
      </w:r>
      <w:r>
        <w:rPr>
          <w:b/>
          <w:bCs/>
        </w:rPr>
        <w:t xml:space="preserve">tz-bitrix-rag-sufler.md §3.3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"/>
        <w:gridCol w:w="6480"/>
        <w:gridCol w:w="10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Суть</w:t>
            </w:r>
          </w:p>
        </w:tc>
        <w:tc>
          <w:tcPr/>
          <w:p>
            <w:pPr>
              <w:pStyle w:val="Compact"/>
            </w:pPr>
            <w:r>
              <w:t xml:space="preserve">Round-trip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Короткий webhook (метаданные) +</w:t>
            </w:r>
            <w:r>
              <w:t xml:space="preserve"> </w:t>
            </w:r>
            <w:r>
              <w:rPr>
                <w:b/>
                <w:bCs/>
              </w:rPr>
              <w:t xml:space="preserve">обязательный GET</w:t>
            </w:r>
            <w:r>
              <w:t xml:space="preserve"> </w:t>
            </w:r>
            <w:r>
              <w:t xml:space="preserve">статьи (</w:t>
            </w:r>
            <w:r>
              <w:rPr>
                <w:rStyle w:val="VerbatimChar"/>
              </w:rPr>
              <w:t xml:space="preserve">iblock.element.get</w:t>
            </w:r>
            <w:r>
              <w:t xml:space="preserve">, INT-06)</w:t>
            </w:r>
          </w:p>
        </w:tc>
        <w:tc>
          <w:tcPr/>
          <w:p>
            <w:pPr>
              <w:pStyle w:val="Compact"/>
            </w:pPr>
            <w:r>
              <w:t xml:space="preserve">2 (POST + GET)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Webhook с</w:t>
            </w:r>
            <w:r>
              <w:t xml:space="preserve"> </w:t>
            </w:r>
            <w:r>
              <w:rPr>
                <w:b/>
                <w:bCs/>
              </w:rPr>
              <w:t xml:space="preserve">полным телом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body_html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body_plain</w:t>
            </w:r>
            <w:r>
              <w:t xml:space="preserve"> </w:t>
            </w:r>
            <w:r>
              <w:t xml:space="preserve">+ метаданные §6.2)</w:t>
            </w:r>
          </w:p>
        </w:tc>
        <w:tc>
          <w:tcPr/>
          <w:p>
            <w:pPr>
              <w:pStyle w:val="Compact"/>
            </w:pPr>
            <w:r>
              <w:t xml:space="preserve">1 (POST)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Только Pull — периодический опрос REST без webhook</w:t>
            </w:r>
          </w:p>
        </w:tc>
        <w:tc>
          <w:tcPr/>
          <w:p>
            <w:pPr>
              <w:pStyle w:val="Compact"/>
            </w:pPr>
            <w:r>
              <w:t xml:space="preserve">N× polling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Обоснование модели B</w:t>
      </w:r>
      <w:r>
        <w:t xml:space="preserve"> </w:t>
      </w:r>
      <w:r>
        <w:t xml:space="preserve">(</w:t>
      </w:r>
      <w:r>
        <w:rPr>
          <w:b/>
          <w:bCs/>
        </w:rPr>
        <w:t xml:space="preserve">§3.8</w:t>
      </w:r>
      <w:r>
        <w:t xml:space="preserve">): единый банковский контур; один HTTP-вызов; снимок текста</w:t>
      </w:r>
      <w:r>
        <w:t xml:space="preserve"> </w:t>
      </w:r>
      <w:r>
        <w:rPr>
          <w:b/>
          <w:bCs/>
        </w:rPr>
        <w:t xml:space="preserve">на момент outbox</w:t>
      </w:r>
      <w:r>
        <w:t xml:space="preserve"> </w:t>
      </w:r>
      <w:r>
        <w:t xml:space="preserve">(нет гонки webhook→GET); §4.5.1.3 и §4.1.5 (real-time / online). GET</w:t>
      </w:r>
      <w:r>
        <w:t xml:space="preserve"> </w:t>
      </w:r>
      <w:r>
        <w:rPr>
          <w:b/>
          <w:bCs/>
        </w:rPr>
        <w:t xml:space="preserve">[Штатно]</w:t>
      </w:r>
      <w:r>
        <w:t xml:space="preserve"> </w:t>
      </w:r>
      <w:r>
        <w:t xml:space="preserve">— только</w:t>
      </w:r>
      <w:r>
        <w:t xml:space="preserve"> </w:t>
      </w:r>
      <w:r>
        <w:rPr>
          <w:b/>
          <w:bCs/>
        </w:rPr>
        <w:t xml:space="preserve">INT-10</w:t>
      </w:r>
      <w:r>
        <w:t xml:space="preserve"> </w:t>
      </w:r>
      <w:r>
        <w:t xml:space="preserve">(полная первичная загрузка) и</w:t>
      </w:r>
      <w:r>
        <w:t xml:space="preserve"> </w:t>
      </w:r>
      <w:r>
        <w:rPr>
          <w:b/>
          <w:bCs/>
        </w:rPr>
        <w:t xml:space="preserve">опционально INT-06</w:t>
      </w:r>
      <w:r>
        <w:t xml:space="preserve"> </w:t>
      </w:r>
      <w:r>
        <w:t xml:space="preserve">(миграция, отладка);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после INT-01…05, 08.</w:t>
      </w:r>
    </w:p>
    <w:p>
      <w:pPr>
        <w:pStyle w:val="BlockText"/>
      </w:pPr>
      <w:r>
        <w:t xml:space="preserve">Устаревшие формулировки «короткий webhook + обязательный GET после каждого события»</w:t>
      </w:r>
      <w:r>
        <w:t xml:space="preserve"> </w:t>
      </w:r>
      <w:r>
        <w:rPr>
          <w:b/>
          <w:bCs/>
        </w:rPr>
        <w:t xml:space="preserve">не применяются</w:t>
      </w:r>
      <w:r>
        <w:t xml:space="preserve"> </w:t>
      </w:r>
      <w:r>
        <w:t xml:space="preserve">к оперативной синхронизации модели B.</w:t>
      </w:r>
    </w:p>
    <w:p>
      <w:pPr>
        <w:pStyle w:val="FirstParagraph"/>
      </w:pPr>
      <w:r>
        <w:t xml:space="preserve">mermaid</w:t>
      </w:r>
      <w:r>
        <w:t xml:space="preserve"> </w:t>
      </w:r>
      <w:r>
        <w:t xml:space="preserve">sequenceDiagram</w:t>
      </w:r>
      <w:r>
        <w:t xml:space="preserve"> </w:t>
      </w:r>
      <w:r>
        <w:t xml:space="preserve">participant Editor as Editor_SUZ</w:t>
      </w:r>
      <w:r>
        <w:t xml:space="preserve"> </w:t>
      </w:r>
      <w:r>
        <w:t xml:space="preserve">participant CMS as Bitrix_CMS</w:t>
      </w:r>
      <w:r>
        <w:t xml:space="preserve"> </w:t>
      </w:r>
      <w:r>
        <w:t xml:space="preserve">participant Outbox as Outbox</w:t>
      </w:r>
      <w:r>
        <w:t xml:space="preserve"> </w:t>
      </w:r>
      <w:r>
        <w:t xml:space="preserve">participant Ingest as Sufler_Ingest</w:t>
      </w:r>
      <w:r>
        <w:t xml:space="preserve"> </w:t>
      </w:r>
      <w:r>
        <w:t xml:space="preserve">participant RAG as RAG_Index</w:t>
      </w:r>
      <w:r>
        <w:t xml:space="preserve"> </w:t>
      </w:r>
      <w:r>
        <w:t xml:space="preserve">Editor-&gt;&gt;CMS: Публикация / изменение</w:t>
      </w:r>
      <w:r>
        <w:t xml:space="preserve"> </w:t>
      </w:r>
      <w:r>
        <w:t xml:space="preserve">CMS-&gt;&gt;CMS: Маппинг status scope body</w:t>
      </w:r>
      <w:r>
        <w:t xml:space="preserve"> </w:t>
      </w:r>
      <w:r>
        <w:t xml:space="preserve">CMS-&gt;&gt;Outbox: Полный payload</w:t>
      </w:r>
      <w:r>
        <w:t xml:space="preserve"> </w:t>
      </w:r>
      <w:r>
        <w:t xml:space="preserve">Outbox-&gt;&gt;Ingest: POST webhook</w:t>
      </w:r>
      <w:r>
        <w:t xml:space="preserve"> </w:t>
      </w:r>
      <w:r>
        <w:t xml:space="preserve">Ingest–&gt;&gt;Outbox: 202 accepted</w:t>
      </w:r>
      <w:r>
        <w:t xml:space="preserve"> </w:t>
      </w:r>
      <w:r>
        <w:t xml:space="preserve">Ingest-&gt;&gt;RAG: Индексация из payload</w:t>
      </w:r>
    </w:p>
    <w:bookmarkEnd w:id="209"/>
    <w:bookmarkStart w:id="211" w:name="vi13-payload-статусы-и-бизнес-правила"/>
    <w:p>
      <w:pPr>
        <w:pStyle w:val="Heading3"/>
      </w:pPr>
      <w:r>
        <w:t xml:space="preserve">VI.1.3. Payload, статусы и бизнес-правила</w:t>
      </w:r>
    </w:p>
    <w:p>
      <w:pPr>
        <w:pStyle w:val="FirstParagraph"/>
      </w:pPr>
      <w:r>
        <w:rPr>
          <w:b/>
          <w:bCs/>
        </w:rPr>
        <w:t xml:space="preserve">Транспорт [Доработка]:</w:t>
      </w:r>
      <w:r>
        <w:t xml:space="preserve"> </w:t>
      </w:r>
      <w:r>
        <w:rPr>
          <w:rStyle w:val="VerbatimChar"/>
        </w:rPr>
        <w:t xml:space="preserve">POST https://{internal-host}/api/v1/knowledge/events</w:t>
      </w:r>
      <w:r>
        <w:t xml:space="preserve"> </w:t>
      </w:r>
      <w:r>
        <w:t xml:space="preserve">Заголовки: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X-Sufler-Event-Id: {event_id}</w:t>
      </w:r>
      <w:r>
        <w:t xml:space="preserve">, опционально</w:t>
      </w:r>
      <w:r>
        <w:t xml:space="preserve"> </w:t>
      </w:r>
      <w:r>
        <w:rPr>
          <w:rStyle w:val="VerbatimChar"/>
        </w:rPr>
        <w:t xml:space="preserve">X-Sufler-Signature: HMAC-SHA256(body, secret)</w:t>
      </w:r>
      <w:r>
        <w:t xml:space="preserve"> </w:t>
      </w:r>
      <w:r>
        <w:t xml:space="preserve">(</w:t>
      </w:r>
      <w:r>
        <w:rPr>
          <w:b/>
          <w:bCs/>
        </w:rPr>
        <w:t xml:space="preserve">ИБ</w:t>
      </w:r>
      <w:r>
        <w:t xml:space="preserve">).</w:t>
      </w:r>
    </w:p>
    <w:p>
      <w:pPr>
        <w:pStyle w:val="BodyText"/>
      </w:pPr>
      <w:r>
        <w:t xml:space="preserve">Поля webhook —</w:t>
      </w:r>
      <w:r>
        <w:t xml:space="preserve"> </w:t>
      </w:r>
      <w:r>
        <w:rPr>
          <w:b/>
          <w:bCs/>
        </w:rPr>
        <w:t xml:space="preserve">tz-bitrix-rag-sufler.md §6.2</w:t>
      </w:r>
      <w:r>
        <w:t xml:space="preserve">; маппинг из инфоблока: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PREVIEW_TEXT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DETAIL_TEXT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body_html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body_plain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1"/>
        <w:gridCol w:w="249"/>
        <w:gridCol w:w="54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Обяз.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UUID; идемпотентность (at-least-once)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Словарь проекта (см. VI.1.4), не имя REST-метода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occurred_at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ISO-8601 — время бизнес-события в CMS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iblock_id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ID элемента и инфоблока СУЗ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Узел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is_current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Версионность (*для версионных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**draft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  <w:r>
              <w:t xml:space="preserve">** — не путать с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body_plain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Контент для RAG;</w:t>
            </w:r>
            <w:r>
              <w:t xml:space="preserve"> </w:t>
            </w:r>
            <w:r>
              <w:rPr>
                <w:rStyle w:val="VerbatimChar"/>
                <w:i/>
                <w:iCs/>
              </w:rPr>
              <w:t xml:space="preserve">body_</w:t>
            </w:r>
            <w:r>
              <w:t xml:space="preserve"> </w:t>
            </w:r>
            <w:r>
              <w:t xml:space="preserve">обязательны для INT-01, 05 при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permalink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Стабильный URL оператора</w:t>
            </w:r>
            <w:r>
              <w:t xml:space="preserve"> </w:t>
            </w:r>
            <w:r>
              <w:rPr>
                <w:b/>
                <w:bCs/>
              </w:rPr>
              <w:t xml:space="preserve">[Прил.1 §4.3.1.8]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 </w:t>
            </w:r>
            <w:r>
              <w:t xml:space="preserve">— §4.1.7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visibility_scope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Массив кодов аудитории, напр.</w:t>
            </w:r>
            <w:r>
              <w:t xml:space="preserve"> </w:t>
            </w:r>
            <w:r>
              <w:rPr>
                <w:rStyle w:val="VerbatimChar"/>
              </w:rPr>
              <w:t xml:space="preserve">["kc_operator"]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вычисляется</w:t>
            </w:r>
            <w:r>
              <w:t xml:space="preserve"> </w:t>
            </w:r>
            <w:r>
              <w:t xml:space="preserve">модулем sync (штатной галки «только КЦ» нет)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checksum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sha256 нормализованного</w:t>
            </w:r>
            <w:r>
              <w:t xml:space="preserve"> </w:t>
            </w:r>
            <w:r>
              <w:rPr>
                <w:rStyle w:val="VerbatimChar"/>
              </w:rPr>
              <w:t xml:space="preserve">body_plain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changed_fields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Коды полей (</w:t>
            </w:r>
            <w:r>
              <w:rPr>
                <w:rStyle w:val="VerbatimChar"/>
              </w:rPr>
              <w:t xml:space="preserve">DETAIL_TEXT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 …)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Разделение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event_type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</w:t>
      </w:r>
      <w:r>
        <w:rPr>
          <w:b/>
          <w:bCs/>
        </w:rPr>
        <w:t xml:space="preserve">:</w:t>
      </w:r>
      <w:r>
        <w:t xml:space="preserve"> </w:t>
      </w:r>
      <w:r>
        <w:t xml:space="preserve">снятие с публикации и удаление задаются</w:t>
      </w:r>
      <w:r>
        <w:t xml:space="preserve"> </w:t>
      </w:r>
      <w:r>
        <w:rPr>
          <w:rStyle w:val="VerbatimChar"/>
        </w:rPr>
        <w:t xml:space="preserve">**event_type</w:t>
      </w:r>
      <w:r>
        <w:t xml:space="preserve">**, а не значением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7"/>
        <w:gridCol w:w="2587"/>
        <w:gridCol w:w="321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Типичный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Действие в production-индексе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article.version_published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Индексировать / переиндексировать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индексировать</w:t>
            </w:r>
            <w:r>
              <w:t xml:space="preserve"> </w:t>
            </w:r>
            <w:r>
              <w:t xml:space="preserve">(webhook для аудита)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article.unpublished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archived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→снятие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 delete</w:t>
            </w:r>
            <w:r>
              <w:t xml:space="preserve"> </w:t>
            </w:r>
            <w:r>
              <w:t xml:space="preserve">(скрыть из retrieval)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article.deleted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 delete</w:t>
            </w:r>
            <w:r>
              <w:t xml:space="preserve"> </w:t>
            </w:r>
            <w:r>
              <w:t xml:space="preserve">по</w:t>
            </w:r>
            <w:r>
              <w:t xml:space="preserve"> </w:t>
            </w:r>
            <w:r>
              <w:rPr>
                <w:rStyle w:val="VerbatimChar"/>
              </w:rPr>
              <w:t xml:space="preserve">article_id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Бизнес-правила:</w:t>
      </w:r>
    </w:p>
    <w:p>
      <w:pPr>
        <w:pStyle w:val="Compact"/>
        <w:numPr>
          <w:ilvl w:val="0"/>
          <w:numId w:val="1043"/>
        </w:numPr>
      </w:pPr>
      <w:r>
        <w:t xml:space="preserve">Индексируются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статьи scope КЦ с</w:t>
      </w:r>
      <w:r>
        <w:t xml:space="preserve"> </w:t>
      </w:r>
      <w:r>
        <w:rPr>
          <w:rStyle w:val="VerbatimChar"/>
        </w:rPr>
        <w:t xml:space="preserve">status=published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visibility_scope</w:t>
      </w:r>
      <w:r>
        <w:t xml:space="preserve">, включающим КЦ; вне scope — не отправлять publish или слать</w:t>
      </w:r>
      <w:r>
        <w:t xml:space="preserve"> </w:t>
      </w:r>
      <w:r>
        <w:rPr>
          <w:rStyle w:val="VerbatimChar"/>
        </w:rPr>
        <w:t xml:space="preserve">article.unpublished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Вложения (PDF/Word/Excel) в</w:t>
      </w:r>
      <w:r>
        <w:t xml:space="preserve"> </w:t>
      </w:r>
      <w:r>
        <w:rPr>
          <w:b/>
          <w:bCs/>
        </w:rPr>
        <w:t xml:space="preserve">v1 не индексируются</w:t>
      </w:r>
      <w:r>
        <w:t xml:space="preserve"> </w:t>
      </w:r>
      <w:r>
        <w:t xml:space="preserve">— только HTML/text тела статьи.</w:t>
      </w:r>
    </w:p>
    <w:p>
      <w:pPr>
        <w:pStyle w:val="Compact"/>
        <w:numPr>
          <w:ilvl w:val="0"/>
          <w:numId w:val="1043"/>
        </w:numPr>
      </w:pPr>
      <w:r>
        <w:t xml:space="preserve">Подсказки — только из production-индекса; ссылки клиенту в чате —</w:t>
      </w:r>
      <w:r>
        <w:t xml:space="preserve"> 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Разметка СУЗ для LLM —</w:t>
      </w:r>
      <w:r>
        <w:t xml:space="preserve"> </w:t>
      </w:r>
      <w:r>
        <w:rPr>
          <w:b/>
          <w:bCs/>
        </w:rPr>
        <w:t xml:space="preserve">[Прил.1 §4.5.1.6]</w:t>
      </w:r>
      <w:r>
        <w:t xml:space="preserve"> </w:t>
      </w:r>
      <w:r>
        <w:t xml:space="preserve">(методика Исполнителя, согласование Заказчиком).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Режим синхронизации:[Прил.1 §4.5.1.3]</w:t>
      </w:r>
      <w:r>
        <w:t xml:space="preserve"> </w:t>
      </w:r>
      <w:r>
        <w:t xml:space="preserve">— обновление базы знаний LLM</w:t>
      </w:r>
      <w:r>
        <w:t xml:space="preserve"> </w:t>
      </w:r>
      <w:r>
        <w:rPr>
          <w:b/>
          <w:bCs/>
        </w:rPr>
        <w:t xml:space="preserve">в режиме реального времени</w:t>
      </w:r>
      <w:r>
        <w:t xml:space="preserve"> </w:t>
      </w:r>
      <w:r>
        <w:t xml:space="preserve">(§4.1.5 — режим онлайн); webhook/outbox передаёт событие</w:t>
      </w:r>
      <w:r>
        <w:t xml:space="preserve"> </w:t>
      </w:r>
      <w:r>
        <w:rPr>
          <w:b/>
          <w:bCs/>
        </w:rPr>
        <w:t xml:space="preserve">сразу при сохранении/публикации</w:t>
      </w:r>
      <w:r>
        <w:t xml:space="preserve"> </w:t>
      </w:r>
      <w:r>
        <w:t xml:space="preserve">в СУЗ (outbox</w:t>
      </w:r>
      <w:r>
        <w:t xml:space="preserve"> </w:t>
      </w:r>
      <w:r>
        <w:rPr>
          <w:rStyle w:val="VerbatimChar"/>
        </w:rPr>
        <w:t xml:space="preserve">sent</w:t>
      </w:r>
      <w:r>
        <w:t xml:space="preserve">); числовой порог в минутах в ТТ</w:t>
      </w:r>
      <w:r>
        <w:t xml:space="preserve"> </w:t>
      </w:r>
      <w:r>
        <w:rPr>
          <w:b/>
          <w:bCs/>
        </w:rPr>
        <w:t xml:space="preserve">не задан</w:t>
      </w:r>
      <w:r>
        <w:t xml:space="preserve">. Приёмка INT-T-SUZ-01 — доставка webhook в оперативном режиме (</w:t>
      </w:r>
      <w:r>
        <w:rPr>
          <w:b/>
          <w:bCs/>
        </w:rPr>
        <w:t xml:space="preserve">§4.6</w:t>
      </w:r>
      <w:r>
        <w:t xml:space="preserve"> </w:t>
      </w:r>
      <w:r>
        <w:t xml:space="preserve">тест №1); KPI подсказок —</w:t>
      </w:r>
      <w:r>
        <w:t xml:space="preserve"> </w:t>
      </w:r>
      <w:r>
        <w:rPr>
          <w:b/>
          <w:bCs/>
        </w:rPr>
        <w:t xml:space="preserve">SUF-T</w:t>
      </w:r>
      <w:r>
        <w:t xml:space="preserve">, не INT-T.</w:t>
      </w:r>
    </w:p>
    <w:p>
      <w:pPr>
        <w:pStyle w:val="FirstParagraph"/>
      </w:pPr>
      <w:r>
        <w:rPr>
          <w:b/>
          <w:bCs/>
        </w:rPr>
        <w:t xml:space="preserve">Ответ приёмника (INT-07, [Суфлёр]):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1"/>
        <w:gridCol w:w="2194"/>
        <w:gridCol w:w="42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Действие outbox Bitrix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Принято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Дубликат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 / 401 / 403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 /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  <w:r>
              <w:t xml:space="preserve">, без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 / timeout</w:t>
            </w:r>
          </w:p>
        </w:tc>
        <w:tc>
          <w:tcPr/>
          <w:p>
            <w:pPr>
              <w:pStyle w:val="Compact"/>
            </w:pPr>
            <w:r>
              <w:t xml:space="preserve">Временная недоступность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→ INT-08 (retry, тот же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)</w:t>
            </w:r>
          </w:p>
        </w:tc>
      </w:tr>
    </w:tbl>
    <w:bookmarkStart w:id="210" w:name="X6ddbeb7acbeab2c1c6b1731f824cc22d89fcb4f"/>
    <w:p>
      <w:pPr>
        <w:pStyle w:val="Heading4"/>
      </w:pPr>
      <w:r>
        <w:t xml:space="preserve">VI.1.3.1. Разметка СУЗ для индексации RAG (§4.5.1.6)</w:t>
      </w:r>
    </w:p>
    <w:p>
      <w:pPr>
        <w:pStyle w:val="FirstParagraph"/>
      </w:pPr>
      <w:r>
        <w:rPr>
          <w:b/>
          <w:bCs/>
        </w:rPr>
        <w:t xml:space="preserve">[Прил.1 §4.5.1.6, комм. Пекарская [95]]: методика и выполнение разметки — зона Исполнителя</w:t>
      </w:r>
    </w:p>
    <w:p>
      <w:pPr>
        <w:pStyle w:val="BodyText"/>
      </w:pPr>
      <w:r>
        <w:t xml:space="preserve">П.</w:t>
      </w:r>
      <w:r>
        <w:t xml:space="preserve"> </w:t>
      </w:r>
      <w:r>
        <w:rPr>
          <w:b/>
          <w:bCs/>
        </w:rPr>
        <w:t xml:space="preserve">4.5.1.6 ТТ</w:t>
      </w:r>
      <w:r>
        <w:t xml:space="preserve"> </w:t>
      </w:r>
      <w:r>
        <w:t xml:space="preserve">требует</w:t>
      </w:r>
      <w:r>
        <w:t xml:space="preserve"> </w:t>
      </w:r>
      <w:r>
        <w:rPr>
          <w:b/>
          <w:bCs/>
        </w:rPr>
        <w:t xml:space="preserve">разметку СУЗ для работы с LLM</w:t>
      </w:r>
      <w:r>
        <w:t xml:space="preserve"> </w:t>
      </w:r>
      <w:r>
        <w:t xml:space="preserve">разработчиком (Исполнителем) по согласованию с Заказчиком. Это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создание метаданных в CMS СУЗ (инфоблок, разделы, свойства, HTML уже существуют в Bitrix) и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редактирование контента контент-менеджерами КЦ.</w:t>
      </w:r>
      <w:r>
        <w:t xml:space="preserve"> </w:t>
      </w:r>
      <w:r>
        <w:rPr>
          <w:b/>
          <w:bCs/>
        </w:rPr>
        <w:t xml:space="preserve">Разметка</w:t>
      </w:r>
      <w:r>
        <w:t xml:space="preserve"> </w:t>
      </w:r>
      <w:r>
        <w:t xml:space="preserve">— подготовка контента СУЗ для базы знаний LLM (</w:t>
      </w:r>
      <w:r>
        <w:rPr>
          <w:rStyle w:val="VerbatimChar"/>
        </w:rPr>
        <w:t xml:space="preserve">cc_production</w:t>
      </w:r>
      <w:r>
        <w:t xml:space="preserve">): нормализация HTML, чанкинг, эмбеддинги, правила метаданных индекса.</w:t>
      </w:r>
    </w:p>
    <w:p>
      <w:pPr>
        <w:pStyle w:val="BodyText"/>
      </w:pPr>
      <w:r>
        <w:rPr>
          <w:b/>
          <w:bCs/>
        </w:rPr>
        <w:t xml:space="preserve">Разделение ответственности: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</w:pPr>
            <w:r>
              <w:t xml:space="preserve">Обязанность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(a) разработка и ведение</w:t>
            </w:r>
            <w:r>
              <w:t xml:space="preserve"> </w:t>
            </w:r>
            <w:r>
              <w:rPr>
                <w:b/>
                <w:bCs/>
              </w:rPr>
              <w:t xml:space="preserve">методики разметки СУЗ</w:t>
            </w:r>
            <w:r>
              <w:t xml:space="preserve">; (b)</w:t>
            </w:r>
            <w:r>
              <w:t xml:space="preserve"> </w:t>
            </w:r>
            <w:r>
              <w:rPr>
                <w:b/>
                <w:bCs/>
              </w:rPr>
              <w:t xml:space="preserve">выполнение разметки</w:t>
            </w:r>
            <w:r>
              <w:t xml:space="preserve"> </w:t>
            </w:r>
            <w:r>
              <w:t xml:space="preserve">всего контента области КЦ при первичной загрузке (INT-10) и при каждом webhook (INT-01…05, 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Предоставление доступа к СУЗ (тест/prod, п.</w:t>
            </w:r>
            <w:r>
              <w:t xml:space="preserve"> </w:t>
            </w:r>
            <w:r>
              <w:rPr>
                <w:b/>
                <w:bCs/>
              </w:rPr>
              <w:t xml:space="preserve">1.4</w:t>
            </w:r>
            <w:r>
              <w:t xml:space="preserve">); whitelist области индексации КЦ (BTX-1); согласование методики разметки и требований</w:t>
            </w:r>
            <w:r>
              <w:t xml:space="preserve"> </w:t>
            </w:r>
            <w:r>
              <w:rPr>
                <w:b/>
                <w:bCs/>
              </w:rPr>
              <w:t xml:space="preserve">ИБ</w:t>
            </w:r>
            <w:r>
              <w:t xml:space="preserve">; эксплуатация CMS и наполнение статей — КЦ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Bitrix (доработка)</w:t>
            </w:r>
          </w:p>
        </w:tc>
        <w:tc>
          <w:tcPr/>
          <w:p>
            <w:pPr>
              <w:pStyle w:val="Compact"/>
            </w:pPr>
            <w:r>
              <w:t xml:space="preserve">Передача</w:t>
            </w:r>
            <w:r>
              <w:t xml:space="preserve"> </w:t>
            </w:r>
            <w:r>
              <w:rPr>
                <w:rStyle w:val="VerbatimChar"/>
              </w:rPr>
              <w:t xml:space="preserve">body_html</w:t>
            </w:r>
            <w:r>
              <w:t xml:space="preserve">/</w:t>
            </w:r>
            <w:r>
              <w:rPr>
                <w:rStyle w:val="VerbatimChar"/>
              </w:rPr>
              <w:t xml:space="preserve">body_plain</w:t>
            </w:r>
            <w:r>
              <w:t xml:space="preserve"> </w:t>
            </w:r>
            <w:r>
              <w:t xml:space="preserve">и метаданных в payload (BTX-4) —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разметка для LLM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Объекты разметки (scope):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832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</w:pPr>
            <w:r>
              <w:t xml:space="preserve">Что размечается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Статьи СУЗ</w:t>
            </w:r>
          </w:p>
        </w:tc>
        <w:tc>
          <w:tcPr/>
          <w:p>
            <w:pPr>
              <w:pStyle w:val="Compact"/>
            </w:pPr>
            <w:r>
              <w:t xml:space="preserve">Элементы инфоблока в области индексации КЦ (</w:t>
            </w:r>
            <w:r>
              <w:rPr>
                <w:rStyle w:val="VerbatimChar"/>
              </w:rPr>
              <w:t xml:space="preserve">status=published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visibility_scope</w:t>
            </w:r>
            <w:r>
              <w:t xml:space="preserve"> </w:t>
            </w:r>
            <w:r>
              <w:t xml:space="preserve">включает КЦ): нормализация HTML → plain text, сохранение структуры (заголовки, списки, таблицы, спойлеры в составе текста)</w:t>
            </w:r>
          </w:p>
        </w:tc>
        <w:tc>
          <w:tcPr/>
          <w:p>
            <w:pPr>
              <w:pStyle w:val="Compact"/>
            </w:pPr>
            <w:r>
              <w:t xml:space="preserve">~1732 статьи As-Is; индексируются только scope КЦ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Разделы / категории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  <w:r>
              <w:t xml:space="preserve">, иерархия до 5 уровней — метаданные чанков и фильтры retrieval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отдельные текстовые ответы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Метаданные индекса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permalink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locale</w:t>
            </w:r>
            <w:r>
              <w:t xml:space="preserve"> </w:t>
            </w:r>
            <w:r>
              <w:t xml:space="preserve">(ru/en),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preview</w:t>
            </w:r>
            <w:r>
              <w:t xml:space="preserve">, теги/категории из свойств инфоблока (маппинг BTX-5),</w:t>
            </w:r>
            <w:r>
              <w:t xml:space="preserve"> </w:t>
            </w:r>
            <w:r>
              <w:rPr>
                <w:rStyle w:val="VerbatimChar"/>
              </w:rPr>
              <w:t xml:space="preserve">checksum</w:t>
            </w:r>
          </w:p>
        </w:tc>
        <w:tc>
          <w:tcPr/>
          <w:p>
            <w:pPr>
              <w:pStyle w:val="Compact"/>
            </w:pPr>
            <w:r>
              <w:t xml:space="preserve">Перенос существующих полей CMS, не создание в СУЗ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Тематики</w:t>
            </w:r>
          </w:p>
        </w:tc>
        <w:tc>
          <w:tcPr/>
          <w:p>
            <w:pPr>
              <w:pStyle w:val="Compact"/>
            </w:pPr>
            <w:r>
              <w:t xml:space="preserve">Коды</w:t>
            </w:r>
            <w:r>
              <w:t xml:space="preserve"> </w:t>
            </w:r>
            <w:r>
              <w:rPr>
                <w:rStyle w:val="VerbatimChar"/>
              </w:rPr>
              <w:t xml:space="preserve">visibility_scope</w:t>
            </w:r>
            <w:r>
              <w:t xml:space="preserve">, принадлежность к области КЦ — для фильтрации retrieval</w:t>
            </w:r>
          </w:p>
        </w:tc>
        <w:tc>
          <w:tcPr/>
          <w:p>
            <w:pPr>
              <w:pStyle w:val="Compact"/>
            </w:pPr>
            <w:r>
              <w:t xml:space="preserve">Тематика диалога — retriever (FR-SUF-C06), не метаданные CMS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Вложения (PDF/Word)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 scope v1</w:t>
            </w:r>
            <w:r>
              <w:t xml:space="preserve"> </w:t>
            </w:r>
            <w:r>
              <w:t xml:space="preserve">— только HTML/text тела статьи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 Исполнителя: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360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Артефакт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Методика разметки СУЗ</w:t>
            </w:r>
            <w:r>
              <w:t xml:space="preserve"> </w:t>
            </w:r>
            <w:r>
              <w:t xml:space="preserve">(документ)</w:t>
            </w:r>
          </w:p>
        </w:tc>
        <w:tc>
          <w:tcPr/>
          <w:p>
            <w:pPr>
              <w:pStyle w:val="Compact"/>
            </w:pPr>
            <w:r>
              <w:t xml:space="preserve">Правила нормализации HTML, размер/границы чанков, overlap, эмбеддинги on-prem, маппинг метаданных, обработка таблиц/спойлеров, RU/EN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T+20 раб. дней</w:t>
            </w:r>
            <w:r>
              <w:t xml:space="preserve"> </w:t>
            </w:r>
            <w:r>
              <w:t xml:space="preserve">(вместе с п.</w:t>
            </w:r>
            <w:r>
              <w:t xml:space="preserve"> </w:t>
            </w:r>
            <w:r>
              <w:rPr>
                <w:b/>
                <w:bCs/>
              </w:rPr>
              <w:t xml:space="preserve">1.1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Пайплайн ingest</w:t>
            </w:r>
          </w:p>
        </w:tc>
        <w:tc>
          <w:tcPr/>
          <w:p>
            <w:pPr>
              <w:pStyle w:val="Compact"/>
            </w:pPr>
            <w:r>
              <w:t xml:space="preserve">parse → normalize → chunk → embed → upsert в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</w:p>
        </w:tc>
        <w:tc>
          <w:tcPr/>
          <w:p>
            <w:pPr>
              <w:pStyle w:val="Compact"/>
            </w:pPr>
            <w:r>
              <w:t xml:space="preserve">Этапы 2–3</w:t>
            </w:r>
            <w:r>
              <w:t xml:space="preserve"> </w:t>
            </w:r>
            <w:hyperlink w:anchor="vii1-состав-и-содержание-работ">
              <w:r>
                <w:rPr>
                  <w:rStyle w:val="Hyperlink"/>
                </w:rPr>
                <w:t xml:space="preserve">VII.1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Журнал разметки</w:t>
            </w:r>
          </w:p>
        </w:tc>
        <w:tc>
          <w:tcPr/>
          <w:p>
            <w:pPr>
              <w:pStyle w:val="Compact"/>
            </w:pPr>
            <w:r>
              <w:t xml:space="preserve">Лог по</w:t>
            </w:r>
            <w:r>
              <w:t xml:space="preserve"> </w:t>
            </w:r>
            <w:r>
              <w:rPr>
                <w:rStyle w:val="VerbatimChar"/>
              </w:rPr>
              <w:t xml:space="preserve">article_id</w:t>
            </w:r>
            <w:r>
              <w:t xml:space="preserve">/</w:t>
            </w:r>
            <w:r>
              <w:rPr>
                <w:rStyle w:val="VerbatimChar"/>
              </w:rPr>
              <w:t xml:space="preserve">event_id</w:t>
            </w:r>
            <w:r>
              <w:t xml:space="preserve">: кол-во чанков,</w:t>
            </w:r>
            <w:r>
              <w:t xml:space="preserve"> </w:t>
            </w:r>
            <w:r>
              <w:rPr>
                <w:rStyle w:val="VerbatimChar"/>
              </w:rPr>
              <w:t xml:space="preserve">checksum</w:t>
            </w:r>
            <w:r>
              <w:t xml:space="preserve">, статус индексации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Вход → Механизм → Выход → Приёмка: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</w:t>
            </w:r>
          </w:p>
        </w:tc>
        <w:tc>
          <w:tcPr/>
          <w:p>
            <w:pPr>
              <w:pStyle w:val="Compact"/>
            </w:pPr>
            <w:r>
              <w:t xml:space="preserve">Webhook INT-01/05 с</w:t>
            </w:r>
            <w:r>
              <w:t xml:space="preserve"> </w:t>
            </w:r>
            <w:r>
              <w:rPr>
                <w:rStyle w:val="VerbatimChar"/>
              </w:rPr>
              <w:t xml:space="preserve">body_html</w:t>
            </w:r>
            <w:r>
              <w:t xml:space="preserve">/</w:t>
            </w:r>
            <w:r>
              <w:rPr>
                <w:rStyle w:val="VerbatimChar"/>
              </w:rPr>
              <w:t xml:space="preserve">body_plain</w:t>
            </w:r>
            <w:r>
              <w:t xml:space="preserve"> </w:t>
            </w:r>
            <w:r>
              <w:t xml:space="preserve">и метаданными §6.2</w:t>
            </w:r>
            <w:r>
              <w:t xml:space="preserve"> </w:t>
            </w:r>
            <w:r>
              <w:rPr>
                <w:b/>
                <w:bCs/>
              </w:rPr>
              <w:t xml:space="preserve">или</w:t>
            </w:r>
            <w:r>
              <w:t xml:space="preserve"> </w:t>
            </w:r>
            <w:r>
              <w:t xml:space="preserve">полная выгрузка INT-10 (</w:t>
            </w:r>
            <w:r>
              <w:rPr>
                <w:rStyle w:val="VerbatimChar"/>
              </w:rPr>
              <w:t xml:space="preserve">iblock.element.*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Механизм реализации</w:t>
            </w:r>
          </w:p>
        </w:tc>
        <w:tc>
          <w:tcPr/>
          <w:p>
            <w:pPr>
              <w:pStyle w:val="Compact"/>
            </w:pPr>
            <w:r>
              <w:t xml:space="preserve">(1) Парсинг HTML: извлечение текста, таблиц, спойлеров без потери смысла; (2) нормализация (whitespace, entities, RU/EN); (3) чанкинг по согласованной методике; (4) генерация эмбеддингов on-prem; (5) запись в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с метаданными 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Индекс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содержит актуальные чанки статьи; retrieval возвращает фрагменты с</w:t>
            </w:r>
            <w:r>
              <w:t xml:space="preserve"> </w:t>
            </w:r>
            <w:r>
              <w:rPr>
                <w:rStyle w:val="VerbatimChar"/>
              </w:rPr>
              <w:t xml:space="preserve">permalink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Приёмка</w:t>
            </w:r>
          </w:p>
        </w:tc>
        <w:tc>
          <w:tcPr/>
          <w:p>
            <w:pPr>
              <w:pStyle w:val="Compact"/>
            </w:pPr>
            <w:r>
              <w:t xml:space="preserve">Согласование методики — до INT-10;</w:t>
            </w:r>
            <w:r>
              <w:t xml:space="preserve"> </w:t>
            </w:r>
            <w:r>
              <w:rPr>
                <w:b/>
                <w:bCs/>
              </w:rPr>
              <w:t xml:space="preserve">INT-T-SUZ-09</w:t>
            </w:r>
            <w:r>
              <w:t xml:space="preserve"> </w:t>
            </w:r>
            <w:r>
              <w:t xml:space="preserve">(полнота первичной разметки);</w:t>
            </w:r>
            <w:r>
              <w:t xml:space="preserve"> </w:t>
            </w:r>
            <w:r>
              <w:rPr>
                <w:b/>
                <w:bCs/>
              </w:rPr>
              <w:t xml:space="preserve">SUF-T-15</w:t>
            </w:r>
            <w:r>
              <w:t xml:space="preserve"> </w:t>
            </w:r>
            <w:r>
              <w:t xml:space="preserve">(качество выборочной выборки); FR —</w:t>
            </w:r>
            <w:r>
              <w:t xml:space="preserve"> </w:t>
            </w:r>
            <w:hyperlink w:anchor="ii37-разметка-суз-для-llm-4516">
              <w:r>
                <w:rPr>
                  <w:rStyle w:val="Hyperlink"/>
                </w:rPr>
                <w:t xml:space="preserve">FR-SUZ-01</w:t>
              </w:r>
            </w:hyperlink>
          </w:p>
        </w:tc>
      </w:tr>
    </w:tbl>
    <w:bookmarkEnd w:id="210"/>
    <w:bookmarkEnd w:id="211"/>
    <w:bookmarkStart w:id="212" w:name="X94f687e1954eb8ea76c4c9b0f1f88227c423375"/>
    <w:p>
      <w:pPr>
        <w:pStyle w:val="Heading3"/>
      </w:pPr>
      <w:r>
        <w:t xml:space="preserve">VI.1.4. Реестр сценариев INT и deliverables BTX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2250"/>
        <w:gridCol w:w="51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  <w:r>
              <w:t xml:space="preserve"> </w:t>
            </w:r>
            <w:r>
              <w:t xml:space="preserve">/ метод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INT-01</w:t>
            </w:r>
          </w:p>
        </w:tc>
        <w:tc>
          <w:tcPr/>
          <w:p>
            <w:pPr>
              <w:pStyle w:val="Compact"/>
            </w:pPr>
            <w:r>
              <w:t xml:space="preserve">Публикация статьи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webhook ·</w:t>
            </w:r>
            <w:r>
              <w:t xml:space="preserve"> </w:t>
            </w:r>
            <w:r>
              <w:rPr>
                <w:rStyle w:val="VerbatimChar"/>
              </w:rPr>
              <w:t xml:space="preserve">article.version_published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INT-02</w:t>
            </w:r>
          </w:p>
        </w:tc>
        <w:tc>
          <w:tcPr/>
          <w:p>
            <w:pPr>
              <w:pStyle w:val="Compact"/>
            </w:pPr>
            <w:r>
              <w:t xml:space="preserve">Черновик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article.updated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INT-03</w:t>
            </w:r>
          </w:p>
        </w:tc>
        <w:tc>
          <w:tcPr/>
          <w:p>
            <w:pPr>
              <w:pStyle w:val="Compact"/>
            </w:pPr>
            <w:r>
              <w:t xml:space="preserve">Снятие с публикации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article.unpublished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INT-04</w:t>
            </w:r>
          </w:p>
        </w:tc>
        <w:tc>
          <w:tcPr/>
          <w:p>
            <w:pPr>
              <w:pStyle w:val="Compac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article.deleted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INT-05</w:t>
            </w:r>
          </w:p>
        </w:tc>
        <w:tc>
          <w:tcPr/>
          <w:p>
            <w:pPr>
              <w:pStyle w:val="Compact"/>
            </w:pPr>
            <w:r>
              <w:t xml:space="preserve">Новая версия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article.version_published</w:t>
            </w:r>
            <w:r>
              <w:t xml:space="preserve"> </w:t>
            </w:r>
            <w:r>
              <w:t xml:space="preserve">(новый</w:t>
            </w:r>
            <w:r>
              <w:t xml:space="preserve"> </w:t>
            </w:r>
            <w:r>
              <w:rPr>
                <w:rStyle w:val="VerbatimChar"/>
              </w:rPr>
              <w:t xml:space="preserve">version_id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INT-06</w:t>
            </w:r>
          </w:p>
        </w:tc>
        <w:tc>
          <w:tcPr/>
          <w:p>
            <w:pPr>
              <w:pStyle w:val="Compact"/>
            </w:pPr>
            <w:r>
              <w:t xml:space="preserve">GET статьи (fallback)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REST / custom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INT-07</w:t>
            </w:r>
          </w:p>
        </w:tc>
        <w:tc>
          <w:tcPr/>
          <w:p>
            <w:pPr>
              <w:pStyle w:val="Compact"/>
            </w:pPr>
            <w:r>
              <w:t xml:space="preserve">Ответ приёмника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200 duplicate</w:t>
            </w:r>
            <w:r>
              <w:t xml:space="preserve"> </w:t>
            </w:r>
            <w:r>
              <w:t xml:space="preserve">/ ошибки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INT-08</w:t>
            </w:r>
          </w:p>
        </w:tc>
        <w:tc>
          <w:tcPr/>
          <w:p>
            <w:pPr>
              <w:pStyle w:val="Compact"/>
            </w:pPr>
            <w:r>
              <w:t xml:space="preserve">Retry outbox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retry (тот же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INT-09</w:t>
            </w:r>
          </w:p>
        </w:tc>
        <w:tc>
          <w:tcPr/>
          <w:p>
            <w:pPr>
              <w:pStyle w:val="Compact"/>
            </w:pPr>
            <w:r>
              <w:t xml:space="preserve">Инкремент</w:t>
            </w:r>
            <w:r>
              <w:t xml:space="preserve"> </w:t>
            </w:r>
            <w:r>
              <w:rPr>
                <w:rStyle w:val="VerbatimChar"/>
              </w:rPr>
              <w:t xml:space="preserve">/changes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/local/api/sufler/v1/changes?since=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INT-10</w:t>
            </w:r>
          </w:p>
        </w:tc>
        <w:tc>
          <w:tcPr/>
          <w:p>
            <w:pPr>
              <w:pStyle w:val="Compact"/>
            </w:pPr>
            <w:r>
              <w:t xml:space="preserve">Полная первичная загрузка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iblock.element.</w:t>
            </w:r>
            <w:r>
              <w:t xml:space="preserve">*</w:t>
            </w:r>
            <w:r>
              <w:t xml:space="preserve"> </w:t>
            </w:r>
            <w:r>
              <w:rPr>
                <w:b/>
                <w:bCs/>
              </w:rPr>
              <w:t xml:space="preserve">[Штатно]</w:t>
            </w:r>
          </w:p>
        </w:tc>
      </w:tr>
    </w:tbl>
    <w:p>
      <w:pPr>
        <w:pStyle w:val="BodyText"/>
      </w:pPr>
      <w:r>
        <w:t xml:space="preserve">INT-06</w:t>
      </w:r>
      <w:r>
        <w:t xml:space="preserve"> </w:t>
      </w:r>
      <w:r>
        <w:rPr>
          <w:b/>
          <w:bCs/>
        </w:rPr>
        <w:t xml:space="preserve">не входит</w:t>
      </w:r>
      <w:r>
        <w:t xml:space="preserve"> </w:t>
      </w:r>
      <w:r>
        <w:t xml:space="preserve">в цепочку модели B (INT-01…05, 08).</w:t>
      </w:r>
    </w:p>
    <w:p>
      <w:pPr>
        <w:pStyle w:val="BodyText"/>
      </w:pPr>
      <w:r>
        <w:rPr>
          <w:b/>
          <w:bCs/>
        </w:rPr>
        <w:t xml:space="preserve">Deliverables Bitrix (BTX-xx)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§4.3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73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BTX-1</w:t>
            </w:r>
          </w:p>
        </w:tc>
        <w:tc>
          <w:tcPr/>
          <w:p>
            <w:pPr>
              <w:pStyle w:val="Compact"/>
            </w:pPr>
            <w:r>
              <w:t xml:space="preserve">Модуль</w:t>
            </w:r>
            <w:r>
              <w:t xml:space="preserve"> </w:t>
            </w:r>
            <w:r>
              <w:rPr>
                <w:rStyle w:val="VerbatimChar"/>
              </w:rPr>
              <w:t xml:space="preserve">bank.sufler.sync</w:t>
            </w:r>
            <w:r>
              <w:t xml:space="preserve">: URL webhook, HMAC,</w:t>
            </w:r>
            <w:r>
              <w:t xml:space="preserve"> </w:t>
            </w:r>
            <w:r>
              <w:rPr>
                <w:rStyle w:val="VerbatimChar"/>
              </w:rPr>
              <w:t xml:space="preserve">IBLOCK_ID</w:t>
            </w:r>
            <w:r>
              <w:t xml:space="preserve">, whitelist разделов КЦ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BTX-2</w:t>
            </w:r>
          </w:p>
        </w:tc>
        <w:tc>
          <w:tcPr/>
          <w:p>
            <w:pPr>
              <w:pStyle w:val="Compact"/>
            </w:pPr>
            <w:r>
              <w:t xml:space="preserve">Обработчики</w:t>
            </w:r>
            <w:r>
              <w:t xml:space="preserve"> </w:t>
            </w:r>
            <w:r>
              <w:rPr>
                <w:rStyle w:val="VerbatimChar"/>
              </w:rPr>
              <w:t xml:space="preserve">OnAfterIBlockElementAdd/Update/Delete</w:t>
            </w:r>
            <w:r>
              <w:t xml:space="preserve"> </w:t>
            </w:r>
            <w:r>
              <w:t xml:space="preserve">→ outbox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BTX-3</w:t>
            </w:r>
          </w:p>
        </w:tc>
        <w:tc>
          <w:tcPr/>
          <w:p>
            <w:pPr>
              <w:pStyle w:val="Compact"/>
            </w:pPr>
            <w:r>
              <w:t xml:space="preserve">Outbox + retry (</w:t>
            </w:r>
            <w:r>
              <w:rPr>
                <w:rStyle w:val="VerbatimChar"/>
              </w:rPr>
              <w:t xml:space="preserve">pending</w:t>
            </w:r>
            <w:r>
              <w:t xml:space="preserve">/</w:t>
            </w:r>
            <w:r>
              <w:rPr>
                <w:rStyle w:val="VerbatimChar"/>
              </w:rPr>
              <w:t xml:space="preserve">sent</w:t>
            </w:r>
            <w:r>
              <w:t xml:space="preserve">/</w:t>
            </w:r>
            <w:r>
              <w:rPr>
                <w:rStyle w:val="VerbatimChar"/>
              </w:rPr>
              <w:t xml:space="preserve">failed</w:t>
            </w:r>
            <w:r>
              <w:t xml:space="preserve">, 3+ повтора при 503/timeout)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BTX-4</w:t>
            </w:r>
          </w:p>
        </w:tc>
        <w:tc>
          <w:tcPr/>
          <w:p>
            <w:pPr>
              <w:pStyle w:val="Compact"/>
            </w:pPr>
            <w:r>
              <w:t xml:space="preserve">Бизнес-маппинг →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visibility_scope</w:t>
            </w:r>
            <w:r>
              <w:t xml:space="preserve">, версии,</w:t>
            </w:r>
            <w:r>
              <w:t xml:space="preserve"> </w:t>
            </w:r>
            <w:r>
              <w:rPr>
                <w:rStyle w:val="VerbatimChar"/>
              </w:rPr>
              <w:t xml:space="preserve">body_</w:t>
            </w:r>
            <w:r>
              <w:t xml:space="preserve">*,</w:t>
            </w:r>
            <w:r>
              <w:t xml:space="preserve"> </w:t>
            </w:r>
            <w:r>
              <w:rPr>
                <w:rStyle w:val="VerbatimChar"/>
              </w:rPr>
              <w:t xml:space="preserve">checksum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BTX-5</w:t>
            </w:r>
          </w:p>
        </w:tc>
        <w:tc>
          <w:tcPr/>
          <w:p>
            <w:pPr>
              <w:pStyle w:val="Compact"/>
            </w:pPr>
            <w:r>
              <w:t xml:space="preserve">Документация: коды свойств ↔ поля контракта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…/changes?since=</w:t>
            </w:r>
            <w:r>
              <w:t xml:space="preserve"> </w:t>
            </w:r>
            <w:r>
              <w:t xml:space="preserve">(INT-09)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BTX-7</w:t>
            </w:r>
          </w:p>
        </w:tc>
        <w:tc>
          <w:tcPr/>
          <w:p>
            <w:pPr>
              <w:pStyle w:val="Compact"/>
            </w:pPr>
            <w:r>
              <w:t xml:space="preserve">Агент cron: досылка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BTX-8</w:t>
            </w:r>
          </w:p>
        </w:tc>
        <w:tc>
          <w:tcPr/>
          <w:p>
            <w:pPr>
              <w:pStyle w:val="Compact"/>
            </w:pPr>
            <w:r>
              <w:t xml:space="preserve">Админ-журнал outbox +</w:t>
            </w:r>
            <w:r>
              <w:t xml:space="preserve"> </w:t>
            </w:r>
            <w:r>
              <w:rPr>
                <w:b/>
                <w:bCs/>
              </w:rPr>
              <w:t xml:space="preserve">replay</w:t>
            </w:r>
            <w:r>
              <w:t xml:space="preserve"> </w:t>
            </w:r>
            <w:r>
              <w:t xml:space="preserve">(тот же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BTX-9</w:t>
            </w:r>
          </w:p>
        </w:tc>
        <w:tc>
          <w:tcPr/>
          <w:p>
            <w:pPr>
              <w:pStyle w:val="Compact"/>
            </w:pPr>
            <w:r>
              <w:t xml:space="preserve">Совместная приёмка UC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BTX-10</w:t>
            </w:r>
          </w:p>
        </w:tc>
        <w:tc>
          <w:tcPr/>
          <w:p>
            <w:pPr>
              <w:pStyle w:val="Compact"/>
            </w:pPr>
            <w:r>
              <w:t xml:space="preserve">JSON Schema payload v1 + примеры по</w:t>
            </w:r>
            <w:r>
              <w:t xml:space="preserve"> </w:t>
            </w:r>
            <w:r>
              <w:rPr>
                <w:rStyle w:val="VerbatimChar"/>
              </w:rPr>
              <w:t xml:space="preserve">event_type</w:t>
            </w:r>
          </w:p>
        </w:tc>
      </w:tr>
    </w:tbl>
    <w:p>
      <w:pPr>
        <w:pStyle w:val="BodyText"/>
      </w:pPr>
      <w:r>
        <w:rPr>
          <w:b/>
          <w:bCs/>
        </w:rPr>
        <w:t xml:space="preserve">Штатно vs доработка:</w:t>
      </w:r>
      <w:r>
        <w:t xml:space="preserve"> </w:t>
      </w:r>
      <w:r>
        <w:t xml:space="preserve">инфоблоки, события ядра, REST</w:t>
      </w:r>
      <w:r>
        <w:t xml:space="preserve"> </w:t>
      </w:r>
      <w:r>
        <w:rPr>
          <w:rStyle w:val="VerbatimChar"/>
        </w:rPr>
        <w:t xml:space="preserve">iblock.element.</w:t>
      </w:r>
      <w:r>
        <w:t xml:space="preserve">*, агенты —</w:t>
      </w:r>
      <w:r>
        <w:t xml:space="preserve"> </w:t>
      </w:r>
      <w:r>
        <w:rPr>
          <w:b/>
          <w:bCs/>
        </w:rPr>
        <w:t xml:space="preserve">[Штатно]</w:t>
      </w:r>
      <w:r>
        <w:t xml:space="preserve"> </w:t>
      </w:r>
      <w:r>
        <w:t xml:space="preserve">(</w:t>
      </w:r>
      <w:r>
        <w:rPr>
          <w:b/>
          <w:bCs/>
        </w:rPr>
        <w:t xml:space="preserve">§3.2</w:t>
      </w:r>
      <w:r>
        <w:t xml:space="preserve">); webhook, outbox, payload,</w:t>
      </w:r>
      <w:r>
        <w:t xml:space="preserve"> </w:t>
      </w:r>
      <w:r>
        <w:rPr>
          <w:rStyle w:val="VerbatimChar"/>
        </w:rPr>
        <w:t xml:space="preserve">/changes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[Доработка]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Не входит в scope разработчиков Bitrix</w:t>
      </w:r>
      <w:r>
        <w:t xml:space="preserve"> </w:t>
      </w:r>
      <w:r>
        <w:t xml:space="preserve">(</w:t>
      </w:r>
      <w:r>
        <w:rPr>
          <w:b/>
          <w:bCs/>
        </w:rPr>
        <w:t xml:space="preserve">§4.4</w:t>
      </w:r>
      <w:r>
        <w:t xml:space="preserve">): RAG, эмбеддинги, LLM, АРМ оператора; изменение бизнес-процессов редактирования СУЗ.</w:t>
      </w:r>
    </w:p>
    <w:p>
      <w:pPr>
        <w:pStyle w:val="BodyText"/>
      </w:pPr>
      <w:r>
        <w:rPr>
          <w:b/>
          <w:bCs/>
        </w:rPr>
        <w:t xml:space="preserve">Зависимости от Заказчика до старта</w:t>
      </w:r>
      <w:r>
        <w:t xml:space="preserve"> </w:t>
      </w:r>
      <w:r>
        <w:t xml:space="preserve">(</w:t>
      </w:r>
      <w:r>
        <w:rPr>
          <w:b/>
          <w:bCs/>
        </w:rPr>
        <w:t xml:space="preserve">§4.5</w:t>
      </w:r>
      <w:r>
        <w:t xml:space="preserve">): ID инфоблока(ов), коды свойств, правила «опубликовано для КЦ»; внутренний URL endpoint (тест/прод), лимит JSON, требования</w:t>
      </w:r>
      <w:r>
        <w:t xml:space="preserve"> </w:t>
      </w:r>
      <w:r>
        <w:rPr>
          <w:b/>
          <w:bCs/>
        </w:rPr>
        <w:t xml:space="preserve">ИБ</w:t>
      </w:r>
      <w:r>
        <w:t xml:space="preserve">; сервисная учётка REST (read) для INT-10.</w:t>
      </w:r>
    </w:p>
    <w:bookmarkEnd w:id="212"/>
    <w:bookmarkStart w:id="213" w:name="vi15-матрица-ответственности"/>
    <w:p>
      <w:pPr>
        <w:pStyle w:val="Heading3"/>
      </w:pPr>
      <w:r>
        <w:t xml:space="preserve">VI.1.5. Матрица ответственности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024"/>
        <w:gridCol w:w="1677"/>
        <w:gridCol w:w="20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Bitrix (доработка)</w:t>
            </w:r>
          </w:p>
        </w:tc>
        <w:tc>
          <w:tcPr/>
          <w:p>
            <w:pPr>
              <w:pStyle w:val="Compact"/>
            </w:pPr>
            <w:r>
              <w:t xml:space="preserve">Заказчик/ДИТ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Спецификация payload, INT-сценарии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Согласование</w:t>
            </w:r>
          </w:p>
        </w:tc>
        <w:tc>
          <w:tcPr/>
          <w:p>
            <w:pPr>
              <w:pStyle w:val="Compact"/>
            </w:pPr>
            <w:r>
              <w:t xml:space="preserve">Согласование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Outbox, retry, replay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ИБ, URL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Индексация, RAG, LLM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Разметка СУЗ для LLM §4.5.1.6</w:t>
            </w:r>
          </w:p>
        </w:tc>
        <w:tc>
          <w:tcPr/>
          <w:p>
            <w:pPr>
              <w:pStyle w:val="Compact"/>
            </w:pPr>
            <w:r>
              <w:t xml:space="preserve">Методика +</w:t>
            </w:r>
            <w:r>
              <w:t xml:space="preserve"> </w:t>
            </w:r>
            <w:r>
              <w:rPr>
                <w:b/>
                <w:bCs/>
              </w:rPr>
              <w:t xml:space="preserve">выполнение разметки</w:t>
            </w:r>
            <w:r>
              <w:t xml:space="preserve"> </w:t>
            </w:r>
            <w:r>
              <w:t xml:space="preserve">(нормализация, чанкинг, эмбеддинги)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Доступ к СУЗ; согласование методики и 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Разметка СУЗ для LLM §4.5.1.6</w:t>
            </w:r>
          </w:p>
        </w:tc>
        <w:tc>
          <w:tcPr/>
          <w:p>
            <w:pPr>
              <w:pStyle w:val="Compact"/>
            </w:pPr>
            <w:r>
              <w:t xml:space="preserve">Методика +</w:t>
            </w:r>
            <w:r>
              <w:t xml:space="preserve"> </w:t>
            </w:r>
            <w:r>
              <w:rPr>
                <w:b/>
                <w:bCs/>
              </w:rPr>
              <w:t xml:space="preserve">выполнение разметки</w:t>
            </w:r>
            <w:r>
              <w:t xml:space="preserve"> </w:t>
            </w:r>
            <w:r>
              <w:t xml:space="preserve">(нормализация, чанкинг, эмбеддинги)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Доступ к СУЗ; согласование методики и 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Разметка СУЗ для LLM §4.5.1.6</w:t>
            </w:r>
          </w:p>
        </w:tc>
        <w:tc>
          <w:tcPr/>
          <w:p>
            <w:pPr>
              <w:pStyle w:val="Compact"/>
            </w:pPr>
            <w:r>
              <w:t xml:space="preserve">Методика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Согласование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Тестовый стенд Bitrix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 (согласованные сроки п.1.4)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Приёмка INT-T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</w:tbl>
    <w:bookmarkEnd w:id="213"/>
    <w:bookmarkStart w:id="214" w:name="vi17-приёмка-int-t-интеграция-суз"/>
    <w:p>
      <w:pPr>
        <w:pStyle w:val="Heading3"/>
      </w:pPr>
      <w:r>
        <w:t xml:space="preserve">VI.1.7. Приёмка INT-T (интеграция СУЗ)</w:t>
      </w:r>
    </w:p>
    <w:p>
      <w:pPr>
        <w:pStyle w:val="FirstParagraph"/>
      </w:pPr>
      <w:r>
        <w:t xml:space="preserve">Приёмка</w:t>
      </w:r>
      <w:r>
        <w:t xml:space="preserve"> </w:t>
      </w:r>
      <w:r>
        <w:rPr>
          <w:b/>
          <w:bCs/>
        </w:rPr>
        <w:t xml:space="preserve">INT-T-SUZ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контур обмена webhook/outbox/payload/idempotency</w:t>
      </w:r>
      <w:r>
        <w:t xml:space="preserve"> </w:t>
      </w:r>
      <w:r>
        <w:rPr>
          <w:b/>
          <w:bCs/>
        </w:rPr>
        <w:t xml:space="preserve">[Прил.1 §4.5.1.3]</w:t>
      </w:r>
      <w:r>
        <w:t xml:space="preserve">;</w:t>
      </w:r>
      <w:r>
        <w:t xml:space="preserve"> </w:t>
      </w:r>
      <w:r>
        <w:rPr>
          <w:b/>
          <w:bCs/>
        </w:rPr>
        <w:t xml:space="preserve">не смешивать</w:t>
      </w:r>
      <w:r>
        <w:t xml:space="preserve"> </w:t>
      </w:r>
      <w:r>
        <w:t xml:space="preserve">с приёмкой UI и качества подсказок (</w:t>
      </w:r>
      <w:r>
        <w:rPr>
          <w:b/>
          <w:bCs/>
        </w:rPr>
        <w:t xml:space="preserve">SUF-T</w:t>
      </w:r>
      <w:r>
        <w:t xml:space="preserve">, ТТ §4.6 интерфейс). Критерии —</w:t>
      </w:r>
      <w:r>
        <w:t xml:space="preserve"> </w:t>
      </w:r>
      <w:r>
        <w:rPr>
          <w:b/>
          <w:bCs/>
        </w:rPr>
        <w:t xml:space="preserve">tz-bitrix-rag-sufler.md §4.6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6415"/>
        <w:gridCol w:w="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 (= тест §4.6)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INT-T-SUZ-01</w:t>
            </w:r>
          </w:p>
        </w:tc>
        <w:tc>
          <w:tcPr/>
          <w:p>
            <w:pPr>
              <w:pStyle w:val="Compact"/>
            </w:pPr>
            <w:r>
              <w:t xml:space="preserve">Первая публикация → webhook</w:t>
            </w:r>
            <w:r>
              <w:t xml:space="preserve"> </w:t>
            </w:r>
            <w:r>
              <w:rPr>
                <w:b/>
                <w:bCs/>
              </w:rPr>
              <w:t xml:space="preserve">в режиме реального времени</w:t>
            </w:r>
            <w:r>
              <w:t xml:space="preserve"> </w:t>
            </w:r>
            <w:r>
              <w:t xml:space="preserve">(§4.5.1.3): outbox</w:t>
            </w:r>
            <w:r>
              <w:t xml:space="preserve"> </w:t>
            </w:r>
            <w:r>
              <w:rPr>
                <w:rStyle w:val="VerbatimChar"/>
              </w:rPr>
              <w:t xml:space="preserve">sent</w:t>
            </w:r>
            <w:r>
              <w:t xml:space="preserve"> </w:t>
            </w:r>
            <w:r>
              <w:t xml:space="preserve">сразу при сохранении; payload с</w:t>
            </w:r>
            <w:r>
              <w:t xml:space="preserve"> </w:t>
            </w:r>
            <w:r>
              <w:rPr>
                <w:rStyle w:val="VerbatimChar"/>
              </w:rPr>
              <w:t xml:space="preserve">body_html</w:t>
            </w:r>
            <w:r>
              <w:t xml:space="preserve">/</w:t>
            </w:r>
            <w:r>
              <w:rPr>
                <w:rStyle w:val="VerbatimChar"/>
              </w:rPr>
              <w:t xml:space="preserve">body_plain</w:t>
            </w:r>
            <w:r>
              <w:t xml:space="preserve"> </w:t>
            </w:r>
            <w:r>
              <w:t xml:space="preserve">по schema</w:t>
            </w:r>
          </w:p>
        </w:tc>
        <w:tc>
          <w:tcPr/>
          <w:p>
            <w:pPr>
              <w:pStyle w:val="Compact"/>
            </w:pPr>
            <w:r>
              <w:t xml:space="preserve">Тест №1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INT-T-SUZ-02</w:t>
            </w:r>
          </w:p>
        </w:tc>
        <w:tc>
          <w:tcPr/>
          <w:p>
            <w:pPr>
              <w:pStyle w:val="Compact"/>
            </w:pPr>
            <w:r>
              <w:t xml:space="preserve">Черновик:</w:t>
            </w:r>
            <w:r>
              <w:t xml:space="preserve"> </w:t>
            </w:r>
            <w:r>
              <w:rPr>
                <w:rStyle w:val="VerbatimChar"/>
              </w:rPr>
              <w:t xml:space="preserve">status=draft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переиндексации RAG</w:t>
            </w:r>
          </w:p>
        </w:tc>
        <w:tc>
          <w:tcPr/>
          <w:p>
            <w:pPr>
              <w:pStyle w:val="Compact"/>
            </w:pPr>
            <w:r>
              <w:t xml:space="preserve">Тест №2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INT-T-SUZ-03</w:t>
            </w:r>
          </w:p>
        </w:tc>
        <w:tc>
          <w:tcPr/>
          <w:p>
            <w:pPr>
              <w:pStyle w:val="Compact"/>
            </w:pPr>
            <w:r>
              <w:t xml:space="preserve">Новая версия:</w:t>
            </w:r>
            <w:r>
              <w:t xml:space="preserve"> </w:t>
            </w:r>
            <w:r>
              <w:rPr>
                <w:rStyle w:val="VerbatimChar"/>
              </w:rPr>
              <w:t xml:space="preserve">is_current=true</w:t>
            </w:r>
            <w:r>
              <w:t xml:space="preserve">, старая снята из retrieval</w:t>
            </w:r>
          </w:p>
        </w:tc>
        <w:tc>
          <w:tcPr/>
          <w:p>
            <w:pPr>
              <w:pStyle w:val="Compact"/>
            </w:pPr>
            <w:r>
              <w:t xml:space="preserve">Тест №3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INT-T-SUZ-04</w:t>
            </w:r>
          </w:p>
        </w:tc>
        <w:tc>
          <w:tcPr/>
          <w:p>
            <w:pPr>
              <w:pStyle w:val="Compact"/>
            </w:pPr>
            <w:r>
              <w:t xml:space="preserve">Unpublish:</w:t>
            </w:r>
            <w:r>
              <w:t xml:space="preserve"> </w:t>
            </w:r>
            <w:r>
              <w:rPr>
                <w:rStyle w:val="VerbatimChar"/>
              </w:rPr>
              <w:t xml:space="preserve">article.unpublished</w:t>
            </w:r>
            <w:r>
              <w:t xml:space="preserve"> </w:t>
            </w:r>
            <w:r>
              <w:t xml:space="preserve">→ soft delete</w:t>
            </w:r>
          </w:p>
        </w:tc>
        <w:tc>
          <w:tcPr/>
          <w:p>
            <w:pPr>
              <w:pStyle w:val="Compact"/>
            </w:pPr>
            <w:r>
              <w:t xml:space="preserve">Тест №4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INT-T-SUZ-05</w:t>
            </w:r>
          </w:p>
        </w:tc>
        <w:tc>
          <w:tcPr/>
          <w:p>
            <w:pPr>
              <w:pStyle w:val="Compact"/>
            </w:pPr>
            <w:r>
              <w:t xml:space="preserve">Delete:</w:t>
            </w:r>
            <w:r>
              <w:t xml:space="preserve"> </w:t>
            </w:r>
            <w:r>
              <w:rPr>
                <w:rStyle w:val="VerbatimChar"/>
              </w:rPr>
              <w:t xml:space="preserve">article.deleted</w:t>
            </w:r>
            <w:r>
              <w:t xml:space="preserve"> </w:t>
            </w:r>
            <w:r>
              <w:t xml:space="preserve">→ hard delete</w:t>
            </w:r>
          </w:p>
        </w:tc>
        <w:tc>
          <w:tcPr/>
          <w:p>
            <w:pPr>
              <w:pStyle w:val="Compact"/>
            </w:pPr>
            <w:r>
              <w:t xml:space="preserve">Тест №5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INT-T-SUZ-06</w:t>
            </w:r>
          </w:p>
        </w:tc>
        <w:tc>
          <w:tcPr/>
          <w:p>
            <w:pPr>
              <w:pStyle w:val="Compact"/>
            </w:pPr>
            <w:r>
              <w:t xml:space="preserve">Retry при 503 → идемпотентность по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Тест №6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INT-T-SUZ-07</w:t>
            </w:r>
          </w:p>
        </w:tc>
        <w:tc>
          <w:tcPr/>
          <w:p>
            <w:pPr>
              <w:pStyle w:val="Compact"/>
            </w:pPr>
            <w:r>
              <w:t xml:space="preserve">50 последовательных update — нет потерь в outbox</w:t>
            </w:r>
          </w:p>
        </w:tc>
        <w:tc>
          <w:tcPr/>
          <w:p>
            <w:pPr>
              <w:pStyle w:val="Compact"/>
            </w:pPr>
            <w:r>
              <w:t xml:space="preserve">Тест №7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INT-T-SUZ-08</w:t>
            </w:r>
          </w:p>
        </w:tc>
        <w:tc>
          <w:tcPr/>
          <w:p>
            <w:pPr>
              <w:pStyle w:val="Compact"/>
            </w:pPr>
            <w:r>
              <w:t xml:space="preserve">Сверка REST/custom GET с маппингом BTX-4/5</w:t>
            </w:r>
          </w:p>
        </w:tc>
        <w:tc>
          <w:tcPr/>
          <w:p>
            <w:pPr>
              <w:pStyle w:val="Compact"/>
            </w:pPr>
            <w:r>
              <w:t xml:space="preserve">Тест №8</w:t>
            </w:r>
          </w:p>
        </w:tc>
      </w:tr>
    </w:tbl>
    <w:p>
      <w:pPr>
        <w:pStyle w:val="BodyText"/>
      </w:pPr>
      <w:r>
        <w:rPr>
          <w:b/>
          <w:bCs/>
        </w:rPr>
        <w:t xml:space="preserve">Артефакты:</w:t>
      </w:r>
      <w:r>
        <w:t xml:space="preserve"> </w:t>
      </w:r>
      <w:r>
        <w:t xml:space="preserve">отчёт прогона, скриншоты админ-журнала (BTX-8), логи по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. UC —</w:t>
      </w:r>
      <w:r>
        <w:t xml:space="preserve"> </w:t>
      </w:r>
      <w:r>
        <w:rPr>
          <w:b/>
          <w:bCs/>
        </w:rPr>
        <w:t xml:space="preserve">сценарии приёмки интеграции СУЗ §8</w:t>
      </w:r>
      <w:r>
        <w:t xml:space="preserve"> </w:t>
      </w:r>
      <w:r>
        <w:t xml:space="preserve">(UC-A1…A9, B1, D1–D3).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22" w:name="vi2-oktell--суфлёр-телефония"/>
    <w:p>
      <w:pPr>
        <w:pStyle w:val="Heading2"/>
      </w:pPr>
      <w:r>
        <w:t xml:space="preserve">VI.2. Oktell ↔ суфлёр (телефония)</w:t>
      </w:r>
    </w:p>
    <w:p>
      <w:pPr>
        <w:pStyle w:val="FirstParagraph"/>
      </w:pPr>
      <w:r>
        <w:rPr>
          <w:b/>
          <w:bCs/>
        </w:rPr>
        <w:t xml:space="preserve">[Прил.1 §4.2.2.18, §4.3.1]: модель T, WebSocket, dual-leg ASR</w:t>
      </w:r>
    </w:p>
    <w:p>
      <w:pPr>
        <w:pStyle w:val="BodyText"/>
      </w:pPr>
      <w:r>
        <w:t xml:space="preserve">As-Is Oktell, модель T, INT-T-OKT, deliverables OKT.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телефония передаёт события и аудио для подсказок в реальном времени.</w:t>
      </w:r>
    </w:p>
    <w:p>
      <w:pPr>
        <w:pStyle w:val="BodyText"/>
      </w:pPr>
      <w:r>
        <w:rPr>
          <w:b/>
          <w:bCs/>
        </w:rPr>
        <w:t xml:space="preserve">Продукт:</w:t>
      </w:r>
      <w:r>
        <w:t xml:space="preserve"> </w:t>
      </w:r>
      <w:r>
        <w:t xml:space="preserve">Oktell, ООО «Телефонные Системы» (РФ),</w:t>
      </w:r>
      <w:r>
        <w:t xml:space="preserve"> </w:t>
      </w:r>
      <w:r>
        <w:rPr>
          <w:b/>
          <w:bCs/>
        </w:rPr>
        <w:t xml:space="preserve">2.15.6.240503</w:t>
      </w:r>
      <w:r>
        <w:t xml:space="preserve"> </w:t>
      </w:r>
      <w:r>
        <w:t xml:space="preserve">release, HAL</w:t>
      </w:r>
      <w:r>
        <w:t xml:space="preserve"> </w:t>
      </w:r>
      <w:r>
        <w:rPr>
          <w:b/>
          <w:bCs/>
        </w:rPr>
        <w:t xml:space="preserve">2.16.82.270</w:t>
      </w:r>
      <w:r>
        <w:t xml:space="preserve">, БД schema</w:t>
      </w:r>
      <w:r>
        <w:t xml:space="preserve"> </w:t>
      </w:r>
      <w:r>
        <w:rPr>
          <w:b/>
          <w:bCs/>
        </w:rPr>
        <w:t xml:space="preserve">210802</w:t>
      </w:r>
      <w:r>
        <w:t xml:space="preserve">,</w:t>
      </w:r>
      <w:r>
        <w:t xml:space="preserve"> </w:t>
      </w:r>
      <w:r>
        <w:rPr>
          <w:b/>
          <w:bCs/>
        </w:rPr>
        <w:t xml:space="preserve">MS SQL Server 2016</w:t>
      </w:r>
      <w:r>
        <w:t xml:space="preserve">, on-premise.</w:t>
      </w:r>
      <w:r>
        <w:t xml:space="preserve"> </w:t>
      </w:r>
      <w:r>
        <w:rPr>
          <w:b/>
          <w:bCs/>
        </w:rPr>
        <w:t xml:space="preserve">Тестового контура с линиями нет</w:t>
      </w:r>
      <w:r>
        <w:t xml:space="preserve"> </w:t>
      </w:r>
      <w:r>
        <w:t xml:space="preserve">(материалы заказчика).</w:t>
      </w:r>
    </w:p>
    <w:p>
      <w:pPr>
        <w:pStyle w:val="BodyText"/>
      </w:pPr>
      <w:r>
        <w:rPr>
          <w:b/>
          <w:bCs/>
        </w:rPr>
        <w:t xml:space="preserve">Контекст КЦ:</w:t>
      </w:r>
      <w:r>
        <w:t xml:space="preserve"> </w:t>
      </w:r>
      <w:r>
        <w:t xml:space="preserve">на телефонии клиента встречает</w:t>
      </w:r>
      <w:r>
        <w:t xml:space="preserve"> </w:t>
      </w:r>
      <w:r>
        <w:rPr>
          <w:b/>
          <w:bCs/>
        </w:rPr>
        <w:t xml:space="preserve">голосовой робот</w:t>
      </w:r>
      <w:r>
        <w:t xml:space="preserve"> </w:t>
      </w:r>
      <w:r>
        <w:t xml:space="preserve">(IVR); скилл-группы и маршрутизация по транскрипту робота;</w:t>
      </w:r>
      <w:r>
        <w:t xml:space="preserve"> </w:t>
      </w:r>
      <w:r>
        <w:rPr>
          <w:b/>
          <w:bCs/>
        </w:rPr>
        <w:t xml:space="preserve">скриптов оператору в Oktell нет</w:t>
      </w:r>
      <w:r>
        <w:t xml:space="preserve"> </w:t>
      </w:r>
      <w:r>
        <w:t xml:space="preserve">— суфлёр реализуется в Hub (</w:t>
      </w:r>
      <w:hyperlink w:anchor="Xdcb9ff276f19a4705878a78b0b31a0ec69784fb">
        <w:r>
          <w:rPr>
            <w:rStyle w:val="Hyperlink"/>
          </w:rPr>
          <w:t xml:space="preserve">II.3</w:t>
        </w:r>
      </w:hyperlink>
      <w:r>
        <w:t xml:space="preserve">). Подсказки RAG — только из production-индекса СУЗ (</w:t>
      </w:r>
      <w:hyperlink w:anchor="vi1-суз--rag">
        <w:r>
          <w:rPr>
            <w:rStyle w:val="Hyperlink"/>
          </w:rPr>
          <w:t xml:space="preserve">VI.1</w:t>
        </w:r>
      </w:hyperlink>
      <w:r>
        <w:t xml:space="preserve">).</w:t>
      </w:r>
    </w:p>
    <w:bookmarkStart w:id="216" w:name="vi21-as-is-ответы-заказчика--вендора"/>
    <w:p>
      <w:pPr>
        <w:pStyle w:val="Heading3"/>
      </w:pPr>
      <w:r>
        <w:t xml:space="preserve">VI.2.1. As-Is (ответы заказчика / вендора)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8"/>
        <w:gridCol w:w="4063"/>
        <w:gridCol w:w="28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Факт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IVR / робот</w:t>
            </w:r>
          </w:p>
        </w:tc>
        <w:tc>
          <w:tcPr/>
          <w:p>
            <w:pPr>
              <w:pStyle w:val="Compact"/>
            </w:pPr>
            <w:r>
              <w:t xml:space="preserve">Web-редактор IVR-деревьев; маршрутизация по транскрипту/тематике; сценарий по звонку —</w:t>
            </w:r>
            <w:r>
              <w:t xml:space="preserve"> </w:t>
            </w:r>
            <w:r>
              <w:rPr>
                <w:b/>
                <w:bCs/>
              </w:rPr>
              <w:t xml:space="preserve">можно</w:t>
            </w:r>
            <w:r>
              <w:t xml:space="preserve"> </w:t>
            </w:r>
            <w:r>
              <w:t xml:space="preserve">определить программно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Экспорт/импорт сценариев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Скилл-группы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Есть</w:t>
            </w:r>
            <w:r>
              <w:t xml:space="preserve"> </w:t>
            </w:r>
            <w:r>
              <w:t xml:space="preserve">(пример: «купить карту» → продажи)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Скрипты оператору в Oktell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используются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звонка</w:t>
            </w:r>
          </w:p>
        </w:tc>
        <w:tc>
          <w:tcPr/>
          <w:p>
            <w:pPr>
              <w:pStyle w:val="Compact"/>
            </w:pPr>
            <w:r>
              <w:t xml:space="preserve">Таблицы SQL:</w:t>
            </w:r>
            <w:r>
              <w:t xml:space="preserve"> </w:t>
            </w:r>
            <w:r>
              <w:rPr>
                <w:rStyle w:val="VerbatimChar"/>
              </w:rPr>
              <w:t xml:space="preserve">idchain</w:t>
            </w:r>
            <w:r>
              <w:t xml:space="preserve">, начало/конец, номер клиента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встроен</w:t>
            </w:r>
            <w:r>
              <w:t xml:space="preserve">; в роботе — online, оператор–клиент — offline-аналитика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MRCP v2, REST</w:t>
            </w:r>
          </w:p>
        </w:tc>
        <w:tc>
          <w:tcPr/>
          <w:p>
            <w:pPr>
              <w:pStyle w:val="Compact"/>
            </w:pPr>
            <w:r>
              <w:t xml:space="preserve">Заявлена поддержка; документация — по запросу</w:t>
            </w:r>
          </w:p>
        </w:tc>
        <w:tc>
          <w:tcPr/>
          <w:p>
            <w:pPr>
              <w:pStyle w:val="Compact"/>
            </w:pPr>
            <w:r>
              <w:t xml:space="preserve">As-Is (vendor)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Событийная модель / WebSocket</w:t>
            </w:r>
          </w:p>
        </w:tc>
        <w:tc>
          <w:tcPr/>
          <w:p>
            <w:pPr>
              <w:pStyle w:val="Compact"/>
            </w:pPr>
            <w:r>
              <w:t xml:space="preserve">Заказчик:</w:t>
            </w:r>
            <w:r>
              <w:t xml:space="preserve"> </w:t>
            </w:r>
            <w:r>
              <w:rPr>
                <w:b/>
                <w:bCs/>
              </w:rPr>
              <w:t xml:space="preserve">«не поддерживает»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управления вызовом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Схема БД Oktell</w:t>
            </w:r>
          </w:p>
        </w:tc>
        <w:tc>
          <w:tcPr/>
          <w:p>
            <w:pPr>
              <w:pStyle w:val="Compact"/>
            </w:pPr>
            <w:r>
              <w:t xml:space="preserve">Документации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Мониторинг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Zabbix</w:t>
            </w:r>
            <w:r>
              <w:t xml:space="preserve"> </w:t>
            </w:r>
            <w:r>
              <w:t xml:space="preserve">(серверы, БД)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</w:tbl>
    <w:bookmarkEnd w:id="216"/>
    <w:bookmarkStart w:id="217" w:name="vi22-документация-вендора-и-противоречия"/>
    <w:p>
      <w:pPr>
        <w:pStyle w:val="Heading3"/>
      </w:pPr>
      <w:r>
        <w:t xml:space="preserve">VI.2.2. Документация вендора и противоречия</w:t>
      </w:r>
    </w:p>
    <w:p>
      <w:pPr>
        <w:pStyle w:val="FirstParagraph"/>
      </w:pPr>
      <w:r>
        <w:rPr>
          <w:rStyle w:val="VerbatimChar"/>
        </w:rPr>
        <w:t xml:space="preserve">**исходные материалы Oktell**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7"/>
        <w:gridCol w:w="48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Содержание (релевантно интеграции)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исходные материалы Oktell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</w:t>
            </w:r>
            <w:r>
              <w:t xml:space="preserve"> </w:t>
            </w:r>
            <w:r>
              <w:t xml:space="preserve">— двунаправленный TCP, JSON/XML, UTF-8;</w:t>
            </w:r>
            <w:r>
              <w:t xml:space="preserve"> </w:t>
            </w:r>
            <w:r>
              <w:rPr>
                <w:b/>
                <w:bCs/>
              </w:rPr>
              <w:t xml:space="preserve">HTTP:4055</w:t>
            </w:r>
            <w:r>
              <w:t xml:space="preserve"> </w:t>
            </w:r>
            <w:r>
              <w:t xml:space="preserve">— серверный интерфейс; запись</w:t>
            </w:r>
            <w:r>
              <w:t xml:space="preserve"> </w:t>
            </w:r>
            <w:r>
              <w:rPr>
                <w:b/>
                <w:bCs/>
              </w:rPr>
              <w:t xml:space="preserve">2 файла на абонента</w:t>
            </w:r>
            <w:r>
              <w:t xml:space="preserve"> </w:t>
            </w:r>
            <w:r>
              <w:t xml:space="preserve">(dual-leg, G.711); флаг микшера «упаковывать сразу» делает leg-файлы недоступными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исходные материалы Oktell</w:t>
            </w:r>
          </w:p>
        </w:tc>
        <w:tc>
          <w:tcPr/>
          <w:p>
            <w:pPr>
              <w:pStyle w:val="Compact"/>
            </w:pPr>
            <w:r>
              <w:t xml:space="preserve">ПТК КЦ банка: MRCP v1/v2, REST, подсистема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Материалы заказчика (As-Is)</w:t>
            </w:r>
          </w:p>
        </w:tc>
        <w:tc>
          <w:tcPr/>
          <w:p>
            <w:pPr>
              <w:pStyle w:val="Compact"/>
            </w:pPr>
            <w:r>
              <w:t xml:space="preserve">Ответы КЦ/ДИТ по контуру Oktell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Противоречие:</w:t>
      </w:r>
      <w:r>
        <w:t xml:space="preserve"> </w:t>
      </w:r>
      <w:r>
        <w:t xml:space="preserve">PDF вендора описывает</w:t>
      </w:r>
      <w:r>
        <w:t xml:space="preserve"> </w:t>
      </w:r>
      <w:r>
        <w:rPr>
          <w:b/>
          <w:bCs/>
        </w:rPr>
        <w:t xml:space="preserve">WebSocket</w:t>
      </w:r>
      <w:r>
        <w:t xml:space="preserve"> </w:t>
      </w:r>
      <w:r>
        <w:t xml:space="preserve">и события телефонии; материалы заказчика — «событийная модель не поддерживается».</w:t>
      </w:r>
      <w:r>
        <w:t xml:space="preserve"> </w:t>
      </w:r>
      <w:r>
        <w:rPr>
          <w:b/>
          <w:bCs/>
        </w:rPr>
        <w:t xml:space="preserve">MRCP v2</w:t>
      </w:r>
      <w:r>
        <w:t xml:space="preserve"> </w:t>
      </w:r>
      <w:r>
        <w:t xml:space="preserve">в ТТ (§4.2.2.18) vs целевая</w:t>
      </w:r>
      <w:r>
        <w:t xml:space="preserve"> </w:t>
      </w:r>
      <w:r>
        <w:rPr>
          <w:b/>
          <w:bCs/>
        </w:rPr>
        <w:t xml:space="preserve">модель T</w:t>
      </w:r>
      <w:r>
        <w:t xml:space="preserve"> </w:t>
      </w:r>
      <w:r>
        <w:t xml:space="preserve">(dual-leg ASR on-prem суфлёра). Требуется</w:t>
      </w:r>
      <w:r>
        <w:t xml:space="preserve"> </w:t>
      </w:r>
      <w:r>
        <w:rPr>
          <w:b/>
          <w:bCs/>
        </w:rPr>
        <w:t xml:space="preserve">техсессия</w:t>
      </w:r>
      <w:r>
        <w:t xml:space="preserve"> </w:t>
      </w:r>
      <w:r>
        <w:t xml:space="preserve">ДИТ + вендор —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№1–2,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II.3.4</w:t>
        </w:r>
      </w:hyperlink>
      <w:r>
        <w:t xml:space="preserve"> </w:t>
      </w:r>
      <w:r>
        <w:t xml:space="preserve">(FR-SUF-04).</w:t>
      </w:r>
    </w:p>
    <w:bookmarkEnd w:id="217"/>
    <w:bookmarkStart w:id="218" w:name="vi23-модель-интеграции-t-зафиксировано"/>
    <w:p>
      <w:pPr>
        <w:pStyle w:val="Heading3"/>
      </w:pPr>
      <w:r>
        <w:t xml:space="preserve">VI.2.3. Модель интеграции T (зафиксировано)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64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События</w:t>
            </w:r>
          </w:p>
        </w:tc>
        <w:tc>
          <w:tcPr/>
          <w:p>
            <w:pPr>
              <w:pStyle w:val="Compact"/>
            </w:pPr>
            <w:r>
              <w:t xml:space="preserve">Серверный WebSocket:</w:t>
            </w:r>
            <w:r>
              <w:t xml:space="preserve"> </w:t>
            </w:r>
            <w:r>
              <w:rPr>
                <w:rStyle w:val="VerbatimChar"/>
              </w:rPr>
              <w:t xml:space="preserve">phoneevent_ringstarted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commstarted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commstopped</w:t>
            </w:r>
            <w:r>
              <w:t xml:space="preserve"> </w:t>
            </w:r>
            <w:r>
              <w:rPr>
                <w:b/>
                <w:bCs/>
              </w:rPr>
              <w:t xml:space="preserve">[Штатно]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Клиент Oktell.js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используется для учёта звонков и транскрипта — только серверная интеграция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Аудио</w:t>
            </w:r>
          </w:p>
        </w:tc>
        <w:tc>
          <w:tcPr/>
          <w:p>
            <w:pPr>
              <w:pStyle w:val="Compact"/>
            </w:pPr>
            <w:r>
              <w:t xml:space="preserve">Dual-leg записи Oktell → on-prem</w:t>
            </w:r>
            <w:r>
              <w:t xml:space="preserve"> </w:t>
            </w:r>
            <w:r>
              <w:rPr>
                <w:b/>
                <w:bCs/>
              </w:rPr>
              <w:t xml:space="preserve">ASR суфлёра</w:t>
            </w:r>
            <w:r>
              <w:t xml:space="preserve"> </w:t>
            </w:r>
            <w:r>
              <w:t xml:space="preserve">(не Oktell STT / SpeechKit)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Спикер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</w:t>
            </w:r>
            <w:r>
              <w:t xml:space="preserve"> </w:t>
            </w:r>
            <w:r>
              <w:t xml:space="preserve">= leg линии</w:t>
            </w:r>
            <w:r>
              <w:t xml:space="preserve"> </w:t>
            </w:r>
            <w:r>
              <w:rPr>
                <w:rStyle w:val="VerbatimChar"/>
              </w:rPr>
              <w:t xml:space="preserve">userlogin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  <w:r>
              <w:t xml:space="preserve"> </w:t>
            </w:r>
            <w:r>
              <w:t xml:space="preserve">= leg абонента —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voiceprint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SuflerTelephony → production-индекс СУЗ; MRCP — резерв/legacy, не основной контур интеграции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HTTP:4055 —</w:t>
            </w:r>
            <w:r>
              <w:t xml:space="preserve"> </w:t>
            </w:r>
            <w:r>
              <w:rPr>
                <w:rStyle w:val="VerbatimChar"/>
              </w:rPr>
              <w:t xml:space="preserve">getpbxcalljournal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downloadrecordbylink</w:t>
            </w:r>
            <w:r>
              <w:t xml:space="preserve"> </w:t>
            </w:r>
            <w:r>
              <w:t xml:space="preserve">(INT-T09, T10)</w:t>
            </w:r>
          </w:p>
        </w:tc>
      </w:tr>
    </w:tbl>
    <w:p>
      <w:pPr>
        <w:pStyle w:val="BodyText"/>
      </w:pPr>
      <w:r>
        <w:t xml:space="preserve">mermaid</w:t>
      </w:r>
      <w:r>
        <w:t xml:space="preserve"> </w:t>
      </w:r>
      <w:r>
        <w:t xml:space="preserve">flowchart LR</w:t>
      </w:r>
      <w:r>
        <w:t xml:space="preserve"> </w:t>
      </w:r>
      <w:r>
        <w:t xml:space="preserve">subgraph oktell [Oktell]</w:t>
      </w:r>
      <w:r>
        <w:t xml:space="preserve"> </w:t>
      </w:r>
      <w:r>
        <w:t xml:space="preserve">PBX[PBX_dual_leg_recording]</w:t>
      </w:r>
      <w:r>
        <w:t xml:space="preserve"> </w:t>
      </w:r>
      <w:r>
        <w:t xml:space="preserve">WS[WebSocket_phoneevent]</w:t>
      </w:r>
      <w:r>
        <w:t xml:space="preserve"> </w:t>
      </w:r>
      <w:r>
        <w:t xml:space="preserve">HTTP[HTTP_4055]</w:t>
      </w:r>
      <w:r>
        <w:t xml:space="preserve"> </w:t>
      </w:r>
      <w:r>
        <w:t xml:space="preserve">end</w:t>
      </w:r>
      <w:r>
        <w:t xml:space="preserve"> </w:t>
      </w:r>
      <w:r>
        <w:t xml:space="preserve">subgraph sufler [Sufler_contour]</w:t>
      </w:r>
      <w:r>
        <w:t xml:space="preserve"> </w:t>
      </w:r>
      <w:r>
        <w:t xml:space="preserve">ST[SuflerTelephony]</w:t>
      </w:r>
      <w:r>
        <w:t xml:space="preserve"> </w:t>
      </w:r>
      <w:r>
        <w:t xml:space="preserve">ASR[ASR_on_prem]</w:t>
      </w:r>
      <w:r>
        <w:t xml:space="preserve"> </w:t>
      </w:r>
      <w:r>
        <w:t xml:space="preserve">RAG[RAG_SUZ_index]</w:t>
      </w:r>
      <w:r>
        <w:t xml:space="preserve"> </w:t>
      </w:r>
      <w:r>
        <w:t xml:space="preserve">ARM[Operator_ARM]</w:t>
      </w:r>
      <w:r>
        <w:t xml:space="preserve"> </w:t>
      </w:r>
      <w:r>
        <w:t xml:space="preserve">end</w:t>
      </w:r>
      <w:r>
        <w:t xml:space="preserve"> </w:t>
      </w:r>
      <w:r>
        <w:t xml:space="preserve">WS –&gt;|INT-T01..03| ST</w:t>
      </w:r>
      <w:r>
        <w:t xml:space="preserve"> </w:t>
      </w:r>
      <w:r>
        <w:t xml:space="preserve">PBX –&gt;|leg audio| ST</w:t>
      </w:r>
      <w:r>
        <w:t xml:space="preserve"> </w:t>
      </w:r>
      <w:r>
        <w:t xml:space="preserve">ST –&gt; ASR</w:t>
      </w:r>
      <w:r>
        <w:t xml:space="preserve"> </w:t>
      </w:r>
      <w:r>
        <w:t xml:space="preserve">ASR –&gt; ST</w:t>
      </w:r>
      <w:r>
        <w:t xml:space="preserve"> </w:t>
      </w:r>
      <w:r>
        <w:t xml:space="preserve">ST –&gt; RAG</w:t>
      </w:r>
      <w:r>
        <w:t xml:space="preserve"> </w:t>
      </w:r>
      <w:r>
        <w:t xml:space="preserve">ST –&gt; ARM</w:t>
      </w:r>
      <w:r>
        <w:t xml:space="preserve"> </w:t>
      </w:r>
      <w:r>
        <w:t xml:space="preserve">HTTP -.-&gt;|fallback INT-T09 T10| ST</w:t>
      </w:r>
    </w:p>
    <w:bookmarkEnd w:id="218"/>
    <w:bookmarkStart w:id="219" w:name="vi24-реестр-int-t-и-deliverables-okt"/>
    <w:p>
      <w:pPr>
        <w:pStyle w:val="Heading3"/>
      </w:pPr>
      <w:r>
        <w:t xml:space="preserve">VI.2.4. Реестр INT-T и deliverables OKT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INT-T01</w:t>
            </w:r>
          </w:p>
        </w:tc>
        <w:tc>
          <w:tcPr/>
          <w:p>
            <w:pPr>
              <w:pStyle w:val="Compact"/>
            </w:pPr>
            <w:r>
              <w:t xml:space="preserve">Звонок на линию (</w:t>
            </w:r>
            <w:r>
              <w:rPr>
                <w:rStyle w:val="VerbatimChar"/>
              </w:rPr>
              <w:t xml:space="preserve">phoneevent_ringstarted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INT-T02</w:t>
            </w:r>
          </w:p>
        </w:tc>
        <w:tc>
          <w:tcPr/>
          <w:p>
            <w:pPr>
              <w:pStyle w:val="Compact"/>
            </w:pPr>
            <w:r>
              <w:t xml:space="preserve">Начало разговора (</w:t>
            </w:r>
            <w:r>
              <w:rPr>
                <w:rStyle w:val="VerbatimChar"/>
              </w:rPr>
              <w:t xml:space="preserve">commstarted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INT-T03</w:t>
            </w:r>
          </w:p>
        </w:tc>
        <w:tc>
          <w:tcPr/>
          <w:p>
            <w:pPr>
              <w:pStyle w:val="Compact"/>
            </w:pPr>
            <w:r>
              <w:t xml:space="preserve">Конец коммутации (</w:t>
            </w:r>
            <w:r>
              <w:rPr>
                <w:rStyle w:val="VerbatimChar"/>
              </w:rPr>
              <w:t xml:space="preserve">commstopped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INT-T04</w:t>
            </w:r>
          </w:p>
        </w:tc>
        <w:tc>
          <w:tcPr/>
          <w:p>
            <w:pPr>
              <w:pStyle w:val="Compact"/>
            </w:pPr>
            <w:r>
              <w:t xml:space="preserve">Подписка</w:t>
            </w:r>
            <w:r>
              <w:t xml:space="preserve"> </w:t>
            </w:r>
            <w:r>
              <w:rPr>
                <w:rStyle w:val="VerbatimChar"/>
              </w:rPr>
              <w:t xml:space="preserve">subscribeevent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INT-T05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  <w:r>
              <w:t xml:space="preserve"> </w:t>
            </w:r>
            <w:r>
              <w:rPr>
                <w:rStyle w:val="VerbatimChar"/>
              </w:rPr>
              <w:t xml:space="preserve">getchaincontent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INT-T06</w:t>
            </w:r>
          </w:p>
        </w:tc>
        <w:tc>
          <w:tcPr/>
          <w:p>
            <w:pPr>
              <w:pStyle w:val="Compact"/>
            </w:pPr>
            <w:r>
              <w:t xml:space="preserve">Leg → ASR → transcript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INT-T07</w:t>
            </w:r>
          </w:p>
        </w:tc>
        <w:tc>
          <w:tcPr/>
          <w:p>
            <w:pPr>
              <w:pStyle w:val="Compact"/>
            </w:pPr>
            <w:r>
              <w:t xml:space="preserve">Транскрипт →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INT-T08</w:t>
            </w:r>
          </w:p>
        </w:tc>
        <w:tc>
          <w:tcPr/>
          <w:p>
            <w:pPr>
              <w:pStyle w:val="Compact"/>
            </w:pPr>
            <w:r>
              <w:t xml:space="preserve">Подсказки → АРМ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INT-T09</w:t>
            </w:r>
          </w:p>
        </w:tc>
        <w:tc>
          <w:tcPr/>
          <w:p>
            <w:pPr>
              <w:pStyle w:val="Compact"/>
            </w:pPr>
            <w:r>
              <w:t xml:space="preserve">Reconcile журнал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INT-T10</w:t>
            </w:r>
          </w:p>
        </w:tc>
        <w:tc>
          <w:tcPr/>
          <w:p>
            <w:pPr>
              <w:pStyle w:val="Compact"/>
            </w:pPr>
            <w:r>
              <w:t xml:space="preserve">Post-call</w:t>
            </w:r>
            <w:r>
              <w:t xml:space="preserve"> </w:t>
            </w:r>
            <w:r>
              <w:rPr>
                <w:rStyle w:val="VerbatimChar"/>
              </w:rPr>
              <w:t xml:space="preserve">recordlink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INT-T11</w:t>
            </w:r>
          </w:p>
        </w:tc>
        <w:tc>
          <w:tcPr/>
          <w:p>
            <w:pPr>
              <w:pStyle w:val="Compact"/>
            </w:pPr>
            <w:r>
              <w:t xml:space="preserve">Heartbeat / reconnect</w:t>
            </w:r>
          </w:p>
        </w:tc>
      </w:tr>
    </w:tbl>
    <w:p>
      <w:pPr>
        <w:pStyle w:val="BodyText"/>
      </w:pPr>
      <w:r>
        <w:t xml:space="preserve">INT-T10 — опционально QA/архив.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6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 Oktell (заказчик)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OKT-1…3</w:t>
            </w:r>
          </w:p>
        </w:tc>
        <w:tc>
          <w:tcPr/>
          <w:p>
            <w:pPr>
              <w:pStyle w:val="Compact"/>
            </w:pPr>
            <w:r>
              <w:t xml:space="preserve">Web-интеграция WS, сервисная УЗ, подписка</w:t>
            </w:r>
            <w:r>
              <w:t xml:space="preserve"> </w:t>
            </w:r>
            <w:r>
              <w:rPr>
                <w:rStyle w:val="VerbatimChar"/>
              </w:rPr>
              <w:t xml:space="preserve">phoneevent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OKT-4, OKT-6</w:t>
            </w:r>
          </w:p>
        </w:tc>
        <w:tc>
          <w:tcPr/>
          <w:p>
            <w:pPr>
              <w:pStyle w:val="Compact"/>
            </w:pPr>
            <w:r>
              <w:t xml:space="preserve">Dual-leg запись КЦ; доступ к leg-аудио (</w:t>
            </w:r>
            <w:r>
              <w:rPr>
                <w:b/>
                <w:bCs/>
              </w:rPr>
              <w:t xml:space="preserve">обязательное условие</w:t>
            </w:r>
            <w:r>
              <w:t xml:space="preserve"> </w:t>
            </w:r>
            <w:r>
              <w:t xml:space="preserve">поставки без настроенной dual-leg записи)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OKT-5, OKT-7</w:t>
            </w:r>
          </w:p>
        </w:tc>
        <w:tc>
          <w:tcPr/>
          <w:p>
            <w:pPr>
              <w:pStyle w:val="Compact"/>
            </w:pPr>
            <w:r>
              <w:t xml:space="preserve">Маппинг</w:t>
            </w:r>
            <w:r>
              <w:t xml:space="preserve"> </w:t>
            </w:r>
            <w:r>
              <w:rPr>
                <w:rStyle w:val="VerbatimChar"/>
              </w:rPr>
              <w:t xml:space="preserve">userlogin</w:t>
            </w:r>
            <w:r>
              <w:t xml:space="preserve"> </w:t>
            </w:r>
            <w:r>
              <w:t xml:space="preserve">↔ AD/АРМ; тестовая линия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OKT-8…10</w:t>
            </w:r>
          </w:p>
        </w:tc>
        <w:tc>
          <w:tcPr/>
          <w:p>
            <w:pPr>
              <w:pStyle w:val="Compact"/>
            </w:pPr>
            <w:r>
              <w:t xml:space="preserve">ИБ канала; совместная приёмка; JSON-примеры событий</w:t>
            </w:r>
          </w:p>
        </w:tc>
      </w:tr>
    </w:tbl>
    <w:bookmarkEnd w:id="219"/>
    <w:bookmarkStart w:id="220" w:name="vi25-матрица-ответственности"/>
    <w:p>
      <w:pPr>
        <w:pStyle w:val="Heading3"/>
      </w:pPr>
      <w:r>
        <w:t xml:space="preserve">VI.2.5. Матрица ответственности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94"/>
        <w:gridCol w:w="1062"/>
        <w:gridCol w:w="1738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Oktell (настройка)</w:t>
            </w:r>
          </w:p>
        </w:tc>
        <w:tc>
          <w:tcPr/>
          <w:p>
            <w:pPr>
              <w:pStyle w:val="Compact"/>
            </w:pPr>
            <w:r>
              <w:t xml:space="preserve">Заказчик/ДИТ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SuflerTelephony, ASR, RAG, АРМ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WebSocket, запись, сервисная УЗ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 (OKT-1…6)</w:t>
            </w:r>
          </w:p>
        </w:tc>
        <w:tc>
          <w:tcPr/>
          <w:p>
            <w:pPr>
              <w:pStyle w:val="Compact"/>
            </w:pPr>
            <w:r>
              <w:t xml:space="preserve">ИБ, сеть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Индекс СУЗ для подсказок</w:t>
            </w:r>
          </w:p>
        </w:tc>
        <w:tc>
          <w:tcPr/>
          <w:p>
            <w:pPr>
              <w:pStyle w:val="Compact"/>
            </w:pPr>
            <w:r>
              <w:t xml:space="preserve">Да (VI.1)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Контент КЦ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Тестовая линия prod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 (согласованные сроки п.2.3)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Приёмка INT-T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</w:tbl>
    <w:bookmarkEnd w:id="220"/>
    <w:bookmarkStart w:id="221" w:name="vi27-приёмка-int-t-интеграция-oktell"/>
    <w:p>
      <w:pPr>
        <w:pStyle w:val="Heading3"/>
      </w:pPr>
      <w:r>
        <w:t xml:space="preserve">VI.2.7. Приёмка INT-T (интеграция Oktell)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4"/>
        <w:gridCol w:w="504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phoneevent_ringstarted</w:t>
            </w:r>
            <w:r>
              <w:t xml:space="preserve"> </w:t>
            </w:r>
            <w:r>
              <w:t xml:space="preserve">→ сессия</w:t>
            </w:r>
            <w:r>
              <w:t xml:space="preserve"> </w:t>
            </w:r>
            <w:r>
              <w:rPr>
                <w:rStyle w:val="VerbatimChar"/>
              </w:rPr>
              <w:t xml:space="preserve">call_session_id</w:t>
            </w:r>
          </w:p>
        </w:tc>
        <w:tc>
          <w:tcPr/>
          <w:p>
            <w:pPr>
              <w:pStyle w:val="Compact"/>
            </w:pPr>
            <w:r>
              <w:t xml:space="preserve">Тестовый звонок OKT-7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commstarted</w:t>
            </w:r>
            <w:r>
              <w:t xml:space="preserve"> </w:t>
            </w:r>
            <w:r>
              <w:t xml:space="preserve">→ ASR на оба leg,</w:t>
            </w:r>
            <w:r>
              <w:t xml:space="preserve"> </w:t>
            </w:r>
            <w:r>
              <w:rPr>
                <w:rStyle w:val="VerbatimChar"/>
              </w:rPr>
              <w:t xml:space="preserve">speaker</w:t>
            </w:r>
            <w:r>
              <w:t xml:space="preserve"> </w:t>
            </w:r>
            <w:r>
              <w:t xml:space="preserve">задан</w:t>
            </w:r>
          </w:p>
        </w:tc>
        <w:tc>
          <w:tcPr/>
          <w:p>
            <w:pPr>
              <w:pStyle w:val="Compact"/>
            </w:pPr>
            <w:r>
              <w:t xml:space="preserve">INT-T02, T06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</w:t>
            </w:r>
            <w:r>
              <w:t xml:space="preserve">/</w:t>
            </w:r>
            <w:r>
              <w:rPr>
                <w:rStyle w:val="VerbatimChar"/>
              </w:rPr>
              <w:t xml:space="preserve">final</w:t>
            </w:r>
            <w:r>
              <w:t xml:space="preserve"> </w:t>
            </w:r>
            <w:r>
              <w:t xml:space="preserve">в АРМ ≤ SLA (ориентир 2–5 с после фразы)</w:t>
            </w:r>
          </w:p>
        </w:tc>
        <w:tc>
          <w:tcPr/>
          <w:p>
            <w:pPr>
              <w:pStyle w:val="Compact"/>
            </w:pPr>
            <w:r>
              <w:t xml:space="preserve">Нагрузочный тест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INT-T-OKT-04</w:t>
            </w:r>
          </w:p>
        </w:tc>
        <w:tc>
          <w:tcPr/>
          <w:p>
            <w:pPr>
              <w:pStyle w:val="Compact"/>
            </w:pPr>
            <w:r>
              <w:t xml:space="preserve">Подсказка с</w:t>
            </w:r>
            <w:r>
              <w:t xml:space="preserve"> </w:t>
            </w:r>
            <w:r>
              <w:rPr>
                <w:rStyle w:val="VerbatimChar"/>
              </w:rPr>
              <w:t xml:space="preserve">permalink</w:t>
            </w:r>
            <w:r>
              <w:t xml:space="preserve"> </w:t>
            </w:r>
            <w:r>
              <w:t xml:space="preserve">СУЗ по теме клиента</w:t>
            </w:r>
          </w:p>
        </w:tc>
        <w:tc>
          <w:tcPr/>
          <w:p>
            <w:pPr>
              <w:pStyle w:val="Compact"/>
            </w:pPr>
            <w:r>
              <w:t xml:space="preserve">INT-T07, T08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commstopped</w:t>
            </w:r>
            <w:r>
              <w:t xml:space="preserve"> </w:t>
            </w:r>
            <w:r>
              <w:t xml:space="preserve">→ закрытие сессии</w:t>
            </w:r>
          </w:p>
        </w:tc>
        <w:tc>
          <w:tcPr/>
          <w:p>
            <w:pPr>
              <w:pStyle w:val="Compact"/>
            </w:pPr>
            <w:r>
              <w:t xml:space="preserve">INT-T03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INT-T-OKT-06</w:t>
            </w:r>
          </w:p>
        </w:tc>
        <w:tc>
          <w:tcPr/>
          <w:p>
            <w:pPr>
              <w:pStyle w:val="Compact"/>
            </w:pPr>
            <w:r>
              <w:t xml:space="preserve">Reconnect WS без потери активного звонка</w:t>
            </w:r>
          </w:p>
        </w:tc>
        <w:tc>
          <w:tcPr/>
          <w:p>
            <w:pPr>
              <w:pStyle w:val="Compact"/>
            </w:pPr>
            <w:r>
              <w:t xml:space="preserve">INT-T11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INT-T-OKT-07</w:t>
            </w:r>
          </w:p>
        </w:tc>
        <w:tc>
          <w:tcPr/>
          <w:p>
            <w:pPr>
              <w:pStyle w:val="Compact"/>
            </w:pPr>
            <w:r>
              <w:t xml:space="preserve">Reconcile пропущенного события</w:t>
            </w:r>
          </w:p>
        </w:tc>
        <w:tc>
          <w:tcPr/>
          <w:p>
            <w:pPr>
              <w:pStyle w:val="Compact"/>
            </w:pPr>
            <w:r>
              <w:t xml:space="preserve">INT-T09</w:t>
            </w:r>
          </w:p>
        </w:tc>
      </w:tr>
    </w:tbl>
    <w:p>
      <w:pPr>
        <w:pStyle w:val="BodyText"/>
      </w:pPr>
      <w:r>
        <w:t xml:space="preserve">Детальные тесты 1–7 —</w:t>
      </w:r>
      <w:r>
        <w:t xml:space="preserve"> </w:t>
      </w:r>
      <w:r>
        <w:rPr>
          <w:b/>
          <w:bCs/>
        </w:rPr>
        <w:t xml:space="preserve">tz-oktell-sufler-telephony.md §4.6</w:t>
      </w:r>
      <w:r>
        <w:t xml:space="preserve">; UC —</w:t>
      </w:r>
      <w:r>
        <w:t xml:space="preserve"> </w:t>
      </w:r>
      <w:r>
        <w:rPr>
          <w:b/>
          <w:bCs/>
        </w:rPr>
        <w:t xml:space="preserve">сценарии приёмки интеграции Oktell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9" w:name="vi3-siem--аудит-kaspersky-kuma"/>
    <w:p>
      <w:pPr>
        <w:pStyle w:val="Heading2"/>
      </w:pPr>
      <w:r>
        <w:t xml:space="preserve">VI.3. SIEM / аудит (Kaspersky KUMA)</w:t>
      </w:r>
    </w:p>
    <w:p>
      <w:pPr>
        <w:pStyle w:val="FirstParagraph"/>
      </w:pPr>
      <w:r>
        <w:rPr>
          <w:b/>
          <w:bCs/>
        </w:rPr>
        <w:t xml:space="preserve">[Прил.1 §9.1.9]: передача событий ИБ в KUMA</w:t>
      </w:r>
    </w:p>
    <w:p>
      <w:pPr>
        <w:pStyle w:val="BodyText"/>
      </w:pPr>
      <w:r>
        <w:t xml:space="preserve">Схема collector/normalizer, перечень событий AI Hub, INT-T-AUD.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центр кибербезопасности получает события Hub в корпоративной SIEM.</w:t>
      </w:r>
    </w:p>
    <w:p>
      <w:pPr>
        <w:pStyle w:val="BodyText"/>
      </w:pPr>
      <w:r>
        <w:rPr>
          <w:b/>
          <w:bCs/>
        </w:rPr>
        <w:t xml:space="preserve">As-Is (заказчик):</w:t>
      </w:r>
      <w:r>
        <w:t xml:space="preserve"> </w:t>
      </w:r>
      <w:r>
        <w:t xml:space="preserve">SIEM —</w:t>
      </w:r>
      <w:r>
        <w:t xml:space="preserve"> </w:t>
      </w:r>
      <w:r>
        <w:rPr>
          <w:b/>
          <w:bCs/>
        </w:rPr>
        <w:t xml:space="preserve">Kaspersky Unified Monitoring and Analysis Platform (KUMA)</w:t>
      </w:r>
      <w:r>
        <w:t xml:space="preserve">. Продукт</w:t>
      </w:r>
      <w:r>
        <w:t xml:space="preserve"> </w:t>
      </w:r>
      <w:r>
        <w:rPr>
          <w:b/>
          <w:bCs/>
        </w:rPr>
        <w:t xml:space="preserve">проприетарный</w:t>
      </w:r>
      <w:r>
        <w:t xml:space="preserve">; техническое проектирование интеграции выполняется по</w:t>
      </w:r>
      <w:r>
        <w:t xml:space="preserve"> </w:t>
      </w:r>
      <w:r>
        <w:rPr>
          <w:b/>
          <w:bCs/>
        </w:rPr>
        <w:t xml:space="preserve">открытой документации</w:t>
      </w:r>
      <w:r>
        <w:t xml:space="preserve"> </w:t>
      </w:r>
      <w:r>
        <w:t xml:space="preserve">Kaspersky (без исходного кода продукта).</w:t>
      </w:r>
    </w:p>
    <w:bookmarkStart w:id="223" w:name="vi31-роли-и-границы"/>
    <w:p>
      <w:pPr>
        <w:pStyle w:val="Heading3"/>
      </w:pPr>
      <w:r>
        <w:t xml:space="preserve">VI.3.1. Роли и границы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7"/>
        <w:gridCol w:w="2956"/>
        <w:gridCol w:w="22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Заказчик (ДИТ / ИБ)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Генерация событий аудита в ПО AI Hub</w:t>
            </w:r>
          </w:p>
        </w:tc>
        <w:tc>
          <w:tcPr/>
          <w:p>
            <w:pPr>
              <w:pStyle w:val="Compact"/>
            </w:pPr>
            <w:r>
              <w:t xml:space="preserve">Security &amp; Audit слой: структурированные события §9.3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Локальное хранение журналов ≥1 год (§9.1.3)</w:t>
            </w:r>
          </w:p>
        </w:tc>
        <w:tc>
          <w:tcPr/>
          <w:p>
            <w:pPr>
              <w:pStyle w:val="Compact"/>
            </w:pPr>
            <w:r>
              <w:t xml:space="preserve">Реализация в ПО</w:t>
            </w:r>
          </w:p>
        </w:tc>
        <w:tc>
          <w:tcPr/>
          <w:p>
            <w:pPr>
              <w:pStyle w:val="Compact"/>
            </w:pPr>
            <w:r>
              <w:t xml:space="preserve">Политика ротации, ёмкость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Приём, нормализация, корреляция, хранение в SIEM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Collector, normalizer, routing в KUMA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Согласование транспорта, формата, EPS, tenant</w:t>
            </w:r>
          </w:p>
        </w:tc>
        <w:tc>
          <w:tcPr/>
          <w:p>
            <w:pPr>
              <w:pStyle w:val="Compact"/>
            </w:pPr>
            <w:r>
              <w:t xml:space="preserve">Спецификация событий AI Hub</w:t>
            </w:r>
          </w:p>
        </w:tc>
        <w:tc>
          <w:tcPr/>
          <w:p>
            <w:pPr>
              <w:pStyle w:val="Compact"/>
            </w:pPr>
            <w:r>
              <w:t xml:space="preserve">Endpoint collector, firewall, сертификаты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Версия KUMA, тестовый tenant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Предоставить (prod/test)</w:t>
            </w:r>
          </w:p>
        </w:tc>
      </w:tr>
    </w:tbl>
    <w:bookmarkEnd w:id="223"/>
    <w:bookmarkStart w:id="224" w:name="vi32-сопоставление-с-9-тт"/>
    <w:p>
      <w:pPr>
        <w:pStyle w:val="Heading3"/>
      </w:pPr>
      <w:r>
        <w:t xml:space="preserve">VI.3.2. Сопоставление с §9 ТТ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18"/>
        <w:gridCol w:w="53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ТТ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§9.1.2 — однозначная идентификация, время</w:t>
            </w:r>
          </w:p>
        </w:tc>
        <w:tc>
          <w:tcPr/>
          <w:p>
            <w:pPr>
              <w:pStyle w:val="Compact"/>
            </w:pPr>
            <w:r>
              <w:t xml:space="preserve">Поля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(RFC3339 / sync NTP),</w:t>
            </w:r>
            <w:r>
              <w:t xml:space="preserve"> </w:t>
            </w:r>
            <w:r>
              <w:rPr>
                <w:rStyle w:val="VerbatimChar"/>
              </w:rPr>
              <w:t xml:space="preserve">EventID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DeviceVendor</w:t>
            </w:r>
            <w:r>
              <w:t xml:space="preserve">/</w:t>
            </w:r>
            <w:r>
              <w:rPr>
                <w:rStyle w:val="VerbatimChar"/>
              </w:rPr>
              <w:t xml:space="preserve">DeviceProduct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§9.1.3 — хранение ≥1 год</w:t>
            </w:r>
          </w:p>
        </w:tc>
        <w:tc>
          <w:tcPr/>
          <w:p>
            <w:pPr>
              <w:pStyle w:val="Compact"/>
            </w:pPr>
            <w:r>
              <w:t xml:space="preserve">Локальный буфер/архив ПО + долгосрочное хранение в KUMA (политика Заказчика)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§9.1.6 — структурированный вид, экспорт</w:t>
            </w:r>
          </w:p>
        </w:tc>
        <w:tc>
          <w:tcPr/>
          <w:p>
            <w:pPr>
              <w:pStyle w:val="Compact"/>
            </w:pPr>
            <w:r>
              <w:t xml:space="preserve">JSON/CEF/Syslog; экспорт файла из ПО независимо от KUMA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§9.1.9 — передача в SIEM</w:t>
            </w:r>
          </w:p>
        </w:tc>
        <w:tc>
          <w:tcPr/>
          <w:p>
            <w:pPr>
              <w:pStyle w:val="Compact"/>
            </w:pPr>
            <w:r>
              <w:t xml:space="preserve">Доставка raw-событий на collector KUMA (см. VI.3.3)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§9.3 — состав записи</w:t>
            </w:r>
          </w:p>
        </w:tc>
        <w:tc>
          <w:tcPr/>
          <w:p>
            <w:pPr>
              <w:pStyle w:val="Compact"/>
            </w:pPr>
            <w:r>
              <w:t xml:space="preserve">Тип события, время, источник, результат (успех/отказ), субъект (AD login), описание</w:t>
            </w:r>
          </w:p>
        </w:tc>
      </w:tr>
    </w:tbl>
    <w:bookmarkEnd w:id="224"/>
    <w:bookmarkStart w:id="225" w:name="vi33-целевая-схема-интеграции"/>
    <w:p>
      <w:pPr>
        <w:pStyle w:val="Heading3"/>
      </w:pPr>
      <w:r>
        <w:t xml:space="preserve">VI.3.3. Целевая схема интеграции</w:t>
      </w:r>
    </w:p>
    <w:p>
      <w:pPr>
        <w:pStyle w:val="FirstParagraph"/>
      </w:pPr>
      <w:r>
        <w:t xml:space="preserve">mermaid</w:t>
      </w:r>
      <w:r>
        <w:t xml:space="preserve"> </w:t>
      </w:r>
      <w:r>
        <w:t xml:space="preserve">flowchart LR</w:t>
      </w:r>
      <w:r>
        <w:t xml:space="preserve"> </w:t>
      </w:r>
      <w:r>
        <w:t xml:space="preserve">Hub[AI_Hub_Security_Audit]</w:t>
      </w:r>
      <w:r>
        <w:t xml:space="preserve"> </w:t>
      </w:r>
      <w:r>
        <w:t xml:space="preserve">Transport[Syslog_CEF_or_JSON]</w:t>
      </w:r>
      <w:r>
        <w:t xml:space="preserve"> </w:t>
      </w:r>
      <w:r>
        <w:t xml:space="preserve">Coll[KUMA_Collector]</w:t>
      </w:r>
      <w:r>
        <w:t xml:space="preserve"> </w:t>
      </w:r>
      <w:r>
        <w:t xml:space="preserve">Norm[Normalizer]</w:t>
      </w:r>
      <w:r>
        <w:t xml:space="preserve"> </w:t>
      </w:r>
      <w:r>
        <w:t xml:space="preserve">Store[KUMA_Storage]</w:t>
      </w:r>
      <w:r>
        <w:t xml:space="preserve"> </w:t>
      </w:r>
      <w:r>
        <w:t xml:space="preserve">Corr[KUMA_Correlator]</w:t>
      </w:r>
    </w:p>
    <w:p>
      <w:pPr>
        <w:pStyle w:val="BodyText"/>
      </w:pPr>
      <w:r>
        <w:t xml:space="preserve">Hub –&gt; Transport –&gt; Coll –&gt; Norm –&gt; Store</w:t>
      </w:r>
      <w:r>
        <w:t xml:space="preserve"> </w:t>
      </w:r>
      <w:r>
        <w:t xml:space="preserve">Norm –&gt; Corr</w:t>
      </w:r>
    </w:p>
    <w:p>
      <w:pPr>
        <w:pStyle w:val="BodyText"/>
      </w:pPr>
      <w:r>
        <w:rPr>
          <w:b/>
          <w:bCs/>
        </w:rPr>
        <w:t xml:space="preserve">Рекомендуемый контур (по документации KUMA):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Исполнитель</w:t>
      </w:r>
      <w:r>
        <w:t xml:space="preserve"> </w:t>
      </w:r>
      <w:r>
        <w:t xml:space="preserve">— сервис аудита AI Hub формирует события и отправляет на endpoint, согласованный с ДИТ.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Заказчик</w:t>
      </w:r>
      <w:r>
        <w:t xml:space="preserve"> </w:t>
      </w:r>
      <w:r>
        <w:t xml:space="preserve">— на стороне KUMA настраивает</w:t>
      </w:r>
      <w:r>
        <w:t xml:space="preserve"> </w:t>
      </w:r>
      <w:r>
        <w:rPr>
          <w:b/>
          <w:bCs/>
        </w:rPr>
        <w:t xml:space="preserve">collector</w:t>
      </w:r>
      <w:r>
        <w:t xml:space="preserve"> </w:t>
      </w:r>
      <w:r>
        <w:t xml:space="preserve">с пассивным connector (</w:t>
      </w:r>
      <w:r>
        <w:rPr>
          <w:b/>
          <w:bCs/>
        </w:rPr>
        <w:t xml:space="preserve">TCP</w:t>
      </w:r>
      <w:r>
        <w:t xml:space="preserve">,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HTTP</w:t>
      </w:r>
      <w:r>
        <w:t xml:space="preserve">) и</w:t>
      </w:r>
      <w:r>
        <w:t xml:space="preserve"> </w:t>
      </w:r>
      <w:r>
        <w:rPr>
          <w:b/>
          <w:bCs/>
        </w:rPr>
        <w:t xml:space="preserve">normalizer</w:t>
      </w:r>
      <w:r>
        <w:t xml:space="preserve"> </w:t>
      </w:r>
      <w:r>
        <w:t xml:space="preserve">под выбранный формат (</w:t>
      </w:r>
      <w:r>
        <w:rPr>
          <w:b/>
          <w:bCs/>
        </w:rPr>
        <w:t xml:space="preserve">Collector</w:t>
      </w:r>
      <w:r>
        <w:t xml:space="preserve">):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JSON</w:t>
      </w:r>
      <w:r>
        <w:t xml:space="preserve"> </w:t>
      </w:r>
      <w:r>
        <w:t xml:space="preserve">— структурированные события приложения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CEF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Syslog-CEF</w:t>
      </w:r>
      <w:r>
        <w:t xml:space="preserve"> </w:t>
      </w:r>
      <w:r>
        <w:t xml:space="preserve">— совместимость с типовыми SIEM-пайплайнами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Syslog</w:t>
      </w:r>
      <w:r>
        <w:t xml:space="preserve"> </w:t>
      </w:r>
      <w:r>
        <w:t xml:space="preserve">(RFC 3164 / 5424) — при маппинге на normalized event model.</w:t>
      </w:r>
    </w:p>
    <w:p>
      <w:pPr>
        <w:pStyle w:val="Compact"/>
        <w:numPr>
          <w:ilvl w:val="0"/>
          <w:numId w:val="1046"/>
        </w:numPr>
      </w:pPr>
      <w:r>
        <w:t xml:space="preserve">События приводятся к</w:t>
      </w:r>
      <w:r>
        <w:t xml:space="preserve"> </w:t>
      </w:r>
      <w:r>
        <w:rPr>
          <w:b/>
          <w:bCs/>
        </w:rPr>
        <w:t xml:space="preserve">normalized event data model</w:t>
      </w:r>
      <w:r>
        <w:t xml:space="preserve"> </w:t>
      </w:r>
      <w:r>
        <w:t xml:space="preserve">(макс. размер события</w:t>
      </w:r>
      <w:r>
        <w:t xml:space="preserve"> </w:t>
      </w:r>
      <w:r>
        <w:rPr>
          <w:b/>
          <w:bCs/>
        </w:rPr>
        <w:t xml:space="preserve">4 MB</w:t>
      </w:r>
      <w:r>
        <w:t xml:space="preserve">).</w:t>
      </w:r>
    </w:p>
    <w:p>
      <w:pPr>
        <w:pStyle w:val="Compact"/>
        <w:numPr>
          <w:ilvl w:val="0"/>
          <w:numId w:val="1046"/>
        </w:numPr>
      </w:pPr>
      <w:r>
        <w:t xml:space="preserve">Destinations collector →</w:t>
      </w:r>
      <w:r>
        <w:t xml:space="preserve"> </w:t>
      </w:r>
      <w:r>
        <w:rPr>
          <w:b/>
          <w:bCs/>
        </w:rPr>
        <w:t xml:space="preserve">storage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correlator</w:t>
      </w:r>
      <w:r>
        <w:t xml:space="preserve"> </w:t>
      </w:r>
      <w:r>
        <w:t xml:space="preserve">(стандартная схема KUMA).</w:t>
      </w:r>
    </w:p>
    <w:p>
      <w:pPr>
        <w:pStyle w:val="FirstParagraph"/>
      </w:pPr>
      <w:r>
        <w:rPr>
          <w:b/>
          <w:bCs/>
        </w:rPr>
        <w:t xml:space="preserve">Альтернативы (на согласование с ДИТ):</w:t>
      </w:r>
      <w:r>
        <w:t xml:space="preserve"> </w:t>
      </w:r>
      <w:r>
        <w:t xml:space="preserve">агент KUMA на сервере приложения (forward raw events); rsyslog как промежуточный relay — см. раздел «Event stream control using rsyslog» в</w:t>
      </w:r>
      <w:r>
        <w:t xml:space="preserve"> </w:t>
      </w:r>
      <w:r>
        <w:rPr>
          <w:b/>
          <w:bCs/>
        </w:rPr>
        <w:t xml:space="preserve">руководстве KUMA 3.0.3 (PDF)</w:t>
      </w:r>
      <w:r>
        <w:t xml:space="preserve">.</w:t>
      </w:r>
    </w:p>
    <w:p>
      <w:pPr>
        <w:pStyle w:val="BlockText"/>
      </w:pPr>
      <w:r>
        <w:t xml:space="preserve">REST API KUMA v2 (</w:t>
      </w:r>
      <w:r>
        <w:rPr>
          <w:rStyle w:val="VerbatimChar"/>
        </w:rPr>
        <w:t xml:space="preserve">POST /api/v2/events</w:t>
      </w:r>
      <w:r>
        <w:t xml:space="preserve"> </w:t>
      </w:r>
      <w:r>
        <w:t xml:space="preserve">и др.) предназначен преимущественно для</w:t>
      </w:r>
      <w:r>
        <w:t xml:space="preserve"> </w:t>
      </w:r>
      <w:r>
        <w:rPr>
          <w:b/>
          <w:bCs/>
        </w:rPr>
        <w:t xml:space="preserve">поиска и управления</w:t>
      </w:r>
      <w:r>
        <w:t xml:space="preserve"> </w:t>
      </w:r>
      <w:r>
        <w:t xml:space="preserve">платформой, а не для основного потока ingest прикладных событий — не использовать как primary-канал без согласования с ИБ.</w:t>
      </w:r>
    </w:p>
    <w:bookmarkEnd w:id="225"/>
    <w:bookmarkStart w:id="226" w:name="vi34-открытые-источники-документации"/>
    <w:p>
      <w:pPr>
        <w:pStyle w:val="Heading3"/>
      </w:pPr>
      <w:r>
        <w:t xml:space="preserve">VI.3.4. Открытые источники документации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9"/>
        <w:gridCol w:w="5109"/>
        <w:gridCol w:w="1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Использование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KUMA 3.0.3 — Administrator’s Guide (PDF)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support.kaspersky.com/help/KUMA/3.0.3/en-US/KUMA-3.0.3-en-US.pdf</w:t>
            </w:r>
          </w:p>
        </w:tc>
        <w:tc>
          <w:tcPr/>
          <w:p>
            <w:pPr>
              <w:pStyle w:val="Compact"/>
            </w:pPr>
            <w:r>
              <w:t xml:space="preserve">Архитектура, collectors, интеграции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support.kaspersky.com/kuma/3.0.3/217762</w:t>
            </w:r>
          </w:p>
        </w:tc>
        <w:tc>
          <w:tcPr/>
          <w:p>
            <w:pPr>
              <w:pStyle w:val="Compact"/>
            </w:pPr>
            <w:r>
              <w:t xml:space="preserve">Connectors, normalizers, destinations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 event data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support.kaspersky.co.uk/kuma/3.0.3/217941</w:t>
            </w:r>
          </w:p>
        </w:tc>
        <w:tc>
          <w:tcPr/>
          <w:p>
            <w:pPr>
              <w:pStyle w:val="Compact"/>
            </w:pPr>
            <w:r>
              <w:t xml:space="preserve">Маппинг полей событий AI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Supported event sources (4.0)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support.kaspersky.com/kuma/4.0/255782</w:t>
            </w:r>
          </w:p>
        </w:tc>
        <w:tc>
          <w:tcPr/>
          <w:p>
            <w:pPr>
              <w:pStyle w:val="Compact"/>
            </w:pPr>
            <w:r>
              <w:t xml:space="preserve">OOTB normalizers (ориентир)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Searching events (REST API v2)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support.kaspersky.com/kuma/3.0.3/269922</w:t>
            </w:r>
          </w:p>
        </w:tc>
        <w:tc>
          <w:tcPr/>
          <w:p>
            <w:pPr>
              <w:pStyle w:val="Compact"/>
            </w:pPr>
            <w:r>
              <w:t xml:space="preserve">Верификация доставки на стенде</w:t>
            </w:r>
          </w:p>
        </w:tc>
      </w:tr>
    </w:tbl>
    <w:p>
      <w:pPr>
        <w:pStyle w:val="BodyText"/>
      </w:pPr>
      <w:r>
        <w:t xml:space="preserve">Локальная копия ссылок и заметок —</w:t>
      </w:r>
      <w:r>
        <w:t xml:space="preserve"> </w:t>
      </w:r>
      <w:r>
        <w:rPr>
          <w:b/>
          <w:bCs/>
        </w:rPr>
        <w:t xml:space="preserve">исходные материалы заказчика</w:t>
      </w:r>
      <w:r>
        <w:t xml:space="preserve">.</w:t>
      </w:r>
      <w:r>
        <w:t xml:space="preserve"> </w:t>
      </w:r>
      <w:r>
        <w:rPr>
          <w:b/>
          <w:bCs/>
        </w:rPr>
        <w:t xml:space="preserve">Версия KUMA в контуре банка</w:t>
      </w:r>
      <w:r>
        <w:t xml:space="preserve"> </w:t>
      </w:r>
      <w:r>
        <w:t xml:space="preserve">— уточняется Заказчиком (документация 3.x / 4.x может отличаться).</w:t>
      </w:r>
    </w:p>
    <w:bookmarkEnd w:id="226"/>
    <w:bookmarkStart w:id="227" w:name="Xbbe01e3e44c8ecb8f0610996d24816027185878"/>
    <w:p>
      <w:pPr>
        <w:pStyle w:val="Heading3"/>
      </w:pPr>
      <w:r>
        <w:t xml:space="preserve">VI.3.5. Черновой перечень событий AI Hub → KUMA</w:t>
      </w:r>
    </w:p>
    <w:p>
      <w:pPr>
        <w:pStyle w:val="FirstParagraph"/>
      </w:pPr>
      <w:r>
        <w:t xml:space="preserve">Детальный реестр — в спецификации интеграции (этап 2–3). Минимальные категории: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2"/>
        <w:gridCol w:w="5280"/>
        <w:gridCol w:w="9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  <w:tc>
          <w:tcPr/>
          <w:p>
            <w:pPr>
              <w:pStyle w:val="Compact"/>
            </w:pPr>
            <w:r>
              <w:t xml:space="preserve">Модули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Аутентификация</w:t>
            </w:r>
          </w:p>
        </w:tc>
        <w:tc>
          <w:tcPr/>
          <w:p>
            <w:pPr>
              <w:pStyle w:val="Compact"/>
            </w:pPr>
            <w:r>
              <w:t xml:space="preserve">login success/fail, logout, lockout</w:t>
            </w:r>
          </w:p>
        </w:tc>
        <w:tc>
          <w:tcPr/>
          <w:p>
            <w:pPr>
              <w:pStyle w:val="Compact"/>
            </w:pPr>
            <w:r>
              <w:t xml:space="preserve">Hub, 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Авторизация</w:t>
            </w:r>
          </w:p>
        </w:tc>
        <w:tc>
          <w:tcPr/>
          <w:p>
            <w:pPr>
              <w:pStyle w:val="Compact"/>
            </w:pPr>
            <w:r>
              <w:t xml:space="preserve">access denied, role change</w:t>
            </w:r>
          </w:p>
        </w:tc>
        <w:tc>
          <w:tcPr/>
          <w:p>
            <w:pPr>
              <w:pStyle w:val="Compact"/>
            </w:pPr>
            <w:r>
              <w:t xml:space="preserve">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Администрирование</w:t>
            </w:r>
          </w:p>
        </w:tc>
        <w:tc>
          <w:tcPr/>
          <w:p>
            <w:pPr>
              <w:pStyle w:val="Compact"/>
            </w:pPr>
            <w:r>
              <w:t xml:space="preserve">изменение настроек, интеграций, LLM</w:t>
            </w:r>
          </w:p>
        </w:tc>
        <w:tc>
          <w:tcPr/>
          <w:p>
            <w:pPr>
              <w:pStyle w:val="Compact"/>
            </w:pPr>
            <w:r>
              <w:t xml:space="preserve">Hub, II–IV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/ ИБ</w:t>
            </w:r>
          </w:p>
        </w:tc>
        <w:tc>
          <w:tcPr/>
          <w:p>
            <w:pPr>
              <w:pStyle w:val="Compact"/>
            </w:pPr>
            <w:r>
              <w:t xml:space="preserve">экспорт журнала, ошибка записи аудита, OWASP LLM guard</w:t>
            </w:r>
          </w:p>
        </w:tc>
        <w:tc>
          <w:tcPr/>
          <w:p>
            <w:pPr>
              <w:pStyle w:val="Compact"/>
            </w:pPr>
            <w:r>
              <w:t xml:space="preserve">Hub, 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</w:pPr>
            <w:r>
              <w:t xml:space="preserve">сбой доставки в KUMA, overflow буфера</w:t>
            </w:r>
          </w:p>
        </w:tc>
        <w:tc>
          <w:tcPr/>
          <w:p>
            <w:pPr>
              <w:pStyle w:val="Compact"/>
            </w:pPr>
            <w:r>
              <w:t xml:space="preserve">VI.3</w:t>
            </w:r>
          </w:p>
        </w:tc>
      </w:tr>
    </w:tbl>
    <w:bookmarkEnd w:id="227"/>
    <w:bookmarkStart w:id="228" w:name="vi36-приёмка-int-t-аудит"/>
    <w:p>
      <w:pPr>
        <w:pStyle w:val="Heading3"/>
      </w:pPr>
      <w:r>
        <w:t xml:space="preserve">VI.3.6. Приёмка (INT-T, аудит)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462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INT-T-AUD-01</w:t>
            </w:r>
          </w:p>
        </w:tc>
        <w:tc>
          <w:tcPr/>
          <w:p>
            <w:pPr>
              <w:pStyle w:val="Compact"/>
            </w:pPr>
            <w:r>
              <w:t xml:space="preserve">Согласованные типы событий §9.3 поступают в KUMA</w:t>
            </w:r>
          </w:p>
        </w:tc>
        <w:tc>
          <w:tcPr/>
          <w:p>
            <w:pPr>
              <w:pStyle w:val="Compact"/>
            </w:pPr>
            <w:r>
              <w:t xml:space="preserve">Тестовый collector + поиск в KUMA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INT-T-AUD-02</w:t>
            </w:r>
          </w:p>
        </w:tc>
        <w:tc>
          <w:tcPr/>
          <w:p>
            <w:pPr>
              <w:pStyle w:val="Compact"/>
            </w:pPr>
            <w:r>
              <w:t xml:space="preserve">Поля субъекта (AD login), времени, результата заполнены</w:t>
            </w:r>
          </w:p>
        </w:tc>
        <w:tc>
          <w:tcPr/>
          <w:p>
            <w:pPr>
              <w:pStyle w:val="Compact"/>
            </w:pPr>
            <w:r>
              <w:t xml:space="preserve">Выборка событий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INT-T-AUD-03</w:t>
            </w:r>
          </w:p>
        </w:tc>
        <w:tc>
          <w:tcPr/>
          <w:p>
            <w:pPr>
              <w:pStyle w:val="Compact"/>
            </w:pPr>
            <w:r>
              <w:t xml:space="preserve">При недоступности KUMA — локальная запись + сигнализация §9.2.6</w:t>
            </w:r>
          </w:p>
        </w:tc>
        <w:tc>
          <w:tcPr/>
          <w:p>
            <w:pPr>
              <w:pStyle w:val="Compact"/>
            </w:pPr>
            <w:r>
              <w:t xml:space="preserve">Имитация отказа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INT-T-AUD-04</w:t>
            </w:r>
          </w:p>
        </w:tc>
        <w:tc>
          <w:tcPr/>
          <w:p>
            <w:pPr>
              <w:pStyle w:val="Compact"/>
            </w:pPr>
            <w:r>
              <w:t xml:space="preserve">Локальное хранение ≥1 год</w:t>
            </w:r>
          </w:p>
        </w:tc>
        <w:tc>
          <w:tcPr/>
          <w:p>
            <w:pPr>
              <w:pStyle w:val="Compact"/>
            </w:pPr>
            <w:r>
              <w:t xml:space="preserve">Проверка политики ротации ПО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8"/>
    <w:bookmarkEnd w:id="229"/>
    <w:bookmarkEnd w:id="230"/>
    <w:bookmarkStart w:id="239" w:name="часть-vii-закрытие-1"/>
    <w:p>
      <w:pPr>
        <w:pStyle w:val="Heading1"/>
      </w:pPr>
      <w:r>
        <w:t xml:space="preserve">Часть VII. Закрытие</w:t>
      </w:r>
    </w:p>
    <w:p>
      <w:pPr>
        <w:pStyle w:val="FirstParagraph"/>
      </w:pPr>
      <w:r>
        <w:t xml:space="preserve">Part VII завершает ТЗ v1.3: состав работ по календарному плану</w:t>
      </w:r>
      <w:r>
        <w:t xml:space="preserve"> </w:t>
      </w:r>
      <w:r>
        <w:rPr>
          <w:b/>
          <w:bCs/>
        </w:rPr>
        <w:t xml:space="preserve">[Прил.2]</w:t>
      </w:r>
      <w:r>
        <w:t xml:space="preserve">, контроль и приёмка этапов, подготовка объекта к вводу, документирование и реестр открытых вопросов для согласования с Заказчиком.</w:t>
      </w:r>
    </w:p>
    <w:bookmarkStart w:id="231" w:name="vii1-состав-и-содержание-работ"/>
    <w:p>
      <w:pPr>
        <w:pStyle w:val="Heading2"/>
      </w:pPr>
      <w:r>
        <w:t xml:space="preserve">VII.1. Состав и содержание работ</w:t>
      </w:r>
    </w:p>
    <w:p>
      <w:pPr>
        <w:pStyle w:val="FirstParagraph"/>
      </w:pPr>
      <w:r>
        <w:rPr>
          <w:b/>
          <w:bCs/>
        </w:rPr>
        <w:t xml:space="preserve">[Прил.2 договора]: этапы 1–9 календарного плана</w:t>
      </w:r>
    </w:p>
    <w:p>
      <w:pPr>
        <w:pStyle w:val="BodyText"/>
      </w:pPr>
      <w:r>
        <w:t xml:space="preserve">Перечень этапов проекта, сроки, deliverables этапа 1 (настоящее ТЗ).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стороны понимают объём и последовательность работ по договору.</w:t>
      </w:r>
    </w:p>
    <w:p>
      <w:pPr>
        <w:pStyle w:val="BodyText"/>
      </w:pPr>
      <w:r>
        <w:t xml:space="preserve">Контур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и договорные модули</w:t>
      </w:r>
      <w:r>
        <w:t xml:space="preserve"> </w:t>
      </w:r>
      <w:r>
        <w:rPr>
          <w:b/>
          <w:bCs/>
        </w:rPr>
        <w:t xml:space="preserve">[Прил.1 §2.2]</w:t>
      </w:r>
      <w:r>
        <w:t xml:space="preserve"> </w:t>
      </w:r>
      <w:r>
        <w:t xml:space="preserve">поставляются</w:t>
      </w:r>
      <w:r>
        <w:t xml:space="preserve"> </w:t>
      </w:r>
      <w:r>
        <w:rPr>
          <w:b/>
          <w:bCs/>
        </w:rPr>
        <w:t xml:space="preserve">единовременно</w:t>
      </w:r>
      <w:r>
        <w:t xml:space="preserve"> </w:t>
      </w:r>
      <w:r>
        <w:t xml:space="preserve">— без выделения MVP или последующих функциональных фаз. Календарный план</w:t>
      </w:r>
      <w:r>
        <w:t xml:space="preserve"> </w:t>
      </w:r>
      <w:r>
        <w:rPr>
          <w:b/>
          <w:bCs/>
        </w:rPr>
        <w:t xml:space="preserve">[Прил.2]</w:t>
      </w:r>
      <w:r>
        <w:t xml:space="preserve"> </w:t>
      </w:r>
      <w:r>
        <w:t xml:space="preserve">задаёт</w:t>
      </w:r>
      <w:r>
        <w:t xml:space="preserve"> </w:t>
      </w:r>
      <w:r>
        <w:rPr>
          <w:b/>
          <w:bCs/>
        </w:rPr>
        <w:t xml:space="preserve">последовательность работ</w:t>
      </w:r>
      <w:r>
        <w:t xml:space="preserve"> </w:t>
      </w:r>
      <w:r>
        <w:t xml:space="preserve">(разработка, интеграции, тестирование, ввод), а не поэтапную функциональную поставку подсистем.</w:t>
      </w:r>
    </w:p>
    <w:p>
      <w:pPr>
        <w:pStyle w:val="BodyText"/>
      </w:pPr>
      <w:r>
        <w:t xml:space="preserve">Календарный план</w:t>
      </w:r>
      <w:r>
        <w:t xml:space="preserve"> </w:t>
      </w:r>
      <w:r>
        <w:rPr>
          <w:b/>
          <w:bCs/>
        </w:rPr>
        <w:t xml:space="preserve">[Прил.2 к договору]</w:t>
      </w:r>
      <w:r>
        <w:t xml:space="preserve"> </w:t>
      </w:r>
      <w:r>
        <w:t xml:space="preserve">(9 этапов, срок проекта ≤7 мес.):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"/>
        <w:gridCol w:w="1832"/>
        <w:gridCol w:w="3207"/>
        <w:gridCol w:w="2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Разработка и утверждение ТЗ</w:t>
            </w:r>
          </w:p>
        </w:tc>
        <w:tc>
          <w:tcPr/>
          <w:p>
            <w:pPr>
              <w:pStyle w:val="Compact"/>
            </w:pPr>
            <w:r>
              <w:t xml:space="preserve">Настоящий документ v1.2 + спецификации интеграций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  <w:r>
              <w:t xml:space="preserve"> </w:t>
            </w:r>
            <w:r>
              <w:t xml:space="preserve">раб. дней от подписания договора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Кастомизация ПО по ТЗ</w:t>
            </w:r>
          </w:p>
        </w:tc>
        <w:tc>
          <w:tcPr/>
          <w:p>
            <w:pPr>
              <w:pStyle w:val="Compact"/>
            </w:pPr>
            <w:r>
              <w:t xml:space="preserve">Модули Hub, демо, внутреннее тестирование</w:t>
            </w:r>
          </w:p>
        </w:tc>
        <w:tc>
          <w:tcPr/>
          <w:p>
            <w:pPr>
              <w:pStyle w:val="Compact"/>
            </w:pPr>
            <w:r>
              <w:t xml:space="preserve">110 раб. дней от утверждения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Настройка интеграций</w:t>
            </w:r>
          </w:p>
        </w:tc>
        <w:tc>
          <w:tcPr/>
          <w:p>
            <w:pPr>
              <w:pStyle w:val="Compact"/>
            </w:pPr>
            <w:r>
              <w:t xml:space="preserve">СУЗ, Oktell, AD, SIEM</w:t>
            </w:r>
          </w:p>
        </w:tc>
        <w:tc>
          <w:tcPr/>
          <w:p>
            <w:pPr>
              <w:pStyle w:val="Compact"/>
            </w:pPr>
            <w:r>
              <w:t xml:space="preserve">110 раб. дней (параллельно с этапом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Материалы для аттестации СЗИ</w:t>
            </w:r>
          </w:p>
        </w:tc>
        <w:tc>
          <w:tcPr/>
          <w:p>
            <w:pPr>
              <w:pStyle w:val="Compact"/>
            </w:pPr>
            <w:r>
              <w:t xml:space="preserve">Документация §2.11 договора</w:t>
            </w:r>
          </w:p>
        </w:tc>
        <w:tc>
          <w:tcPr/>
          <w:p>
            <w:pPr>
              <w:pStyle w:val="Compact"/>
            </w:pPr>
            <w:r>
              <w:t xml:space="preserve">110 раб. дней (параллельно)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≥3 админ., ≥5 пользователей</w:t>
            </w:r>
          </w:p>
        </w:tc>
        <w:tc>
          <w:tcPr/>
          <w:p>
            <w:pPr>
              <w:pStyle w:val="Compact"/>
            </w:pPr>
            <w:r>
              <w:t xml:space="preserve">5 раб. дней после этапов 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Совместное тестирование</w:t>
            </w:r>
          </w:p>
        </w:tc>
        <w:tc>
          <w:tcPr/>
          <w:p>
            <w:pPr>
              <w:pStyle w:val="Compact"/>
            </w:pPr>
            <w:r>
              <w:t xml:space="preserve">Функц., интегр., нагрузочное</w:t>
            </w:r>
          </w:p>
        </w:tc>
        <w:tc>
          <w:tcPr/>
          <w:p>
            <w:pPr>
              <w:pStyle w:val="Compact"/>
            </w:pPr>
            <w:r>
              <w:t xml:space="preserve">10 раб.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Проверка ИБ</w:t>
            </w:r>
          </w:p>
        </w:tc>
        <w:tc>
          <w:tcPr/>
          <w:p>
            <w:pPr>
              <w:pStyle w:val="Compact"/>
            </w:pPr>
            <w:r>
              <w:t xml:space="preserve">Устранение уязвимостей</w:t>
            </w:r>
          </w:p>
        </w:tc>
        <w:tc>
          <w:tcPr/>
          <w:p>
            <w:pPr>
              <w:pStyle w:val="Compact"/>
            </w:pPr>
            <w:r>
              <w:t xml:space="preserve">10 раб.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ОПЭ</w:t>
            </w:r>
          </w:p>
        </w:tc>
        <w:tc>
          <w:tcPr/>
          <w:p>
            <w:pPr>
              <w:pStyle w:val="Compact"/>
            </w:pPr>
            <w:r>
              <w:t xml:space="preserve">Пилотная группа</w:t>
            </w:r>
          </w:p>
        </w:tc>
        <w:tc>
          <w:tcPr/>
          <w:p>
            <w:pPr>
              <w:pStyle w:val="Compact"/>
            </w:pPr>
            <w:r>
              <w:t xml:space="preserve">10 раб.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Пром. эксплуатация</w:t>
            </w:r>
          </w:p>
        </w:tc>
        <w:tc>
          <w:tcPr/>
          <w:p>
            <w:pPr>
              <w:pStyle w:val="Compact"/>
            </w:pPr>
            <w:r>
              <w:t xml:space="preserve">Акт сдачи-приёмки</w:t>
            </w:r>
          </w:p>
        </w:tc>
        <w:tc>
          <w:tcPr/>
          <w:p>
            <w:pPr>
              <w:pStyle w:val="Compact"/>
            </w:pPr>
            <w:r>
              <w:t xml:space="preserve">2 раб. дня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Ближайшие поручения (согласованные сроки, 28.05.2026):</w:t>
      </w:r>
      <w:r>
        <w:t xml:space="preserve"> </w:t>
      </w:r>
      <w:r>
        <w:t xml:space="preserve">см.</w:t>
      </w:r>
      <w:r>
        <w:t xml:space="preserve"> </w:t>
      </w:r>
      <w:hyperlink w:anchor="X8eea3c72cb2bc6a00e7278d2f2815c05f8a7038">
        <w:r>
          <w:rPr>
            <w:rStyle w:val="Hyperlink"/>
          </w:rPr>
          <w:t xml:space="preserve">0.3</w:t>
        </w:r>
      </w:hyperlink>
      <w:r>
        <w:t xml:space="preserve">.</w:t>
      </w:r>
    </w:p>
    <w:bookmarkEnd w:id="231"/>
    <w:bookmarkStart w:id="232" w:name="vii2-контроль-и-приёмка"/>
    <w:p>
      <w:pPr>
        <w:pStyle w:val="Heading2"/>
      </w:pPr>
      <w:r>
        <w:t xml:space="preserve">VII.2. Контроль и приёмка</w:t>
      </w:r>
    </w:p>
    <w:p>
      <w:pPr>
        <w:pStyle w:val="FirstParagraph"/>
      </w:pPr>
      <w:r>
        <w:rPr>
          <w:b/>
          <w:bCs/>
        </w:rPr>
        <w:t xml:space="preserve">[Прил.1, ГОСТ §6]: порядок приёмки этапов и модулей</w:t>
      </w:r>
    </w:p>
    <w:p>
      <w:pPr>
        <w:pStyle w:val="BodyText"/>
      </w:pPr>
      <w:r>
        <w:t xml:space="preserve">Связь приёмки этапов с</w:t>
      </w:r>
      <w:r>
        <w:t xml:space="preserve"> </w:t>
      </w:r>
      <w:r>
        <w:rPr>
          <w:b/>
          <w:bCs/>
        </w:rPr>
        <w:t xml:space="preserve">8 наборами</w:t>
      </w:r>
      <w:r>
        <w:t xml:space="preserve"> </w:t>
      </w:r>
      <w:r>
        <w:t xml:space="preserve">модулей: UND-T, SUF-T, CHAT-T, RPT-T, ASS-T, DOC-T, INT-T + HUB-T (контур целиком).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ввод системы сопровождается формализованной приёмкой всех модулей §2.2, включая модуль понимания запросов и отчётность КЦ.</w:t>
      </w:r>
    </w:p>
    <w:p>
      <w:pPr>
        <w:pStyle w:val="BodyText"/>
      </w:pPr>
      <w:r>
        <w:t xml:space="preserve">Сводная матрица наборов приёмки (детальные критерии — в разделах модулей и integration</w:t>
      </w:r>
      <w:r>
        <w:t xml:space="preserve"> </w:t>
      </w:r>
      <w:r>
        <w:rPr>
          <w:rStyle w:val="VerbatimChar"/>
        </w:rPr>
        <w:t xml:space="preserve">tz-*.md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"/>
        <w:gridCol w:w="1292"/>
        <w:gridCol w:w="1167"/>
        <w:gridCol w:w="5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Набор</w:t>
            </w:r>
          </w:p>
        </w:tc>
        <w:tc>
          <w:tcPr/>
          <w:p>
            <w:pPr>
              <w:pStyle w:val="Compact"/>
            </w:pPr>
            <w:r>
              <w:t xml:space="preserve">Модуль (§2.2)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Зависимости / 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UND-T</w:t>
            </w:r>
          </w:p>
        </w:tc>
        <w:tc>
          <w:tcPr/>
          <w:p>
            <w:pPr>
              <w:pStyle w:val="Compact"/>
            </w:pPr>
            <w:r>
              <w:t xml:space="preserve">модуль понимания запросов (КЦ)</w:t>
            </w:r>
          </w:p>
        </w:tc>
        <w:tc>
          <w:tcPr/>
          <w:p>
            <w:pPr>
              <w:pStyle w:val="Compact"/>
            </w:pPr>
            <w:hyperlink w:anchor="ii76-und-t-модуль-понимания-запросов-421">
              <w:r>
                <w:rPr>
                  <w:rStyle w:val="Hyperlink"/>
                </w:rPr>
                <w:t xml:space="preserve">II.7.6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§4.2.1; UC-UND-01…02; QU ≠ ASR (§4.2.2 → SUF-T/INT-T)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</w:t>
            </w:r>
          </w:p>
        </w:tc>
        <w:tc>
          <w:tcPr/>
          <w:p>
            <w:pPr>
              <w:pStyle w:val="Compact"/>
            </w:pPr>
            <w:r>
              <w:t xml:space="preserve">интерфейсы суфлёра (тел./чат)</w:t>
            </w:r>
          </w:p>
        </w:tc>
        <w:tc>
          <w:tcPr/>
          <w:p>
            <w:pPr>
              <w:pStyle w:val="Compact"/>
            </w:pPr>
            <w:r>
              <w:t xml:space="preserve">II.7.1</w:t>
            </w:r>
          </w:p>
        </w:tc>
        <w:tc>
          <w:tcPr/>
          <w:p>
            <w:pPr>
              <w:pStyle w:val="Compact"/>
            </w:pPr>
            <w:r>
              <w:t xml:space="preserve">UI §4.3; CC-SCR → 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</w:t>
            </w:r>
          </w:p>
        </w:tc>
        <w:tc>
          <w:tcPr/>
          <w:p>
            <w:pPr>
              <w:pStyle w:val="Compact"/>
            </w:pPr>
            <w:r>
              <w:t xml:space="preserve">модуль онлайн-чат</w:t>
            </w:r>
          </w:p>
        </w:tc>
        <w:tc>
          <w:tcPr/>
          <w:p>
            <w:pPr>
              <w:pStyle w:val="Compact"/>
            </w:pPr>
            <w:r>
              <w:t xml:space="preserve">II.7.3</w:t>
            </w:r>
          </w:p>
        </w:tc>
        <w:tc>
          <w:tcPr/>
          <w:p>
            <w:pPr>
              <w:pStyle w:val="Compact"/>
            </w:pPr>
            <w:r>
              <w:t xml:space="preserve">§4.4; стыковка</w:t>
            </w:r>
            <w:r>
              <w:t xml:space="preserve"> </w:t>
            </w:r>
            <w:hyperlink w:anchor="X91f5581f03e49fa94a3ba4ccedc313c0d368779">
              <w:r>
                <w:rPr>
                  <w:rStyle w:val="Hyperlink"/>
                </w:rPr>
                <w:t xml:space="preserve">II.4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RPT-T</w:t>
            </w:r>
          </w:p>
        </w:tc>
        <w:tc>
          <w:tcPr/>
          <w:p>
            <w:pPr>
              <w:pStyle w:val="Compact"/>
            </w:pPr>
            <w:r>
              <w:t xml:space="preserve">модуль «Отчётность» КЦ</w:t>
            </w:r>
          </w:p>
        </w:tc>
        <w:tc>
          <w:tcPr/>
          <w:p>
            <w:pPr>
              <w:pStyle w:val="Compact"/>
            </w:pPr>
            <w:hyperlink w:anchor="ii75-rpt-t-отчётность-47">
              <w:r>
                <w:rPr>
                  <w:rStyle w:val="Hyperlink"/>
                </w:rPr>
                <w:t xml:space="preserve">II.7.5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§4.7; FR-RPT-CC-01…15; UC-REP-CC-01/02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</w:t>
            </w:r>
          </w:p>
        </w:tc>
        <w:tc>
          <w:tcPr/>
          <w:p>
            <w:pPr>
              <w:pStyle w:val="Compact"/>
            </w:pPr>
            <w:r>
              <w:t xml:space="preserve">модуль ИИ-ассистент</w:t>
            </w:r>
          </w:p>
        </w:tc>
        <w:tc>
          <w:tcPr/>
          <w:p>
            <w:pPr>
              <w:pStyle w:val="Compact"/>
            </w:pPr>
            <w:hyperlink w:anchor="iii8-приёмка-ass-t">
              <w:r>
                <w:rPr>
                  <w:rStyle w:val="Hyperlink"/>
                </w:rPr>
                <w:t xml:space="preserve">III.8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§5.2 QU → ASS-T-QU-01…02; §5.4 → ASS-T-RPT-01…02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IV.8</w:t>
            </w:r>
          </w:p>
        </w:tc>
        <w:tc>
          <w:tcPr/>
          <w:p>
            <w:pPr>
              <w:pStyle w:val="Compact"/>
            </w:pPr>
            <w:r>
              <w:t xml:space="preserve">DOC-T-01…15; открытые: DOC-T-15 (RPA), AD, §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</w:t>
            </w:r>
          </w:p>
        </w:tc>
        <w:tc>
          <w:tcPr/>
          <w:p>
            <w:pPr>
              <w:pStyle w:val="Compac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Отдельно</w:t>
            </w:r>
            <w:r>
              <w:t xml:space="preserve"> </w:t>
            </w:r>
            <w:r>
              <w:t xml:space="preserve">от SUF-T (UI §4.6 ТТ); контракт —</w:t>
            </w:r>
            <w:r>
              <w:t xml:space="preserve"> </w:t>
            </w:r>
            <w:r>
              <w:rPr>
                <w:b/>
                <w:bCs/>
              </w:rPr>
              <w:t xml:space="preserve">tz-bitrix-rag §4.6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HUB-T</w:t>
            </w:r>
          </w:p>
        </w:tc>
        <w:tc>
          <w:tcPr/>
          <w:p>
            <w:pPr>
              <w:pStyle w:val="Compact"/>
            </w:pPr>
            <w:r>
              <w:t xml:space="preserve">Контур целиком</w:t>
            </w:r>
          </w:p>
        </w:tc>
        <w:tc>
          <w:tcPr/>
          <w:p>
            <w:pPr>
              <w:pStyle w:val="Compact"/>
            </w:pPr>
            <w:r>
              <w:t xml:space="preserve">VII.2</w:t>
            </w:r>
          </w:p>
        </w:tc>
        <w:tc>
          <w:tcPr/>
          <w:p>
            <w:pPr>
              <w:pStyle w:val="Compact"/>
            </w:pPr>
            <w:r>
              <w:t xml:space="preserve">Этапы 6–9 календарного плана</w:t>
            </w:r>
          </w:p>
        </w:tc>
      </w:tr>
    </w:tbl>
    <w:bookmarkEnd w:id="232"/>
    <w:bookmarkStart w:id="233" w:name="vii3-подготовка-объекта-к-вводу"/>
    <w:p>
      <w:pPr>
        <w:pStyle w:val="Heading2"/>
      </w:pPr>
      <w:r>
        <w:t xml:space="preserve">VII.3. Подготовка объекта к вводу</w:t>
      </w:r>
    </w:p>
    <w:p>
      <w:pPr>
        <w:pStyle w:val="FirstParagraph"/>
      </w:pPr>
      <w:r>
        <w:rPr>
          <w:b/>
          <w:bCs/>
        </w:rPr>
        <w:t xml:space="preserve">[ГОСТ §7]: стенды, обучение, BelVPN</w:t>
      </w:r>
    </w:p>
    <w:p>
      <w:pPr>
        <w:pStyle w:val="BodyText"/>
      </w:pPr>
      <w:r>
        <w:t xml:space="preserve">Требования к тестовым контурам Bitrix/Oktell/Hub; обучение ≥3 админ., ≥5 пользов.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банк готов к эксплуатации ПО после ввода.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0"/>
        <w:gridCol w:w="3600"/>
        <w:gridCol w:w="25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Факт / 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Тестовый сервер AI Hub</w:t>
            </w:r>
          </w:p>
        </w:tc>
        <w:tc>
          <w:tcPr/>
          <w:p>
            <w:pPr>
              <w:pStyle w:val="Compact"/>
            </w:pPr>
            <w:r>
              <w:t xml:space="preserve">Исполнитель → требования</w:t>
            </w:r>
            <w:r>
              <w:t xml:space="preserve"> </w:t>
            </w:r>
            <w:r>
              <w:rPr>
                <w:b/>
                <w:bCs/>
              </w:rPr>
              <w:t xml:space="preserve">до 04.06</w:t>
            </w:r>
            <w:r>
              <w:t xml:space="preserve">; ДИТ → ВМ</w:t>
            </w:r>
            <w:r>
              <w:t xml:space="preserve"> </w:t>
            </w:r>
            <w:r>
              <w:rPr>
                <w:b/>
                <w:bCs/>
              </w:rPr>
              <w:t xml:space="preserve">до 18.06</w:t>
            </w:r>
          </w:p>
        </w:tc>
        <w:tc>
          <w:tcPr/>
          <w:p>
            <w:pPr>
              <w:pStyle w:val="Compact"/>
            </w:pPr>
            <w:r>
              <w:t xml:space="preserve">CPU/RAM/GPU/ОС — в спецификации Исполнителя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BelVPN / удалённый доступ</w:t>
            </w:r>
          </w:p>
        </w:tc>
        <w:tc>
          <w:tcPr/>
          <w:p>
            <w:pPr>
              <w:pStyle w:val="Compact"/>
            </w:pPr>
            <w:r>
              <w:t xml:space="preserve">Исполнитель заявка</w:t>
            </w:r>
            <w:r>
              <w:t xml:space="preserve"> </w:t>
            </w:r>
            <w:r>
              <w:rPr>
                <w:b/>
                <w:bCs/>
              </w:rPr>
              <w:t xml:space="preserve">до 05.06</w:t>
            </w:r>
            <w:r>
              <w:t xml:space="preserve">; ЦКБ — заключение</w:t>
            </w:r>
          </w:p>
        </w:tc>
        <w:tc>
          <w:tcPr/>
          <w:p>
            <w:pPr>
              <w:pStyle w:val="Compact"/>
            </w:pPr>
            <w:r>
              <w:t xml:space="preserve">Форма банка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Тестовый Bitrix (СУЗ)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  <w:tc>
          <w:tcPr/>
          <w:p>
            <w:pPr>
              <w:pStyle w:val="Compact"/>
            </w:pPr>
            <w:r>
              <w:t xml:space="preserve">Копия prod,</w:t>
            </w:r>
            <w:r>
              <w:t xml:space="preserve"> </w:t>
            </w:r>
            <w:r>
              <w:rPr>
                <w:b/>
                <w:bCs/>
              </w:rPr>
              <w:t xml:space="preserve">T+30 раб. дней</w:t>
            </w:r>
            <w:r>
              <w:t xml:space="preserve"> </w:t>
            </w:r>
            <w:r>
              <w:t xml:space="preserve">(тест Bitrix)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 Oktell (реальный звонок)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  <w:tc>
          <w:tcPr/>
          <w:p>
            <w:pPr>
              <w:pStyle w:val="Compact"/>
            </w:pPr>
            <w:r>
              <w:t xml:space="preserve">Prod с маркировкой теста,</w:t>
            </w:r>
            <w:r>
              <w:t xml:space="preserve"> </w:t>
            </w:r>
            <w:r>
              <w:rPr>
                <w:b/>
                <w:bCs/>
              </w:rPr>
              <w:t xml:space="preserve">T+45 раб. дней</w:t>
            </w:r>
            <w:r>
              <w:t xml:space="preserve"> </w:t>
            </w:r>
            <w:r>
              <w:t xml:space="preserve">(тест Oktell)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/ LDAPS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  <w:tc>
          <w:tcPr/>
          <w:p>
            <w:pPr>
              <w:pStyle w:val="Compact"/>
            </w:pPr>
            <w:r>
              <w:t xml:space="preserve">Группы под 13 ролей, LDAPS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Контент СУЗ</w:t>
            </w:r>
          </w:p>
        </w:tc>
        <w:tc>
          <w:tcPr/>
          <w:p>
            <w:pPr>
              <w:pStyle w:val="Compact"/>
            </w:pPr>
            <w:r>
              <w:t xml:space="preserve">КЦ</w:t>
            </w:r>
          </w:p>
        </w:tc>
        <w:tc>
          <w:tcPr/>
          <w:p>
            <w:pPr>
              <w:pStyle w:val="Compact"/>
            </w:pPr>
            <w:r>
              <w:t xml:space="preserve">Эксплуатация CMS, наполнение статей; доступ read для INT-10;</w:t>
            </w:r>
            <w:r>
              <w:t xml:space="preserve"> </w:t>
            </w:r>
            <w:r>
              <w:rPr>
                <w:b/>
                <w:bCs/>
              </w:rPr>
              <w:t xml:space="preserve">разметка для LLM — Исполнитель</w:t>
            </w:r>
            <w:r>
              <w:t xml:space="preserve"> </w:t>
            </w:r>
            <w:r>
              <w:t xml:space="preserve">(</w:t>
            </w:r>
            <w:hyperlink w:anchor="X6ddbeb7acbeab2c1c6b1731f824cc22d89fcb4f">
              <w:r>
                <w:rPr>
                  <w:rStyle w:val="Hyperlink"/>
                </w:rPr>
                <w:t xml:space="preserve">VI.1.3.1</w:t>
              </w:r>
            </w:hyperlink>
            <w:r>
              <w:t xml:space="preserve">, §4.5.1.6)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≥3 админ., ≥5 пользов. (этап 5)</w:t>
            </w:r>
          </w:p>
        </w:tc>
      </w:tr>
    </w:tbl>
    <w:bookmarkEnd w:id="233"/>
    <w:bookmarkStart w:id="234" w:name="vii4-требования-к-документированию"/>
    <w:p>
      <w:pPr>
        <w:pStyle w:val="Heading2"/>
      </w:pPr>
      <w:r>
        <w:t xml:space="preserve">VII.4. Требования к документированию</w:t>
      </w:r>
    </w:p>
    <w:p>
      <w:pPr>
        <w:pStyle w:val="FirstParagraph"/>
      </w:pPr>
      <w:r>
        <w:rPr>
          <w:b/>
          <w:bCs/>
        </w:rPr>
        <w:t xml:space="preserve">[ГОСТ §8, §11.1 ТТ]: состав документации</w:t>
      </w:r>
    </w:p>
    <w:p>
      <w:pPr>
        <w:pStyle w:val="BodyText"/>
      </w:pPr>
      <w:r>
        <w:t xml:space="preserve">Перечень документов этапов 2–7: руководства, ПМИ, акты.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эксплуатация сопровождается согласованным комплектом документов.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Раздел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Проектное и техническое решение</w:t>
            </w:r>
          </w:p>
        </w:tc>
        <w:tc>
          <w:tcPr/>
          <w:p>
            <w:pPr>
              <w:pStyle w:val="Compact"/>
            </w:pPr>
            <w:r>
              <w:t xml:space="preserve">§11.1.1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Руководство по эксплуатации</w:t>
            </w:r>
          </w:p>
        </w:tc>
        <w:tc>
          <w:tcPr/>
          <w:p>
            <w:pPr>
              <w:pStyle w:val="Compact"/>
            </w:pPr>
            <w:r>
              <w:t xml:space="preserve">§11.1.2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Руководство по администрированию</w:t>
            </w:r>
          </w:p>
        </w:tc>
        <w:tc>
          <w:tcPr/>
          <w:p>
            <w:pPr>
              <w:pStyle w:val="Compact"/>
            </w:pPr>
            <w:r>
              <w:t xml:space="preserve">§11.1.3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Документация интеграции (API, форматы обмена)</w:t>
            </w:r>
          </w:p>
        </w:tc>
        <w:tc>
          <w:tcPr/>
          <w:p>
            <w:pPr>
              <w:pStyle w:val="Compact"/>
            </w:pPr>
            <w:r>
              <w:t xml:space="preserve">§11.1.4</w:t>
            </w:r>
          </w:p>
        </w:tc>
      </w:tr>
    </w:tbl>
    <w:bookmarkEnd w:id="234"/>
    <w:bookmarkStart w:id="238" w:name="vii5-вопросы-для-согласования"/>
    <w:p>
      <w:pPr>
        <w:pStyle w:val="Heading2"/>
      </w:pPr>
      <w:r>
        <w:t xml:space="preserve">VII.5. Вопросы для согласования</w:t>
      </w:r>
    </w:p>
    <w:p>
      <w:pPr>
        <w:pStyle w:val="FirstParagraph"/>
      </w:pPr>
      <w:r>
        <w:t xml:space="preserve">Реестр TBD: Oktell события, СУЗ API, AD-группы, согласование ассистент/OCR.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блокеры приёмки эскалируются на рабочие встречи с ДРиРИТ.</w:t>
      </w:r>
    </w:p>
    <w:p>
      <w:pPr>
        <w:pStyle w:val="BodyText"/>
      </w:pPr>
      <w:r>
        <w:rPr>
          <w:b/>
          <w:bCs/>
        </w:rPr>
        <w:t xml:space="preserve">Дополнения v1.3:</w:t>
      </w:r>
    </w:p>
    <w:p>
      <w:pPr>
        <w:pStyle w:val="BodyText"/>
      </w:pPr>
      <w:r>
        <w:t xml:space="preserve">20 |</w:t>
      </w:r>
      <w:r>
        <w:t xml:space="preserve"> </w:t>
      </w:r>
      <w:r>
        <w:rPr>
          <w:b/>
          <w:bCs/>
        </w:rPr>
        <w:t xml:space="preserve">Egress / внешние источники:</w:t>
      </w:r>
      <w:r>
        <w:t xml:space="preserve"> </w:t>
      </w:r>
      <w:r>
        <w:t xml:space="preserve">FR-CC-04 (изоляция) vs FR-ASS-05/31 (внешн. API) — разрешён ли выход в интернет из контура банка для ассистента | ИБ + ДРиРИТ |</w:t>
      </w:r>
      <w:r>
        <w:br/>
      </w:r>
      <w:r>
        <w:t xml:space="preserve">21 |</w:t>
      </w:r>
      <w:r>
        <w:t xml:space="preserve"> </w:t>
      </w:r>
      <w:r>
        <w:rPr>
          <w:b/>
          <w:bCs/>
        </w:rPr>
        <w:t xml:space="preserve">Лимит 500 символов</w:t>
      </w:r>
      <w:r>
        <w:t xml:space="preserve"> </w:t>
      </w:r>
      <w:r>
        <w:t xml:space="preserve">§3.4 vs 800–1200 для генерации документов ассистента — scope по модулям | Архитектор |</w:t>
      </w:r>
    </w:p>
    <w:p>
      <w:pPr>
        <w:pStyle w:val="BodyText"/>
      </w:pPr>
      <w:r>
        <w:rPr>
          <w:b/>
          <w:bCs/>
        </w:rPr>
        <w:t xml:space="preserve">Сводный реестр</w:t>
      </w:r>
      <w:r>
        <w:t xml:space="preserve"> </w:t>
      </w:r>
      <w:r>
        <w:t xml:space="preserve">открытых вопросов и полей</w:t>
      </w:r>
      <w:r>
        <w:t xml:space="preserve"> </w:t>
      </w:r>
      <w:r>
        <w:rPr>
          <w:b/>
          <w:bCs/>
        </w:rPr>
        <w:t xml:space="preserve">TBD</w:t>
      </w:r>
      <w:r>
        <w:t xml:space="preserve">, фиксируемых при конфигурировании и переносе на среду Заказчика. Детализация — в блоках «Открытые вопросы для Заказчика» после соответствующих таблиц (</w:t>
      </w:r>
      <w:hyperlink w:anchor="i41-роли-прил1-24">
        <w:r>
          <w:rPr>
            <w:rStyle w:val="Hyperlink"/>
          </w:rPr>
          <w:t xml:space="preserve">I.4.1</w:t>
        </w:r>
      </w:hyperlink>
      <w:r>
        <w:t xml:space="preserve">,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II.3.4</w:t>
        </w:r>
      </w:hyperlink>
      <w:r>
        <w:t xml:space="preserve">,</w:t>
      </w:r>
      <w:r>
        <w:t xml:space="preserve"> </w:t>
      </w:r>
      <w:hyperlink w:anchor="ii57-функциональные-требования">
        <w:r>
          <w:rPr>
            <w:rStyle w:val="Hyperlink"/>
          </w:rPr>
          <w:t xml:space="preserve">II.5.7</w:t>
        </w:r>
      </w:hyperlink>
      <w:r>
        <w:t xml:space="preserve">,</w:t>
      </w:r>
      <w:r>
        <w:t xml:space="preserve"> </w:t>
      </w:r>
      <w:hyperlink w:anchor="v2-конфигурация-моделей-и-rag-3335">
        <w:r>
          <w:rPr>
            <w:rStyle w:val="Hyperlink"/>
          </w:rPr>
          <w:t xml:space="preserve">V.2</w:t>
        </w:r>
      </w:hyperlink>
      <w:r>
        <w:t xml:space="preserve">).</w:t>
      </w:r>
    </w:p>
    <w:bookmarkStart w:id="235" w:name="vii51-данные-заказчика-tbd-при-внедрении"/>
    <w:p>
      <w:pPr>
        <w:pStyle w:val="Heading3"/>
      </w:pPr>
      <w:r>
        <w:t xml:space="preserve">VII.5.1. Данные заказчика (TBD при внедрении)</w:t>
      </w:r>
    </w:p>
    <w:p>
      <w:pPr>
        <w:pStyle w:val="FirstParagraph"/>
      </w:pPr>
      <w:r>
        <w:t xml:space="preserve">Поля, которые</w:t>
      </w:r>
      <w:r>
        <w:t xml:space="preserve"> </w:t>
      </w:r>
      <w:r>
        <w:rPr>
          <w:b/>
          <w:bCs/>
        </w:rPr>
        <w:t xml:space="preserve">не блокируют</w:t>
      </w:r>
      <w:r>
        <w:t xml:space="preserve"> </w:t>
      </w:r>
      <w:r>
        <w:t xml:space="preserve">текст требований ТЗ, но обязательны для промышленного контура: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"/>
        <w:gridCol w:w="2874"/>
        <w:gridCol w:w="2405"/>
        <w:gridCol w:w="1173"/>
        <w:gridCol w:w="1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Раздел ТЗ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Контакты сторон (ФИО, email, тел.)</w:t>
            </w:r>
          </w:p>
        </w:tc>
        <w:tc>
          <w:tcPr/>
          <w:p>
            <w:pPr>
              <w:pStyle w:val="Compact"/>
            </w:pPr>
            <w:hyperlink w:anchor="X8eea3c72cb2bc6a00e7278d2f2815c05f8a7038">
              <w:r>
                <w:rPr>
                  <w:rStyle w:val="Hyperlink"/>
                </w:rPr>
                <w:t xml:space="preserve">0.3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Заказчик + Исполнитель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Имена</w:t>
            </w:r>
            <w:r>
              <w:t xml:space="preserve"> </w:t>
            </w:r>
            <w:r>
              <w:rPr>
                <w:b/>
                <w:bCs/>
              </w:rPr>
              <w:t xml:space="preserve">13 AD-групп</w:t>
            </w:r>
            <w:r>
              <w:t xml:space="preserve"> </w:t>
            </w:r>
            <w:r>
              <w:t xml:space="preserve">§2.4</w:t>
            </w:r>
          </w:p>
        </w:tc>
        <w:tc>
          <w:tcPr/>
          <w:p>
            <w:pPr>
              <w:pStyle w:val="Compact"/>
            </w:pPr>
            <w:hyperlink w:anchor="i41-роли-прил1-24">
              <w:r>
                <w:rPr>
                  <w:rStyle w:val="Hyperlink"/>
                </w:rPr>
                <w:t xml:space="preserve">I.4.1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  <w:r>
              <w:t xml:space="preserve"> </w:t>
            </w:r>
            <w:r>
              <w:t xml:space="preserve">(все 13 ролей)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AD-группа админа сценариев / доп. роли</w:t>
            </w:r>
          </w:p>
        </w:tc>
        <w:tc>
          <w:tcPr/>
          <w:p>
            <w:pPr>
              <w:pStyle w:val="Compact"/>
            </w:pPr>
            <w:hyperlink w:anchor="i42-дополнительные-роли-проекта">
              <w:r>
                <w:rPr>
                  <w:rStyle w:val="Hyperlink"/>
                </w:rPr>
                <w:t xml:space="preserve">I.4.2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 LDAPS</w:t>
            </w:r>
            <w:r>
              <w:t xml:space="preserve"> </w:t>
            </w:r>
            <w:r>
              <w:t xml:space="preserve">(хост, порт 636, CA, служебная УЗ)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ДРиРИТ / ИБ</w:t>
            </w:r>
          </w:p>
        </w:tc>
      </w:tr>
    </w:tbl>
    <w:bookmarkEnd w:id="235"/>
    <w:bookmarkStart w:id="236" w:name="X669022bd43df12bbcc96be669a3c9794776cd5d"/>
    <w:p>
      <w:pPr>
        <w:pStyle w:val="Heading3"/>
      </w:pPr>
      <w:r>
        <w:t xml:space="preserve">VII.5.2. Открытые решения (зависимости внедрения)</w:t>
      </w:r>
    </w:p>
    <w:p>
      <w:pPr>
        <w:pStyle w:val="FirstParagraph"/>
      </w:pPr>
      <w:r>
        <w:t xml:space="preserve">Темы, требующие</w:t>
      </w:r>
      <w:r>
        <w:t xml:space="preserve"> </w:t>
      </w:r>
      <w:r>
        <w:rPr>
          <w:b/>
          <w:bCs/>
        </w:rPr>
        <w:t xml:space="preserve">решения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воркшопа</w:t>
      </w:r>
      <w:r>
        <w:t xml:space="preserve"> </w:t>
      </w:r>
      <w:r>
        <w:t xml:space="preserve">до закрытия приёмки/интеграций: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"/>
        <w:gridCol w:w="3494"/>
        <w:gridCol w:w="1048"/>
        <w:gridCol w:w="32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Разделы ТЗ</w:t>
            </w:r>
          </w:p>
        </w:tc>
        <w:tc>
          <w:tcPr/>
          <w:p>
            <w:pPr>
              <w:pStyle w:val="Compact"/>
            </w:pPr>
            <w:r>
              <w:t xml:space="preserve">Связь с реестром ниже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Oktell: формат событий, ASR (WS/MRCP vs dual-leg)</w:t>
            </w:r>
          </w:p>
        </w:tc>
        <w:tc>
          <w:tcPr/>
          <w:p>
            <w:pPr>
              <w:pStyle w:val="Compact"/>
            </w:pPr>
            <w:r>
              <w:t xml:space="preserve">II.2, II.3.4, VI.2</w:t>
            </w:r>
          </w:p>
        </w:tc>
        <w:tc>
          <w:tcPr/>
          <w:p>
            <w:pPr>
              <w:pStyle w:val="Compact"/>
            </w:pPr>
            <w:r>
              <w:t xml:space="preserve">№1–2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СУЗ: API/webhook, срок доработки Bitrix</w:t>
            </w:r>
          </w:p>
        </w:tc>
        <w:tc>
          <w:tcPr/>
          <w:p>
            <w:pPr>
              <w:pStyle w:val="Compact"/>
            </w:pPr>
            <w:r>
              <w:t xml:space="preserve">V.2, VI.1</w:t>
            </w:r>
          </w:p>
        </w:tc>
        <w:tc>
          <w:tcPr/>
          <w:p>
            <w:pPr>
              <w:pStyle w:val="Compact"/>
            </w:pPr>
            <w:r>
              <w:t xml:space="preserve">№3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KUMA: версия, tenant, collector, формат</w:t>
            </w:r>
          </w:p>
        </w:tc>
        <w:tc>
          <w:tcPr/>
          <w:p>
            <w:pPr>
              <w:pStyle w:val="Compact"/>
            </w:pPr>
            <w:r>
              <w:t xml:space="preserve">VI.3</w:t>
            </w:r>
          </w:p>
        </w:tc>
        <w:tc>
          <w:tcPr/>
          <w:p>
            <w:pPr>
              <w:pStyle w:val="Compact"/>
            </w:pPr>
            <w:r>
              <w:t xml:space="preserve">№5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Ассистент: RPA, SQL, внешн. источники, генерация изображений</w:t>
            </w:r>
          </w:p>
        </w:tc>
        <w:tc>
          <w:tcPr/>
          <w:p>
            <w:pPr>
              <w:pStyle w:val="Compact"/>
            </w:pPr>
            <w:r>
              <w:t xml:space="preserve">III.5–III.8</w:t>
            </w:r>
          </w:p>
        </w:tc>
        <w:tc>
          <w:tcPr/>
          <w:p>
            <w:pPr>
              <w:pStyle w:val="Compact"/>
            </w:pPr>
            <w:r>
              <w:t xml:space="preserve">Политики ИБ —</w:t>
            </w:r>
            <w:r>
              <w:t xml:space="preserve"> </w:t>
            </w:r>
            <w:hyperlink w:anchor="iii65-политика-sql--код-5139">
              <w:r>
                <w:rPr>
                  <w:rStyle w:val="Hyperlink"/>
                </w:rPr>
                <w:t xml:space="preserve">III.6.5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Онлайн-чат: AD-вход в АРМ</w:t>
            </w:r>
          </w:p>
        </w:tc>
        <w:tc>
          <w:tcPr/>
          <w:p>
            <w:pPr>
              <w:pStyle w:val="Compact"/>
            </w:pPr>
            <w:r>
              <w:t xml:space="preserve">II.5</w:t>
            </w:r>
          </w:p>
        </w:tc>
        <w:tc>
          <w:tcPr/>
          <w:p>
            <w:pPr>
              <w:pStyle w:val="Compact"/>
            </w:pPr>
            <w:hyperlink w:anchor="ii57-функциональные-требования">
              <w:r>
                <w:rPr>
                  <w:rStyle w:val="Hyperlink"/>
                </w:rPr>
                <w:t xml:space="preserve">II.5.7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OCR: согласование,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, ЭДО, целевые системы</w:t>
            </w:r>
          </w:p>
        </w:tc>
        <w:tc>
          <w:tcPr/>
          <w:p>
            <w:pPr>
              <w:pStyle w:val="Compact"/>
            </w:pPr>
            <w:r>
              <w:t xml:space="preserve">, IV.6, IV.7</w:t>
            </w:r>
          </w:p>
        </w:tc>
        <w:tc>
          <w:tcPr/>
          <w:p>
            <w:pPr>
              <w:pStyle w:val="Compact"/>
            </w:pPr>
            <w:r>
              <w:t xml:space="preserve">№8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Единая история клиента телефония↔чат</w:t>
            </w:r>
          </w:p>
        </w:tc>
        <w:tc>
          <w:tcPr/>
          <w:p>
            <w:pPr>
              <w:pStyle w:val="Compact"/>
            </w:pPr>
            <w:r>
              <w:t xml:space="preserve">II.1, II.5, II.7</w:t>
            </w:r>
          </w:p>
        </w:tc>
        <w:tc>
          <w:tcPr/>
          <w:p>
            <w:pPr>
              <w:pStyle w:val="Compact"/>
            </w:pPr>
            <w:r>
              <w:t xml:space="preserve">№6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Пакет сценариев ≥50 (приоритет тем)</w:t>
            </w:r>
          </w:p>
        </w:tc>
        <w:tc>
          <w:tcPr/>
          <w:p>
            <w:pPr>
              <w:pStyle w:val="Compact"/>
            </w:pPr>
            <w:r>
              <w:t xml:space="preserve">Прил. B, II.3.5.1</w:t>
            </w:r>
          </w:p>
        </w:tc>
        <w:tc>
          <w:tcPr/>
          <w:p>
            <w:pPr>
              <w:pStyle w:val="Compact"/>
            </w:pPr>
            <w:r>
              <w:t xml:space="preserve">№7</w:t>
            </w:r>
          </w:p>
        </w:tc>
      </w:tr>
    </w:tbl>
    <w:bookmarkEnd w:id="236"/>
    <w:bookmarkStart w:id="237" w:name="X128d157974a3c446084bc8c30d858c5cf455910"/>
    <w:p>
      <w:pPr>
        <w:pStyle w:val="Heading3"/>
      </w:pPr>
      <w:r>
        <w:t xml:space="preserve">VII.5.3. Реестр вопросов (согласованные сроки и воркшопы)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"/>
        <w:gridCol w:w="5018"/>
        <w:gridCol w:w="384"/>
        <w:gridCol w:w="352"/>
        <w:gridCol w:w="2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Влияет на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Критерий закрытия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Oktell:</w:t>
            </w:r>
            <w:r>
              <w:t xml:space="preserve"> </w:t>
            </w:r>
            <w:r>
              <w:t xml:space="preserve">WebSocket/HTTP:4055 (PDF вендора) vs ответ «событийная модель не поддерживается» (материалы заказчика) — целевой формат INT-T; см.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II.3.4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II.3.4, VI.2, INT-T</w:t>
            </w:r>
          </w:p>
        </w:tc>
        <w:tc>
          <w:tcPr/>
          <w:p>
            <w:pPr>
              <w:pStyle w:val="Compact"/>
            </w:pPr>
            <w:r>
              <w:t xml:space="preserve">ДРиРИТ + вендор Oktell</w:t>
            </w:r>
          </w:p>
        </w:tc>
        <w:tc>
          <w:tcPr/>
          <w:p>
            <w:pPr>
              <w:pStyle w:val="Compact"/>
            </w:pPr>
            <w:r>
              <w:t xml:space="preserve">Согласованный формат обмена и схема событий для стенда/прода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Oktell:</w:t>
            </w:r>
            <w:r>
              <w:t xml:space="preserve"> </w:t>
            </w:r>
            <w:r>
              <w:t xml:space="preserve">MRCP v2 (§4.2.2) vs dual-leg ASR on-prem (</w:t>
            </w:r>
            <w:r>
              <w:rPr>
                <w:b/>
                <w:bCs/>
              </w:rPr>
              <w:t xml:space="preserve">модель T</w:t>
            </w:r>
            <w:r>
              <w:t xml:space="preserve">); задержка ≤1 с; см.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II.3.4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II.2, II.3.4, VI.2</w:t>
            </w:r>
          </w:p>
        </w:tc>
        <w:tc>
          <w:tcPr/>
          <w:p>
            <w:pPr>
              <w:pStyle w:val="Compact"/>
            </w:pPr>
            <w:r>
              <w:t xml:space="preserve">Исполнитель + ДИТ</w:t>
            </w:r>
          </w:p>
        </w:tc>
        <w:tc>
          <w:tcPr/>
          <w:p>
            <w:pPr>
              <w:pStyle w:val="Compact"/>
            </w:pPr>
            <w:r>
              <w:t xml:space="preserve">Зафиксирован целевой контур ASR и подтверждён test-case по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СУЗ:</w:t>
            </w:r>
            <w:r>
              <w:t xml:space="preserve"> </w:t>
            </w:r>
            <w:r>
              <w:t xml:space="preserve">срок и объём доработки API/webhook после спецификации 04.06</w:t>
            </w:r>
          </w:p>
        </w:tc>
        <w:tc>
          <w:tcPr/>
          <w:p>
            <w:pPr>
              <w:pStyle w:val="Compact"/>
            </w:pPr>
            <w:r>
              <w:t xml:space="preserve">V.2, VI.1, KPI §3.5–§3.6</w:t>
            </w:r>
          </w:p>
        </w:tc>
        <w:tc>
          <w:tcPr/>
          <w:p>
            <w:pPr>
              <w:pStyle w:val="Compact"/>
            </w:pPr>
            <w:r>
              <w:t xml:space="preserve">ДРиРИТ / подрядчик Bitrix</w:t>
            </w:r>
          </w:p>
        </w:tc>
        <w:tc>
          <w:tcPr/>
          <w:p>
            <w:pPr>
              <w:pStyle w:val="Compact"/>
            </w:pPr>
            <w:r>
              <w:t xml:space="preserve">Согласован способ событий/выгрузки (API, webhook или polling/outbox), сроки и SLA обновления индекса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AD:</w:t>
            </w:r>
            <w:r>
              <w:t xml:space="preserve"> </w:t>
            </w:r>
            <w:r>
              <w:t xml:space="preserve">имена групп и LDAPS prod</w:t>
            </w:r>
          </w:p>
        </w:tc>
        <w:tc>
          <w:tcPr/>
          <w:p>
            <w:pPr>
              <w:pStyle w:val="Compact"/>
            </w:pPr>
            <w:r>
              <w:t xml:space="preserve">I.4, I.10, II.5.7, IV.2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  <w:tc>
          <w:tcPr/>
          <w:p>
            <w:pPr>
              <w:pStyle w:val="Compact"/>
            </w:pPr>
            <w:r>
              <w:t xml:space="preserve">Переданы имена групп, endpoint LDAPS и матрица «роль ТЗ ↔ AD-группа»; см.</w:t>
            </w:r>
            <w:r>
              <w:t xml:space="preserve"> </w:t>
            </w:r>
            <w:hyperlink w:anchor="vii51-данные-заказчика-tbd-при-внедрении">
              <w:r>
                <w:rPr>
                  <w:rStyle w:val="Hyperlink"/>
                </w:rPr>
                <w:t xml:space="preserve">VII.5.1</w:t>
              </w:r>
            </w:hyperlink>
            <w:r>
              <w:t xml:space="preserve"> </w:t>
            </w:r>
            <w:r>
              <w:t xml:space="preserve">C2–C4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KUMA:</w:t>
            </w:r>
            <w:r>
              <w:t xml:space="preserve"> </w:t>
            </w:r>
            <w:r>
              <w:t xml:space="preserve">версия платформы, tenant, endpoint collector (TCP/UDP/HTTP), формат (JSON/CEF/Syslog), EPS-лимит</w:t>
            </w:r>
          </w:p>
        </w:tc>
        <w:tc>
          <w:tcPr/>
          <w:p>
            <w:pPr>
              <w:pStyle w:val="Compact"/>
            </w:pPr>
            <w:r>
              <w:t xml:space="preserve">VI.3, INT-T-AUD</w:t>
            </w:r>
          </w:p>
        </w:tc>
        <w:tc>
          <w:tcPr/>
          <w:p>
            <w:pPr>
              <w:pStyle w:val="Compact"/>
            </w:pPr>
            <w:r>
              <w:t xml:space="preserve">ДРиРИТ / ИБ</w:t>
            </w:r>
          </w:p>
        </w:tc>
        <w:tc>
          <w:tcPr/>
          <w:p>
            <w:pPr>
              <w:pStyle w:val="Compact"/>
            </w:pPr>
            <w:r>
              <w:t xml:space="preserve">Согласован профиль интеграции и выделен тестовый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Единая история</w:t>
            </w:r>
            <w:r>
              <w:t xml:space="preserve"> </w:t>
            </w:r>
            <w:r>
              <w:t xml:space="preserve">клиента телефония↔чат — состав полей и правила сопоставления идентификаторов по §4.4 ТТ</w:t>
            </w:r>
          </w:p>
        </w:tc>
        <w:tc>
          <w:tcPr/>
          <w:p>
            <w:pPr>
              <w:pStyle w:val="Compact"/>
            </w:pPr>
            <w:r>
              <w:t xml:space="preserve">II.1, II.5, II.7.3</w:t>
            </w:r>
          </w:p>
        </w:tc>
        <w:tc>
          <w:tcPr/>
          <w:p>
            <w:pPr>
              <w:pStyle w:val="Compact"/>
            </w:pPr>
            <w:r>
              <w:t xml:space="preserve">Заказчик (КЦ)</w:t>
            </w:r>
          </w:p>
        </w:tc>
        <w:tc>
          <w:tcPr/>
          <w:p>
            <w:pPr>
              <w:pStyle w:val="Compact"/>
            </w:pPr>
            <w:r>
              <w:t xml:space="preserve">Утверждён состав полей единой истории и правила сопоставления по §4.4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Пакет сценариев</w:t>
            </w:r>
            <w:r>
              <w:t xml:space="preserve"> </w:t>
            </w:r>
            <w:r>
              <w:t xml:space="preserve">≥50: приоритет тем помимо эталонных CC-SCR-001…010</w:t>
            </w:r>
          </w:p>
        </w:tc>
        <w:tc>
          <w:tcPr/>
          <w:p>
            <w:pPr>
              <w:pStyle w:val="Compact"/>
            </w:pPr>
            <w:r>
              <w:t xml:space="preserve">Прил. B, II.3.5.1</w:t>
            </w:r>
          </w:p>
        </w:tc>
        <w:tc>
          <w:tcPr/>
          <w:p>
            <w:pPr>
              <w:pStyle w:val="Compact"/>
            </w:pPr>
            <w:r>
              <w:t xml:space="preserve">Заказчик (КЦ)</w:t>
            </w:r>
          </w:p>
        </w:tc>
        <w:tc>
          <w:tcPr/>
          <w:p>
            <w:pPr>
              <w:pStyle w:val="Compact"/>
            </w:pPr>
            <w:r>
              <w:t xml:space="preserve">Утверждён приоритетный backlog сценариев (≥50) для поставки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Модули ИИ-ассистент и распознавания документов:</w:t>
            </w:r>
            <w:r>
              <w:t xml:space="preserve"> </w:t>
            </w:r>
            <w:r>
              <w:t xml:space="preserve">дополнительное согласование</w:t>
            </w:r>
          </w:p>
        </w:tc>
        <w:tc>
          <w:tcPr/>
          <w:p>
            <w:pPr>
              <w:pStyle w:val="Compact"/>
            </w:pPr>
            <w:r>
              <w:t xml:space="preserve">III.6, IV.7</w:t>
            </w:r>
          </w:p>
        </w:tc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Назначены даты/состав участников и зафиксированы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V KPI LLM:</w:t>
            </w:r>
            <w:r>
              <w:t xml:space="preserve"> </w:t>
            </w:r>
            <w:r>
              <w:t xml:space="preserve">методика подтверждения метрик §3.4–§3.6 (500 символов, 1–2 сек при ≥10 RPS, галлюцинации ≤3%) на стенде банка</w:t>
            </w:r>
          </w:p>
        </w:tc>
        <w:tc>
          <w:tcPr/>
          <w:p>
            <w:pPr>
              <w:pStyle w:val="Compact"/>
            </w:pPr>
            <w:r>
              <w:t xml:space="preserve">V.1, V.2, VII.2</w:t>
            </w:r>
          </w:p>
        </w:tc>
        <w:tc>
          <w:tcPr/>
          <w:p>
            <w:pPr>
              <w:pStyle w:val="Compact"/>
            </w:pPr>
            <w:r>
              <w:t xml:space="preserve">Исполнитель + ДИТ + КЦ</w:t>
            </w:r>
          </w:p>
        </w:tc>
        <w:tc>
          <w:tcPr/>
          <w:p>
            <w:pPr>
              <w:pStyle w:val="Compact"/>
            </w:pPr>
            <w:r>
              <w:t xml:space="preserve">Согласованы датасет, формула метрик, длительность прогона и критерий Pass/Fail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7"/>
    <w:bookmarkEnd w:id="238"/>
    <w:bookmarkEnd w:id="239"/>
    <w:bookmarkStart w:id="240" w:name="приложение-a-лист-согласования"/>
    <w:p>
      <w:pPr>
        <w:pStyle w:val="Heading1"/>
      </w:pPr>
      <w:r>
        <w:t xml:space="preserve">Приложение A. Лист согласования</w:t>
      </w:r>
    </w:p>
    <w:p>
      <w:pPr>
        <w:pStyle w:val="FirstParagraph"/>
      </w:pPr>
      <w:r>
        <w:rPr>
          <w:b/>
          <w:bCs/>
        </w:rPr>
        <w:t xml:space="preserve">Версия документа:</w:t>
      </w:r>
      <w:r>
        <w:t xml:space="preserve"> </w:t>
      </w:r>
      <w:r>
        <w:t xml:space="preserve">v1.3 (черновик) ·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2026-06-26</w:t>
      </w:r>
    </w:p>
    <w:p>
      <w:pPr>
        <w:pStyle w:val="BodyText"/>
      </w:pPr>
      <w:r>
        <w:rPr>
          <w:b/>
          <w:bCs/>
        </w:rPr>
        <w:t xml:space="preserve">Соответствие:</w:t>
      </w:r>
      <w:r>
        <w:t xml:space="preserve"> </w:t>
      </w:r>
      <w:r>
        <w:t xml:space="preserve">структура — ГОСТ 34.602-2020 (</w:t>
      </w:r>
      <w:hyperlink w:anchor="i11-соответствие-гост-34602-2020">
        <w:r>
          <w:rPr>
            <w:rStyle w:val="Hyperlink"/>
          </w:rPr>
          <w:t xml:space="preserve">I.1.1</w:t>
        </w:r>
      </w:hyperlink>
      <w:r>
        <w:t xml:space="preserve">); содержание требований —</w:t>
      </w:r>
      <w:r>
        <w:t xml:space="preserve"> </w:t>
      </w:r>
      <w:r>
        <w:rPr>
          <w:b/>
          <w:bCs/>
        </w:rPr>
        <w:t xml:space="preserve">[Прил.1]</w:t>
      </w:r>
      <w:r>
        <w:t xml:space="preserve"> </w:t>
      </w:r>
      <w:r>
        <w:t xml:space="preserve">к договору № 14-03/2026.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(Заказчик)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 /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КЦ (телефония)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Владелец КЦ (онлайн-чат)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Владелец back-office / HR / 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Координатор проекта (ДРиРИТ)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Представитель ИБ (ЦКБ)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Владелец модуля ИИ-ассистент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Владелец модуля распознавания документов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(Исполнитель)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 /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проекта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Архитектор / ведущий аналитик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Документ подготовлен Исполнителем (ООО «ГС Ритейл») для согласования с ОАО «АСБ Беларусбанк».</w:t>
      </w:r>
    </w:p>
    <w:p>
      <w:r>
        <w:pict>
          <v:rect style="width:0;height:1.5pt" o:hralign="center" o:hrstd="t" o:hr="t"/>
        </w:pict>
      </w:r>
    </w:p>
    <w:bookmarkEnd w:id="240"/>
    <w:bookmarkStart w:id="241" w:name="X3c810bbdae9e9332a0e6a0cdd9af49a6d9ee3b6"/>
    <w:p>
      <w:pPr>
        <w:pStyle w:val="Heading1"/>
      </w:pPr>
      <w:r>
        <w:t xml:space="preserve">Приложение B. Реестр диалоговых сценариев КЦ (Прил.2)</w:t>
      </w:r>
    </w:p>
    <w:p>
      <w:pPr>
        <w:pStyle w:val="FirstParagraph"/>
      </w:pPr>
      <w:r>
        <w:t xml:space="preserve">Источник:</w:t>
      </w:r>
      <w:r>
        <w:t xml:space="preserve"> </w:t>
      </w:r>
      <w:r>
        <w:rPr>
          <w:b/>
          <w:bCs/>
        </w:rPr>
        <w:t xml:space="preserve">Прил.2</w:t>
      </w:r>
      <w:r>
        <w:t xml:space="preserve">.</w:t>
      </w:r>
      <w:r>
        <w:t xml:space="preserve"> </w:t>
      </w:r>
      <w:r>
        <w:rPr>
          <w:b/>
          <w:bCs/>
        </w:rPr>
        <w:t xml:space="preserve">Минимум к внедрению:</w:t>
      </w:r>
      <w:r>
        <w:t xml:space="preserve"> </w:t>
      </w:r>
      <w:r>
        <w:t xml:space="preserve">50 сценариев (§4.5.2.1 ТТ); эталонных в договоре —</w:t>
      </w:r>
      <w:r>
        <w:t xml:space="preserve"> </w:t>
      </w:r>
      <w:r>
        <w:rPr>
          <w:b/>
          <w:bCs/>
        </w:rPr>
        <w:t xml:space="preserve">10</w:t>
      </w:r>
      <w:r>
        <w:t xml:space="preserve">. Диаграммы PNG —</w:t>
      </w:r>
      <w:r>
        <w:t xml:space="preserve"> </w:t>
      </w:r>
      <w:r>
        <w:rPr>
          <w:rStyle w:val="VerbatimChar"/>
        </w:rPr>
        <w:t xml:space="preserve">diagram_status: pending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Раздел ТЗ</w:t>
            </w:r>
          </w:p>
        </w:tc>
        <w:tc>
          <w:tcPr/>
          <w:p>
            <w:pPr>
              <w:pStyle w:val="Compact"/>
            </w:pPr>
            <w:r>
              <w:t xml:space="preserve">Приёмка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CC-SCR-001</w:t>
            </w:r>
          </w:p>
        </w:tc>
        <w:tc>
          <w:tcPr/>
          <w:p>
            <w:pPr>
              <w:pStyle w:val="Compact"/>
            </w:pPr>
            <w:r>
              <w:t xml:space="preserve">14-летний хочет открыть счёт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CC-SCR-002</w:t>
            </w:r>
          </w:p>
        </w:tc>
        <w:tc>
          <w:tcPr/>
          <w:p>
            <w:pPr>
              <w:pStyle w:val="Compact"/>
            </w:pPr>
            <w:r>
              <w:t xml:space="preserve">Счёт внуку, 6 лет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CC-SCR-003</w:t>
            </w:r>
          </w:p>
        </w:tc>
        <w:tc>
          <w:tcPr/>
          <w:p>
            <w:pPr>
              <w:pStyle w:val="Compact"/>
            </w:pPr>
            <w:r>
              <w:t xml:space="preserve">Оплата телефоном (NFC)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CC-SCR-004</w:t>
            </w:r>
          </w:p>
        </w:tc>
        <w:tc>
          <w:tcPr/>
          <w:p>
            <w:pPr>
              <w:pStyle w:val="Compact"/>
            </w:pPr>
            <w:r>
              <w:t xml:space="preserve">Автокредит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CC-SCR-005</w:t>
            </w:r>
          </w:p>
        </w:tc>
        <w:tc>
          <w:tcPr/>
          <w:p>
            <w:pPr>
              <w:pStyle w:val="Compact"/>
            </w:pPr>
            <w:r>
              <w:t xml:space="preserve">Перевод в РФ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CC-SCR-006</w:t>
            </w:r>
          </w:p>
        </w:tc>
        <w:tc>
          <w:tcPr/>
          <w:p>
            <w:pPr>
              <w:pStyle w:val="Compact"/>
            </w:pPr>
            <w:r>
              <w:t xml:space="preserve">PIN-код карты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CC-SCR-007</w:t>
            </w:r>
          </w:p>
        </w:tc>
        <w:tc>
          <w:tcPr/>
          <w:p>
            <w:pPr>
              <w:pStyle w:val="Compact"/>
            </w:pPr>
            <w:r>
              <w:t xml:space="preserve">Выписка для визы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CC-SCR-008</w:t>
            </w:r>
          </w:p>
        </w:tc>
        <w:tc>
          <w:tcPr/>
          <w:p>
            <w:pPr>
              <w:pStyle w:val="Compact"/>
            </w:pPr>
            <w:r>
              <w:t xml:space="preserve">Стройсбережения — срок вклада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CC-SCR-009</w:t>
            </w:r>
          </w:p>
        </w:tc>
        <w:tc>
          <w:tcPr/>
          <w:p>
            <w:pPr>
              <w:pStyle w:val="Compact"/>
            </w:pPr>
            <w:r>
              <w:t xml:space="preserve">Перевод на криптобиржу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CC-SCR-010</w:t>
            </w:r>
          </w:p>
        </w:tc>
        <w:tc>
          <w:tcPr/>
          <w:p>
            <w:pPr>
              <w:pStyle w:val="Compact"/>
            </w:pPr>
            <w:r>
              <w:t xml:space="preserve">Проверка российских рублей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1"/>
    <w:bookmarkStart w:id="245" w:name="приложение-c-источники-разработки"/>
    <w:p>
      <w:pPr>
        <w:pStyle w:val="Heading1"/>
      </w:pPr>
      <w:r>
        <w:t xml:space="preserve">Приложение C. Источники разработки</w:t>
      </w:r>
    </w:p>
    <w:p>
      <w:pPr>
        <w:pStyle w:val="BlockText"/>
      </w:pPr>
      <w:r>
        <w:rPr>
          <w:i/>
          <w:iCs/>
        </w:rPr>
        <w:t xml:space="preserve">ГОСТ 34.602 §9. Перечень документов, на основании которых разрабатывается настоящее ТЗ.</w:t>
      </w:r>
    </w:p>
    <w:bookmarkStart w:id="242" w:name="c1-договорные-и-нормативные-документы"/>
    <w:p>
      <w:pPr>
        <w:pStyle w:val="Heading2"/>
      </w:pPr>
      <w:r>
        <w:t xml:space="preserve">C.1. Договорные и нормативные документы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0"/>
        <w:gridCol w:w="4771"/>
        <w:gridCol w:w="13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Использование в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Приложение 1 — технические требования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Прил.1</w:t>
            </w:r>
          </w:p>
        </w:tc>
        <w:tc>
          <w:tcPr/>
          <w:p>
            <w:pPr>
              <w:pStyle w:val="Compact"/>
            </w:pPr>
            <w:r>
              <w:t xml:space="preserve">Содержание требований §1–11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Приложение 2 — сценарии КЦ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Прил.2</w:t>
            </w:r>
          </w:p>
        </w:tc>
        <w:tc>
          <w:tcPr/>
          <w:p>
            <w:pPr>
              <w:pStyle w:val="Compact"/>
            </w:pPr>
            <w:r>
              <w:t xml:space="preserve">Прил.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ГОСТ 34.602-2020</w:t>
            </w:r>
          </w:p>
        </w:tc>
        <w:tc>
          <w:tcPr/>
          <w:p>
            <w:pPr>
              <w:pStyle w:val="Compact"/>
            </w:pPr>
            <w:r>
              <w:t xml:space="preserve">Структура ТЗ</w:t>
            </w:r>
          </w:p>
        </w:tc>
        <w:tc>
          <w:tcPr/>
          <w:p>
            <w:pPr>
              <w:pStyle w:val="Compact"/>
            </w:pPr>
            <w:r>
              <w:t xml:space="preserve">I.1.1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ОАЦ № 66</w:t>
            </w:r>
          </w:p>
        </w:tc>
        <w:tc>
          <w:tcPr/>
          <w:p>
            <w:pPr>
              <w:pStyle w:val="Compact"/>
            </w:pPr>
            <w:r>
              <w:t xml:space="preserve">Прил.1 §8.14</w:t>
            </w:r>
          </w:p>
        </w:tc>
        <w:tc>
          <w:tcPr/>
          <w:p>
            <w:pPr>
              <w:pStyle w:val="Compact"/>
            </w:pPr>
            <w:r>
              <w:t xml:space="preserve">I.9</w:t>
            </w:r>
          </w:p>
        </w:tc>
      </w:tr>
    </w:tbl>
    <w:bookmarkEnd w:id="242"/>
    <w:bookmarkStart w:id="243" w:name="c2-исходные-материалы-заказчика-"/>
    <w:p>
      <w:pPr>
        <w:pStyle w:val="Heading2"/>
      </w:pPr>
      <w:r>
        <w:t xml:space="preserve">C.2. Исходные материалы заказчика 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4"/>
        <w:gridCol w:w="3168"/>
        <w:gridCol w:w="1349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Прочитано</w:t>
            </w:r>
          </w:p>
        </w:tc>
        <w:tc>
          <w:tcPr/>
          <w:p>
            <w:pPr>
              <w:pStyle w:val="Compact"/>
            </w:pPr>
            <w:r>
              <w:t xml:space="preserve">Разделы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Структура AD</w:t>
            </w:r>
          </w:p>
        </w:tc>
        <w:tc>
          <w:tcPr/>
          <w:p>
            <w:pPr>
              <w:pStyle w:val="Compact"/>
            </w:pPr>
            <w:r>
              <w:t xml:space="preserve">Да (DOCX + LDIF)</w:t>
            </w:r>
          </w:p>
        </w:tc>
        <w:tc>
          <w:tcPr/>
          <w:p>
            <w:pPr>
              <w:pStyle w:val="Compact"/>
            </w:pPr>
            <w:r>
              <w:t xml:space="preserve">I.4, I.10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Oktell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исходные материалы Oktell</w:t>
            </w:r>
          </w:p>
        </w:tc>
        <w:tc>
          <w:tcPr/>
          <w:p>
            <w:pPr>
              <w:pStyle w:val="Compact"/>
            </w:pPr>
            <w:r>
              <w:t xml:space="preserve">Да (DOCX + PDF)</w:t>
            </w:r>
          </w:p>
        </w:tc>
        <w:tc>
          <w:tcPr/>
          <w:p>
            <w:pPr>
              <w:pStyle w:val="Compact"/>
            </w:pPr>
            <w:r>
              <w:t xml:space="preserve">VI.2, VII.5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исходные материалы СУЗ</w:t>
            </w:r>
          </w:p>
        </w:tc>
        <w:tc>
          <w:tcPr/>
          <w:p>
            <w:pPr>
              <w:pStyle w:val="Compact"/>
            </w:pPr>
            <w:r>
              <w:t xml:space="preserve">Да (DOCX)</w:t>
            </w:r>
          </w:p>
        </w:tc>
        <w:tc>
          <w:tcPr/>
          <w:p>
            <w:pPr>
              <w:pStyle w:val="Compact"/>
            </w:pPr>
            <w:r>
              <w:t xml:space="preserve">VI.1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 (KUMA)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исходные материалы заказчика</w:t>
            </w:r>
          </w:p>
        </w:tc>
        <w:tc>
          <w:tcPr/>
          <w:p>
            <w:pPr>
              <w:pStyle w:val="Compact"/>
            </w:pPr>
            <w:r>
              <w:t xml:space="preserve">Открытая док. Kaspersky</w:t>
            </w:r>
          </w:p>
        </w:tc>
        <w:tc>
          <w:tcPr/>
          <w:p>
            <w:pPr>
              <w:pStyle w:val="Compact"/>
            </w:pPr>
            <w:r>
              <w:t xml:space="preserve">VI.3</w:t>
            </w:r>
          </w:p>
        </w:tc>
      </w:tr>
    </w:tbl>
    <w:bookmarkEnd w:id="243"/>
    <w:bookmarkStart w:id="244" w:name="c5-справочные-тз-источники-переноса"/>
    <w:p>
      <w:pPr>
        <w:pStyle w:val="Heading2"/>
      </w:pPr>
      <w:r>
        <w:t xml:space="preserve">C.5. Справочные ТЗ (источники переноса)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48"/>
        <w:gridCol w:w="308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Перенос 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версии v1.1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Parts I–V, VII (перенос с заменой имён §2.2)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tz-online-chat-platform.md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Part II.5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tz-bitrix-rag-sufler.md</w:t>
            </w:r>
          </w:p>
        </w:tc>
        <w:tc>
          <w:tcPr/>
          <w:p>
            <w:pPr>
              <w:pStyle w:val="Compact"/>
            </w:pPr>
            <w:r>
              <w:t xml:space="preserve">v0.3+</w:t>
            </w:r>
          </w:p>
        </w:tc>
        <w:tc>
          <w:tcPr/>
          <w:p>
            <w:pPr>
              <w:pStyle w:val="Compact"/>
            </w:pPr>
            <w:r>
              <w:t xml:space="preserve">Part VI.1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tz-oktell-sufler-telephony.md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Part VI.2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1" Target="&#1080;&#1085;&#1090;&#1077;&#1088;&#1092;&#1077;&#1081;&#1089;%20&#1076;&#1083;&#1103;%20&#1088;&#1072;&#1073;&#1086;&#1090;&#1099;%20&#1084;&#1086;&#1076;&#1091;&#1083;&#1103;%20&#1048;&#1048;-&#1072;&#1089;&#1089;&#1080;&#1089;&#1090;&#1077;&#1085;&#1090;&#1072;%20&#8212;%20&#1076;&#1080;&#1072;&#1083;&#1086;&#1075;%20&#1089;%20LLM,%20KB,%20QU%20&#167;5.2,%20&#1086;&#1090;&#1095;&#1105;&#1090;&#1085;&#1086;&#1089;&#1090;&#1100;%20&#167;5.4.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1" Target="&#1080;&#1085;&#1090;&#1077;&#1088;&#1092;&#1077;&#1081;&#1089;%20&#1076;&#1083;&#1103;%20&#1088;&#1072;&#1073;&#1086;&#1090;&#1099;%20&#1084;&#1086;&#1076;&#1091;&#1083;&#1103;%20&#1048;&#1048;-&#1072;&#1089;&#1089;&#1080;&#1089;&#1090;&#1077;&#1085;&#1090;&#1072;%20&#8212;%20&#1076;&#1080;&#1072;&#1083;&#1086;&#1075;%20&#1089;%20LLM,%20KB,%20QU%20&#167;5.2,%20&#1086;&#1090;&#1095;&#1105;&#1090;&#1085;&#1086;&#1089;&#1090;&#1100;%20&#167;5.4.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TZ AI Hub v1.3</dc:title>
  <dc:creator/>
  <cp:keywords/>
  <dcterms:created xsi:type="dcterms:W3CDTF">2026-07-09T03:41:48Z</dcterms:created>
  <dcterms:modified xsi:type="dcterms:W3CDTF">2026-07-09T03:41:48Z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2026-07-09</vt:lpwstr>
  </property>
</Properties>
</file>