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22a27ec1ffaa5678b0337b1a57587b4a31253e6"/>
    <w:p>
      <w:pPr>
        <w:pStyle w:val="Heading1"/>
      </w:pPr>
      <w:r>
        <w:t xml:space="preserve">План мероприятий по устранению замечаний (анкета киберустойчивости)</w:t>
      </w:r>
    </w:p>
    <w:p>
      <w:pPr>
        <w:pStyle w:val="FirstParagraph"/>
      </w:pPr>
      <w:r>
        <w:rPr>
          <w:b/>
          <w:bCs/>
        </w:rPr>
        <w:t xml:space="preserve">Версия:</w:t>
      </w:r>
      <w:r>
        <w:t xml:space="preserve"> </w:t>
      </w:r>
      <w:r>
        <w:t xml:space="preserve">1.1 ·</w:t>
      </w:r>
      <w:r>
        <w:t xml:space="preserve"> </w:t>
      </w:r>
      <w:r>
        <w:rPr>
          <w:b/>
          <w:bCs/>
        </w:rPr>
        <w:t xml:space="preserve">Дата:</w:t>
      </w:r>
      <w:r>
        <w:t xml:space="preserve"> </w:t>
      </w:r>
      <w:r>
        <w:t xml:space="preserve">2026-06-24 ·</w:t>
      </w:r>
      <w:r>
        <w:t xml:space="preserve"> </w:t>
      </w:r>
      <w:r>
        <w:rPr>
          <w:b/>
          <w:bCs/>
        </w:rPr>
        <w:t xml:space="preserve">Проект:</w:t>
      </w:r>
      <w:r>
        <w:t xml:space="preserve"> </w:t>
      </w:r>
      <w:r>
        <w:t xml:space="preserve">ПО на базе искусственного интеллекта для банковских процессов ·</w:t>
      </w:r>
      <w:r>
        <w:t xml:space="preserve"> </w:t>
      </w:r>
      <w:r>
        <w:rPr>
          <w:b/>
          <w:bCs/>
        </w:rPr>
        <w:t xml:space="preserve">Договор:</w:t>
      </w:r>
      <w:r>
        <w:t xml:space="preserve"> </w:t>
      </w:r>
      <w:r>
        <w:t xml:space="preserve">№ 14-03/2026</w:t>
      </w:r>
    </w:p>
    <w:p>
      <w:r>
        <w:pict>
          <v:rect style="width:0;height:1.5pt" o:hralign="center" o:hrstd="t" o:hr="t"/>
        </w:pict>
      </w:r>
    </w:p>
    <w:bookmarkStart w:id="11" w:name="контекст-и-назначение"/>
    <w:p>
      <w:pPr>
        <w:pStyle w:val="Heading2"/>
      </w:pPr>
      <w:r>
        <w:t xml:space="preserve">1. Контекст и назначение</w:t>
      </w:r>
    </w:p>
    <w:bookmarkStart w:id="9" w:name="контекст"/>
    <w:p>
      <w:pPr>
        <w:pStyle w:val="Heading3"/>
      </w:pPr>
      <w:r>
        <w:t xml:space="preserve">1.1. Контекст</w:t>
      </w:r>
    </w:p>
    <w:p>
      <w:pPr>
        <w:pStyle w:val="FirstParagraph"/>
      </w:pPr>
      <w:r>
        <w:t xml:space="preserve">ООО «ГС Ритейл» по результатам оценки киберустойчивости, проведённой ОАО «АСБ Беларусбанк», получило</w:t>
      </w:r>
      <w:r>
        <w:t xml:space="preserve"> </w:t>
      </w:r>
      <w:r>
        <w:rPr>
          <w:b/>
          <w:bCs/>
        </w:rPr>
        <w:t xml:space="preserve">26,5 балла</w:t>
      </w:r>
      <w:r>
        <w:t xml:space="preserve"> </w:t>
      </w:r>
      <w:r>
        <w:t xml:space="preserve">— оценка</w:t>
      </w:r>
      <w:r>
        <w:t xml:space="preserve"> </w:t>
      </w:r>
      <w:r>
        <w:rPr>
          <w:b/>
          <w:bCs/>
        </w:rPr>
        <w:t xml:space="preserve">«неудовлетворительно»</w:t>
      </w:r>
      <w:r>
        <w:t xml:space="preserve">. Заказчик указал на отсутствие единой политики ИБ, аттестата СЗИ и формализованных процессов (контроль утечек, уязвимости, почта, инциденты).</w:t>
      </w:r>
    </w:p>
    <w:p>
      <w:pPr>
        <w:pStyle w:val="BodyText"/>
      </w:pPr>
      <w:r>
        <w:t xml:space="preserve">Настоящий план описывает</w:t>
      </w:r>
      <w:r>
        <w:t xml:space="preserve"> </w:t>
      </w:r>
      <w:r>
        <w:rPr>
          <w:b/>
          <w:bCs/>
        </w:rPr>
        <w:t xml:space="preserve">мероприятия</w:t>
      </w:r>
      <w:r>
        <w:t xml:space="preserve">,</w:t>
      </w:r>
      <w:r>
        <w:t xml:space="preserve"> </w:t>
      </w:r>
      <w:r>
        <w:rPr>
          <w:b/>
          <w:bCs/>
        </w:rPr>
        <w:t xml:space="preserve">сроки</w:t>
      </w:r>
      <w:r>
        <w:t xml:space="preserve">,</w:t>
      </w:r>
      <w:r>
        <w:t xml:space="preserve"> </w:t>
      </w:r>
      <w:r>
        <w:rPr>
          <w:b/>
          <w:bCs/>
        </w:rPr>
        <w:t xml:space="preserve">ответственных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связанные документы</w:t>
      </w:r>
      <w:r>
        <w:t xml:space="preserve"> </w:t>
      </w:r>
      <w:r>
        <w:t xml:space="preserve">для устранения замечаний и подготовки к повторной оценке.</w:t>
      </w:r>
    </w:p>
    <w:bookmarkEnd w:id="9"/>
    <w:bookmarkStart w:id="10" w:name="назначение"/>
    <w:p>
      <w:pPr>
        <w:pStyle w:val="Heading3"/>
      </w:pPr>
      <w:r>
        <w:t xml:space="preserve">1.2. Назначение</w:t>
      </w:r>
    </w:p>
    <w:p>
      <w:pPr>
        <w:pStyle w:val="FirstParagraph"/>
      </w:pPr>
      <w:r>
        <w:t xml:space="preserve">Координировать работу команды проекта «ПО на базе искусственного интеллекта для банковских процессов» по разработке, утверждению и внедрению документов ИБ.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цели"/>
    <w:p>
      <w:pPr>
        <w:pStyle w:val="Heading2"/>
      </w:pPr>
      <w:r>
        <w:t xml:space="preserve">2. Цели</w:t>
      </w:r>
    </w:p>
    <w:p>
      <w:pPr>
        <w:pStyle w:val="Compact"/>
        <w:numPr>
          <w:ilvl w:val="0"/>
          <w:numId w:val="1001"/>
        </w:numPr>
      </w:pPr>
      <w:r>
        <w:t xml:space="preserve">Закрыть</w:t>
      </w:r>
      <w:r>
        <w:t xml:space="preserve"> </w:t>
      </w:r>
      <w:r>
        <w:rPr>
          <w:b/>
          <w:bCs/>
        </w:rPr>
        <w:t xml:space="preserve">шесть ключевых замечаний</w:t>
      </w:r>
      <w:r>
        <w:t xml:space="preserve"> </w:t>
      </w:r>
      <w:r>
        <w:t xml:space="preserve">банка документально и организационно.</w:t>
      </w:r>
    </w:p>
    <w:p>
      <w:pPr>
        <w:pStyle w:val="Compact"/>
        <w:numPr>
          <w:ilvl w:val="0"/>
          <w:numId w:val="1001"/>
        </w:numPr>
      </w:pPr>
      <w:r>
        <w:t xml:space="preserve">Подготовить</w:t>
      </w:r>
      <w:r>
        <w:t xml:space="preserve"> </w:t>
      </w:r>
      <w:r>
        <w:rPr>
          <w:b/>
          <w:bCs/>
        </w:rPr>
        <w:t xml:space="preserve">комплект подтверждающих материалов</w:t>
      </w:r>
      <w:r>
        <w:t xml:space="preserve"> </w:t>
      </w:r>
      <w:r>
        <w:t xml:space="preserve">для повторной подачи анкеты.</w:t>
      </w:r>
    </w:p>
    <w:p>
      <w:pPr>
        <w:pStyle w:val="Compact"/>
        <w:numPr>
          <w:ilvl w:val="0"/>
          <w:numId w:val="1001"/>
        </w:numPr>
      </w:pPr>
      <w:r>
        <w:t xml:space="preserve">Обеспечить</w:t>
      </w:r>
      <w:r>
        <w:t xml:space="preserve"> </w:t>
      </w:r>
      <w:r>
        <w:rPr>
          <w:b/>
          <w:bCs/>
        </w:rPr>
        <w:t xml:space="preserve">единую структуру</w:t>
      </w:r>
      <w:r>
        <w:t xml:space="preserve"> </w:t>
      </w:r>
      <w:r>
        <w:t xml:space="preserve">политик и регламентов (глоссарий, роли, цели, задачи, процедуры).</w:t>
      </w:r>
    </w:p>
    <w:p>
      <w:r>
        <w:pict>
          <v:rect style="width:0;height:1.5pt" o:hralign="center" o:hrstd="t" o:hr="t"/>
        </w:pict>
      </w:r>
    </w:p>
    <w:bookmarkEnd w:id="12"/>
    <w:bookmarkStart w:id="13" w:name="задачи"/>
    <w:p>
      <w:pPr>
        <w:pStyle w:val="Heading2"/>
      </w:pPr>
      <w:r>
        <w:t xml:space="preserve">3. Задачи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94"/>
        <w:gridCol w:w="1584"/>
        <w:gridCol w:w="2970"/>
        <w:gridCol w:w="1188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Задача</w:t>
            </w:r>
          </w:p>
        </w:tc>
        <w:tc>
          <w:tcPr/>
          <w:p>
            <w:pPr>
              <w:pStyle w:val="Compact"/>
            </w:pPr>
            <w:r>
              <w:t xml:space="preserve">Ответственный</w:t>
            </w:r>
          </w:p>
        </w:tc>
        <w:tc>
          <w:tcPr/>
          <w:p>
            <w:pPr>
              <w:pStyle w:val="Compact"/>
            </w:pPr>
            <w:r>
              <w:t xml:space="preserve">Срок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Утвердить политику ИБ</w:t>
            </w:r>
          </w:p>
        </w:tc>
        <w:tc>
          <w:tcPr/>
          <w:p>
            <w:pPr>
              <w:pStyle w:val="Compact"/>
            </w:pPr>
            <w:r>
              <w:t xml:space="preserve">Директор</w:t>
            </w:r>
          </w:p>
        </w:tc>
        <w:tc>
          <w:tcPr/>
          <w:p>
            <w:pPr>
              <w:pStyle w:val="Compac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  <w:r>
              <w:t xml:space="preserve">закрыто (документ v1.0 готов; подпись директора — перед отправкой)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Утвердить регламенты (IR, уязвимости, почта, конфиденциальность)</w:t>
            </w:r>
          </w:p>
        </w:tc>
        <w:tc>
          <w:tcPr/>
          <w:p>
            <w:pPr>
              <w:pStyle w:val="Compact"/>
            </w:pPr>
            <w:r>
              <w:t xml:space="preserve">Директор</w:t>
            </w:r>
          </w:p>
        </w:tc>
        <w:tc>
          <w:tcPr/>
          <w:p>
            <w:pPr>
              <w:pStyle w:val="Compact"/>
            </w:pPr>
            <w:r>
              <w:t xml:space="preserve">2026-07-15</w:t>
            </w:r>
          </w:p>
        </w:tc>
        <w:tc>
          <w:tcPr/>
          <w:p>
            <w:pPr>
              <w:pStyle w:val="Compact"/>
            </w:pPr>
            <w:r>
              <w:t xml:space="preserve">закрыто (документы v1.0 готовы)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Провести обучение команды</w:t>
            </w:r>
          </w:p>
        </w:tc>
        <w:tc>
          <w:tcPr/>
          <w:p>
            <w:pPr>
              <w:pStyle w:val="Compact"/>
            </w:pPr>
            <w:r>
              <w:t xml:space="preserve">Пономарев А.В.</w:t>
            </w:r>
          </w:p>
        </w:tc>
        <w:tc>
          <w:tcPr/>
          <w:p>
            <w:pPr>
              <w:pStyle w:val="Compact"/>
            </w:pPr>
            <w:r>
              <w:t xml:space="preserve">Q3 2026</w:t>
            </w:r>
          </w:p>
        </w:tc>
        <w:tc>
          <w:tcPr/>
          <w:p>
            <w:pPr>
              <w:pStyle w:val="Compact"/>
            </w:pPr>
            <w:r>
              <w:t xml:space="preserve">в работе (план утверждён; первый провод — Q3 2026)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Подготовить ответ банку и обновлённую анкету</w:t>
            </w:r>
          </w:p>
        </w:tc>
        <w:tc>
          <w:tcPr/>
          <w:p>
            <w:pPr>
              <w:pStyle w:val="Compact"/>
            </w:pPr>
            <w:r>
              <w:t xml:space="preserve">Пономарев А.В.</w:t>
            </w:r>
          </w:p>
        </w:tc>
        <w:tc>
          <w:tcPr/>
          <w:p>
            <w:pPr>
              <w:pStyle w:val="Compact"/>
            </w:pPr>
            <w:r>
              <w:t xml:space="preserve">2026-06-24</w:t>
            </w:r>
          </w:p>
        </w:tc>
        <w:tc>
          <w:tcPr/>
          <w:p>
            <w:pPr>
              <w:pStyle w:val="Compact"/>
            </w:pPr>
            <w:r>
              <w:t xml:space="preserve">закрыто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Реализовать дорожную карту СЗИ</w:t>
            </w:r>
          </w:p>
        </w:tc>
        <w:tc>
          <w:tcPr/>
          <w:p>
            <w:pPr>
              <w:pStyle w:val="Compact"/>
            </w:pPr>
            <w:r>
              <w:t xml:space="preserve">Пономарев А.В.</w:t>
            </w:r>
          </w:p>
        </w:tc>
        <w:tc>
          <w:tcPr/>
          <w:p>
            <w:pPr>
              <w:pStyle w:val="Compact"/>
            </w:pPr>
            <w:r>
              <w:t xml:space="preserve">2027</w:t>
            </w:r>
          </w:p>
        </w:tc>
        <w:tc>
          <w:tcPr/>
          <w:p>
            <w:pPr>
              <w:pStyle w:val="Compact"/>
            </w:pPr>
            <w:r>
              <w:t xml:space="preserve">в работе (долгий трек; компенсирующие меры зафиксированы)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мероприятия-по-замечаниям-банка"/>
    <w:p>
      <w:pPr>
        <w:pStyle w:val="Heading2"/>
      </w:pPr>
      <w:r>
        <w:t xml:space="preserve">4. Мероприятия по замечаниям банка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9"/>
        <w:gridCol w:w="1062"/>
        <w:gridCol w:w="1255"/>
        <w:gridCol w:w="965"/>
        <w:gridCol w:w="1545"/>
        <w:gridCol w:w="1448"/>
        <w:gridCol w:w="579"/>
        <w:gridCol w:w="77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Замечание</w:t>
            </w:r>
          </w:p>
        </w:tc>
        <w:tc>
          <w:tcPr/>
          <w:p>
            <w:pPr>
              <w:pStyle w:val="Compact"/>
            </w:pPr>
            <w:r>
              <w:t xml:space="preserve">Мероприятие</w:t>
            </w:r>
          </w:p>
        </w:tc>
        <w:tc>
          <w:tcPr/>
          <w:p>
            <w:pPr>
              <w:pStyle w:val="Compact"/>
            </w:pPr>
            <w:r>
              <w:t xml:space="preserve">Документ</w:t>
            </w:r>
          </w:p>
        </w:tc>
        <w:tc>
          <w:tcPr/>
          <w:p>
            <w:pPr>
              <w:pStyle w:val="Compact"/>
            </w:pPr>
            <w:r>
              <w:t xml:space="preserve">Вопросы анкеты</w:t>
            </w:r>
          </w:p>
        </w:tc>
        <w:tc>
          <w:tcPr/>
          <w:p>
            <w:pPr>
              <w:pStyle w:val="Compact"/>
            </w:pPr>
            <w:r>
              <w:t xml:space="preserve">Ответственный</w:t>
            </w:r>
          </w:p>
        </w:tc>
        <w:tc>
          <w:tcPr/>
          <w:p>
            <w:pPr>
              <w:pStyle w:val="Compact"/>
            </w:pPr>
            <w:r>
              <w:t xml:space="preserve">Срок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Нет политики ИБ</w:t>
            </w:r>
          </w:p>
        </w:tc>
        <w:tc>
          <w:tcPr/>
          <w:p>
            <w:pPr>
              <w:pStyle w:val="Compact"/>
            </w:pPr>
            <w:r>
              <w:t xml:space="preserve">Разработка и утверждение v1.0; ознакомление команды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politika-informacionnoj-bezopasnosti.md</w:t>
            </w:r>
          </w:p>
        </w:tc>
        <w:tc>
          <w:tcPr/>
          <w:p>
            <w:pPr>
              <w:pStyle w:val="Compact"/>
            </w:pPr>
            <w:r>
              <w:t xml:space="preserve">8, 9, 10</w:t>
            </w:r>
          </w:p>
        </w:tc>
        <w:tc>
          <w:tcPr/>
          <w:p>
            <w:pPr>
              <w:pStyle w:val="Compact"/>
            </w:pPr>
            <w:r>
              <w:t xml:space="preserve">Пономарев А.В.</w:t>
            </w:r>
          </w:p>
        </w:tc>
        <w:tc>
          <w:tcPr/>
          <w:p>
            <w:pPr>
              <w:pStyle w:val="Compac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закрыто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Нет аттестата СЗИ</w:t>
            </w:r>
          </w:p>
        </w:tc>
        <w:tc>
          <w:tcPr/>
          <w:p>
            <w:pPr>
              <w:pStyle w:val="Compact"/>
            </w:pPr>
            <w:r>
              <w:t xml:space="preserve">Дорожная карта; компенсирующие меры (MFA, сегментация, резервное копирование, аудит)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dorozhnaya-karta-attestacii-szi.md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Пономарев А.В.</w:t>
            </w:r>
          </w:p>
        </w:tc>
        <w:tc>
          <w:tcPr/>
          <w:p>
            <w:pPr>
              <w:pStyle w:val="Compact"/>
            </w:pPr>
            <w:r>
              <w:t xml:space="preserve">2027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 работе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Нет контроля утечек</w:t>
            </w:r>
          </w:p>
        </w:tc>
        <w:tc>
          <w:tcPr/>
          <w:p>
            <w:pPr>
              <w:pStyle w:val="Compact"/>
            </w:pPr>
            <w:r>
              <w:t xml:space="preserve">Политика классификации и каналов; запрет мессенджеров; минимальный DLP-процесс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politika-kontrolya-konfidencialnoj-informacii.md</w:t>
            </w:r>
          </w:p>
        </w:tc>
        <w:tc>
          <w:tcPr/>
          <w:p>
            <w:pPr>
              <w:pStyle w:val="Compact"/>
            </w:pPr>
            <w:r>
              <w:t xml:space="preserve">12, 31</w:t>
            </w:r>
          </w:p>
        </w:tc>
        <w:tc>
          <w:tcPr/>
          <w:p>
            <w:pPr>
              <w:pStyle w:val="Compact"/>
            </w:pPr>
            <w:r>
              <w:t xml:space="preserve">Пономарев А.В.</w:t>
            </w:r>
          </w:p>
        </w:tc>
        <w:tc>
          <w:tcPr/>
          <w:p>
            <w:pPr>
              <w:pStyle w:val="Compac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закрыто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Нет управления уязвимостями</w:t>
            </w:r>
          </w:p>
        </w:tc>
        <w:tc>
          <w:tcPr/>
          <w:p>
            <w:pPr>
              <w:pStyle w:val="Compact"/>
            </w:pPr>
            <w:r>
              <w:t xml:space="preserve">Регламент, журнал, ежеквартальное сканирование, pentest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reglament-upravleniya-uyazvimostyami.md</w:t>
            </w:r>
          </w:p>
        </w:tc>
        <w:tc>
          <w:tcPr/>
          <w:p>
            <w:pPr>
              <w:pStyle w:val="Compact"/>
            </w:pPr>
            <w:r>
              <w:t xml:space="preserve">16, 17, 29</w:t>
            </w:r>
          </w:p>
        </w:tc>
        <w:tc>
          <w:tcPr/>
          <w:p>
            <w:pPr>
              <w:pStyle w:val="Compact"/>
            </w:pPr>
            <w:r>
              <w:t xml:space="preserve">Пономарев А.В.</w:t>
            </w:r>
          </w:p>
        </w:tc>
        <w:tc>
          <w:tcPr/>
          <w:p>
            <w:pPr>
              <w:pStyle w:val="Compact"/>
            </w:pPr>
            <w:r>
              <w:t xml:space="preserve">2026-07-15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закрыто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Нет защиты почты</w:t>
            </w:r>
          </w:p>
        </w:tc>
        <w:tc>
          <w:tcPr/>
          <w:p>
            <w:pPr>
              <w:pStyle w:val="Compact"/>
            </w:pPr>
            <w:r>
              <w:t xml:space="preserve">Регламент; AV вложений; блокировка расширений; DNS-фильтрация — Q3 2026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reglament-zashchity-elektronnoj-pochty.md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Пономарев А.В.</w:t>
            </w:r>
          </w:p>
        </w:tc>
        <w:tc>
          <w:tcPr/>
          <w:p>
            <w:pPr>
              <w:pStyle w:val="Compact"/>
            </w:pPr>
            <w:r>
              <w:t xml:space="preserve">2026-07-31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закрыто</w:t>
            </w:r>
            <w:r>
              <w:t xml:space="preserve"> </w:t>
            </w:r>
            <w:r>
              <w:t xml:space="preserve">(DNS — в работе до Q3 2026)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Нет IR</w:t>
            </w:r>
          </w:p>
        </w:tc>
        <w:tc>
          <w:tcPr/>
          <w:p>
            <w:pPr>
              <w:pStyle w:val="Compact"/>
            </w:pPr>
            <w:r>
              <w:t xml:space="preserve">Регламент; координатор (Пономарев А.В.); журнал; связь с банком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reglament-reagirovaniya-na-incidenty.md</w:t>
            </w:r>
          </w:p>
        </w:tc>
        <w:tc>
          <w:tcPr/>
          <w:p>
            <w:pPr>
              <w:pStyle w:val="Compact"/>
            </w:pPr>
            <w:r>
              <w:t xml:space="preserve">20, 28</w:t>
            </w:r>
          </w:p>
        </w:tc>
        <w:tc>
          <w:tcPr/>
          <w:p>
            <w:pPr>
              <w:pStyle w:val="Compact"/>
            </w:pPr>
            <w:r>
              <w:t xml:space="preserve">Пономарев А.В.</w:t>
            </w:r>
          </w:p>
        </w:tc>
        <w:tc>
          <w:tcPr/>
          <w:p>
            <w:pPr>
              <w:pStyle w:val="Compac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закрыто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Обучение не проводится</w:t>
            </w:r>
          </w:p>
        </w:tc>
        <w:tc>
          <w:tcPr/>
          <w:p>
            <w:pPr>
              <w:pStyle w:val="Compact"/>
            </w:pPr>
            <w:r>
              <w:t xml:space="preserve">План обучения; первый провод Q3 2026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plan-obucheniya-ib.md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Пономарев А.В.</w:t>
            </w:r>
          </w:p>
        </w:tc>
        <w:tc>
          <w:tcPr/>
          <w:p>
            <w:pPr>
              <w:pStyle w:val="Compact"/>
            </w:pPr>
            <w:r>
              <w:t xml:space="preserve">2026-09-30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закрыто</w:t>
            </w:r>
            <w:r>
              <w:t xml:space="preserve"> </w:t>
            </w:r>
            <w:r>
              <w:t xml:space="preserve">(документ; проведение — Q3 2026)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Pentest не указан (вопр. 29)</w:t>
            </w:r>
          </w:p>
        </w:tc>
        <w:tc>
          <w:tcPr/>
          <w:p>
            <w:pPr>
              <w:pStyle w:val="Compact"/>
            </w:pPr>
            <w:r>
              <w:t xml:space="preserve">Ежегодный внешний pentest; risk acceptance до первого проведения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reglament-upravleniya-uyazvimostyami.md</w:t>
            </w:r>
            <w:r>
              <w:t xml:space="preserve"> </w:t>
            </w:r>
            <w:r>
              <w:t xml:space="preserve">§7</w:t>
            </w:r>
          </w:p>
        </w:tc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Пономарев А.В.</w:t>
            </w:r>
          </w:p>
        </w:tc>
        <w:tc>
          <w:tcPr/>
          <w:p>
            <w:pPr>
              <w:pStyle w:val="Compact"/>
            </w:pPr>
            <w:r>
              <w:t xml:space="preserve">2026-12-31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закрыто</w:t>
            </w:r>
            <w:r>
              <w:t xml:space="preserve"> </w:t>
            </w:r>
            <w:r>
              <w:t xml:space="preserve">(программа; первый pentest — до 31.12.2026)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маппинг-обновлённых-ответов-анкеты"/>
    <w:p>
      <w:pPr>
        <w:pStyle w:val="Heading2"/>
      </w:pPr>
      <w:r>
        <w:t xml:space="preserve">5. Маппинг обновлённых ответов анкеты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44"/>
        <w:gridCol w:w="1372"/>
        <w:gridCol w:w="3696"/>
        <w:gridCol w:w="200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Вопрос</w:t>
            </w:r>
          </w:p>
        </w:tc>
        <w:tc>
          <w:tcPr/>
          <w:p>
            <w:pPr>
              <w:pStyle w:val="Compact"/>
            </w:pPr>
            <w:r>
              <w:t xml:space="preserve">Было (риск)</w:t>
            </w:r>
          </w:p>
        </w:tc>
        <w:tc>
          <w:tcPr/>
          <w:p>
            <w:pPr>
              <w:pStyle w:val="Compact"/>
            </w:pPr>
            <w:r>
              <w:t xml:space="preserve">Стало (согласовано с документами)</w:t>
            </w:r>
          </w:p>
        </w:tc>
        <w:tc>
          <w:tcPr/>
          <w:p>
            <w:pPr>
              <w:pStyle w:val="Compact"/>
            </w:pPr>
            <w:r>
              <w:t xml:space="preserve">Документ-основание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Не отмечены обучение, уязвимости, аудит</w:t>
            </w:r>
          </w:p>
        </w:tc>
        <w:tc>
          <w:tcPr/>
          <w:p>
            <w:pPr>
              <w:pStyle w:val="Compact"/>
            </w:pPr>
            <w:r>
              <w:t xml:space="preserve">Отмечены: обучение, контроль доступа, антивирус, управление уязвимостями, сетевая безопасность</w:t>
            </w:r>
          </w:p>
        </w:tc>
        <w:tc>
          <w:tcPr/>
          <w:p>
            <w:pPr>
              <w:pStyle w:val="Compact"/>
            </w:pPr>
            <w:r>
              <w:t xml:space="preserve">Политика ИБ; регламенты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«Нет»</w:t>
            </w:r>
          </w:p>
        </w:tc>
        <w:tc>
          <w:tcPr/>
          <w:p>
            <w:pPr>
              <w:pStyle w:val="Compact"/>
            </w:pPr>
            <w:r>
              <w:t xml:space="preserve">«Система защиты информации внедрена, но не аттестована» + дорожная карта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dorozhnaya-karta-attestacii-szi.md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«Политика не нужна»</w:t>
            </w:r>
          </w:p>
        </w:tc>
        <w:tc>
          <w:tcPr/>
          <w:p>
            <w:pPr>
              <w:pStyle w:val="Compact"/>
            </w:pPr>
            <w:r>
              <w:t xml:space="preserve">Политика утверждена, доведена до сведения, регламентирует принципы ИБ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politika-informacionnoj-bezopasnosti.md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Частично</w:t>
            </w:r>
          </w:p>
        </w:tc>
        <w:tc>
          <w:tcPr/>
          <w:p>
            <w:pPr>
              <w:pStyle w:val="Compact"/>
            </w:pPr>
            <w:r>
              <w:t xml:space="preserve">Добавлены: классификация данных, конфиденциальность, хранение/уничтожение</w:t>
            </w:r>
          </w:p>
        </w:tc>
        <w:tc>
          <w:tcPr/>
          <w:p>
            <w:pPr>
              <w:pStyle w:val="Compact"/>
            </w:pPr>
            <w:r>
              <w:t xml:space="preserve">Политика ИБ; политика конфиденциальности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Только запрет мессенджеров</w:t>
            </w:r>
          </w:p>
        </w:tc>
        <w:tc>
          <w:tcPr/>
          <w:p>
            <w:pPr>
              <w:pStyle w:val="Compact"/>
            </w:pPr>
            <w:r>
              <w:t xml:space="preserve">+ политика классификации; организационный контроль каналов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politika-kontrolya-konfidencialnoj-informacii.md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Ручной учёт</w:t>
            </w:r>
          </w:p>
        </w:tc>
        <w:tc>
          <w:tcPr/>
          <w:p>
            <w:pPr>
              <w:pStyle w:val="Compact"/>
            </w:pPr>
            <w:r>
              <w:t xml:space="preserve">План-график сканирования (ежеквартально); SLA устранения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reglament-upravleniya-uyazvimostyami.md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Частичные меры</w:t>
            </w:r>
          </w:p>
        </w:tc>
        <w:tc>
          <w:tcPr/>
          <w:p>
            <w:pPr>
              <w:pStyle w:val="Compact"/>
            </w:pPr>
            <w:r>
              <w:t xml:space="preserve">+ DNS-фильтрация (внедрение Q3 2026)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reglament-zashchity-elektronnoj-pochty.md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Не проводится</w:t>
            </w:r>
          </w:p>
        </w:tc>
        <w:tc>
          <w:tcPr/>
          <w:p>
            <w:pPr>
              <w:pStyle w:val="Compact"/>
            </w:pPr>
            <w:r>
              <w:t xml:space="preserve">Проводится (план обучения, первый провод Q3 2026)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plan-obucheniya-ib.md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Только разборы</w:t>
            </w:r>
          </w:p>
        </w:tc>
        <w:tc>
          <w:tcPr/>
          <w:p>
            <w:pPr>
              <w:pStyle w:val="Compact"/>
            </w:pPr>
            <w:r>
              <w:t xml:space="preserve">Координатор назначен; регламент утверждён; разборы сохранены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reglament-reagirovaniya-na-incidenty.md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Нет ответов (</w:t>
            </w:r>
            <w:r>
              <w:rPr>
                <w:rStyle w:val="VerbatimChar"/>
              </w:rPr>
              <w:t xml:space="preserve">&amp;&amp;&amp;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Программа pentest; внешний pentest ≥1 раз/год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reglament-upravleniya-uyazvimostyami.md</w:t>
            </w:r>
            <w:r>
              <w:t xml:space="preserve"> </w:t>
            </w:r>
            <w:r>
              <w:t xml:space="preserve">§7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Только корп. почта</w:t>
            </w:r>
          </w:p>
        </w:tc>
        <w:tc>
          <w:tcPr/>
          <w:p>
            <w:pPr>
              <w:pStyle w:val="Compact"/>
            </w:pPr>
            <w:r>
              <w:t xml:space="preserve">Корп. почта + VPN (BelVPN) для обмена с банком по договору</w:t>
            </w:r>
          </w:p>
        </w:tc>
        <w:tc>
          <w:tcPr/>
          <w:p>
            <w:pPr>
              <w:pStyle w:val="Compact"/>
            </w:pPr>
            <w:r>
              <w:t xml:space="preserve">Политика конфиденциальности; договор № 14-03/2026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роли"/>
    <w:p>
      <w:pPr>
        <w:pStyle w:val="Heading2"/>
      </w:pPr>
      <w:r>
        <w:t xml:space="preserve">6. Роли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1414"/>
        <w:gridCol w:w="480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ФИО</w:t>
            </w:r>
          </w:p>
        </w:tc>
        <w:tc>
          <w:tcPr/>
          <w:p>
            <w:pPr>
              <w:pStyle w:val="Compact"/>
            </w:pPr>
            <w:r>
              <w:t xml:space="preserve">Участие в плане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Директор</w:t>
            </w:r>
          </w:p>
        </w:tc>
        <w:tc>
          <w:tcPr/>
          <w:p>
            <w:pPr>
              <w:pStyle w:val="Compact"/>
            </w:pPr>
            <w:r>
              <w:t xml:space="preserve">Есис Геннадий Владимирович</w:t>
            </w:r>
          </w:p>
        </w:tc>
        <w:tc>
          <w:tcPr/>
          <w:p>
            <w:pPr>
              <w:pStyle w:val="Compact"/>
            </w:pPr>
            <w:r>
              <w:t xml:space="preserve">Утверждение документов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Технический директор / Координатор ИБ</w:t>
            </w:r>
          </w:p>
        </w:tc>
        <w:tc>
          <w:tcPr/>
          <w:p>
            <w:pPr>
              <w:pStyle w:val="Compact"/>
            </w:pPr>
            <w:r>
              <w:t xml:space="preserve">Пономарев Андрей Викторович</w:t>
            </w:r>
          </w:p>
        </w:tc>
        <w:tc>
          <w:tcPr/>
          <w:p>
            <w:pPr>
              <w:pStyle w:val="Compact"/>
            </w:pPr>
            <w:r>
              <w:t xml:space="preserve">Руководство мероприятиями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Руководитель проекта</w:t>
            </w:r>
          </w:p>
        </w:tc>
        <w:tc>
          <w:tcPr/>
          <w:p>
            <w:pPr>
              <w:pStyle w:val="Compact"/>
            </w:pPr>
            <w:r>
              <w:t xml:space="preserve">Толкачев Геннадий Александрович</w:t>
            </w:r>
          </w:p>
        </w:tc>
        <w:tc>
          <w:tcPr/>
          <w:p>
            <w:pPr>
              <w:pStyle w:val="Compact"/>
            </w:pPr>
            <w:r>
              <w:t xml:space="preserve">Контроль команды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Инженеры-разработчики</w:t>
            </w:r>
          </w:p>
        </w:tc>
        <w:tc>
          <w:tcPr/>
          <w:p>
            <w:pPr>
              <w:pStyle w:val="Compact"/>
            </w:pPr>
            <w:r>
              <w:t xml:space="preserve">Кисель, Краснов, Кабин</w:t>
            </w:r>
          </w:p>
        </w:tc>
        <w:tc>
          <w:tcPr/>
          <w:p>
            <w:pPr>
              <w:pStyle w:val="Compact"/>
            </w:pPr>
            <w:r>
              <w:t xml:space="preserve">Исполнение регламентов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Специалист по тестированию ПО</w:t>
            </w:r>
          </w:p>
        </w:tc>
        <w:tc>
          <w:tcPr/>
          <w:p>
            <w:pPr>
              <w:pStyle w:val="Compact"/>
            </w:pPr>
            <w:r>
              <w:t xml:space="preserve">Захарчук Артемий Дмитриевич</w:t>
            </w:r>
          </w:p>
        </w:tc>
        <w:tc>
          <w:tcPr/>
          <w:p>
            <w:pPr>
              <w:pStyle w:val="Compact"/>
            </w:pPr>
            <w:r>
              <w:t xml:space="preserve">Исполнение регламентов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X54e5c48d399d2ec4af470ae5defe37e0a428b45"/>
    <w:p>
      <w:pPr>
        <w:pStyle w:val="Heading2"/>
      </w:pPr>
      <w:r>
        <w:t xml:space="preserve">7. Внутреннее согласование (перед отправкой в банк)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42"/>
        <w:gridCol w:w="2084"/>
        <w:gridCol w:w="3126"/>
        <w:gridCol w:w="16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Шаг</w:t>
            </w:r>
          </w:p>
        </w:tc>
        <w:tc>
          <w:tcPr/>
          <w:p>
            <w:pPr>
              <w:pStyle w:val="Compact"/>
            </w:pPr>
            <w:r>
              <w:t xml:space="preserve">Действие</w:t>
            </w:r>
          </w:p>
        </w:tc>
        <w:tc>
          <w:tcPr/>
          <w:p>
            <w:pPr>
              <w:pStyle w:val="Compact"/>
            </w:pPr>
            <w:r>
              <w:t xml:space="preserve">Ответственный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Экспорт markdown → docx (</w:t>
            </w:r>
            <w:r>
              <w:rPr>
                <w:rStyle w:val="VerbatimChar"/>
              </w:rPr>
              <w:t xml:space="preserve">export-to-word.ps1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Пономарев А.В.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выполнено</w:t>
            </w:r>
            <w:r>
              <w:t xml:space="preserve"> </w:t>
            </w:r>
            <w:r>
              <w:t xml:space="preserve">2026-06-24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Ознакомление команды проекта (лист ознакомления)</w:t>
            </w:r>
          </w:p>
        </w:tc>
        <w:tc>
          <w:tcPr/>
          <w:p>
            <w:pPr>
              <w:pStyle w:val="Compact"/>
            </w:pPr>
            <w:r>
              <w:t xml:space="preserve">Толкачев Г.А.</w:t>
            </w:r>
          </w:p>
        </w:tc>
        <w:tc>
          <w:tcPr/>
          <w:p>
            <w:pPr>
              <w:pStyle w:val="Compact"/>
            </w:pPr>
            <w:r>
              <w:t xml:space="preserve">ожидает подписей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Утверждение директором docx-версий политик и регламентов</w:t>
            </w:r>
          </w:p>
        </w:tc>
        <w:tc>
          <w:tcPr/>
          <w:p>
            <w:pPr>
              <w:pStyle w:val="Compact"/>
            </w:pPr>
            <w:r>
              <w:t xml:space="preserve">Есис Г.В.</w:t>
            </w:r>
          </w:p>
        </w:tc>
        <w:tc>
          <w:tcPr/>
          <w:p>
            <w:pPr>
              <w:pStyle w:val="Compact"/>
            </w:pPr>
            <w:r>
              <w:t xml:space="preserve">ожидает подписи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Подписание обновлённой анкеты от имени организации</w:t>
            </w:r>
          </w:p>
        </w:tc>
        <w:tc>
          <w:tcPr/>
          <w:p>
            <w:pPr>
              <w:pStyle w:val="Compact"/>
            </w:pPr>
            <w:r>
              <w:t xml:space="preserve">Есис Г.В.</w:t>
            </w:r>
          </w:p>
        </w:tc>
        <w:tc>
          <w:tcPr/>
          <w:p>
            <w:pPr>
              <w:pStyle w:val="Compact"/>
            </w:pPr>
            <w:r>
              <w:t xml:space="preserve">ожидает подписи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Отправка пакета в Центр кибербезопасности банка</w:t>
            </w:r>
          </w:p>
        </w:tc>
        <w:tc>
          <w:tcPr/>
          <w:p>
            <w:pPr>
              <w:pStyle w:val="Compact"/>
            </w:pPr>
            <w:r>
              <w:t xml:space="preserve">Пономарев А.В.</w:t>
            </w:r>
          </w:p>
        </w:tc>
        <w:tc>
          <w:tcPr/>
          <w:p>
            <w:pPr>
              <w:pStyle w:val="Compact"/>
            </w:pPr>
            <w:r>
              <w:t xml:space="preserve">после п. 3–4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20" w:name="комплект-для-повторной-оценки"/>
    <w:p>
      <w:pPr>
        <w:pStyle w:val="Heading2"/>
      </w:pPr>
      <w:r>
        <w:t xml:space="preserve">8. Комплект для повторной оценки</w:t>
      </w:r>
    </w:p>
    <w:p>
      <w:pPr>
        <w:pStyle w:val="FirstParagraph"/>
      </w:pPr>
      <w:r>
        <w:t xml:space="preserve">См.</w:t>
      </w:r>
      <w:r>
        <w:t xml:space="preserve"> </w:t>
      </w:r>
      <w:hyperlink r:id="rId18">
        <w:r>
          <w:rPr>
            <w:rStyle w:val="Hyperlink"/>
          </w:rPr>
          <w:t xml:space="preserve">outgoing/perechen-prilozhenij.md</w:t>
        </w:r>
      </w:hyperlink>
      <w:r>
        <w:t xml:space="preserve"> </w:t>
      </w:r>
      <w:r>
        <w:t xml:space="preserve">и</w:t>
      </w:r>
      <w:r>
        <w:t xml:space="preserve"> </w:t>
      </w:r>
      <w:hyperlink r:id="rId19">
        <w:r>
          <w:rPr>
            <w:rStyle w:val="Hyperlink"/>
          </w:rPr>
          <w:t xml:space="preserve">outgoing/docx/</w:t>
        </w:r>
      </w:hyperlink>
      <w:r>
        <w:t xml:space="preserve">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outgoing/docx/" TargetMode="External" /><Relationship Type="http://schemas.openxmlformats.org/officeDocument/2006/relationships/hyperlink" Id="rId18" Target="outgoing/perechen-prilozhenij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outgoing/docx/" TargetMode="External" /><Relationship Type="http://schemas.openxmlformats.org/officeDocument/2006/relationships/hyperlink" Id="rId18" Target="outgoing/perechen-prilozhenij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2026-06-24T07:52:04Z</dcterms:created>
  <dcterms:modified xsi:type="dcterms:W3CDTF">2026-06-24T07:52:04Z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