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FFF" w:rsidRDefault="00ED5FFF" w:rsidP="00ED5FFF">
      <w:pPr>
        <w:autoSpaceDE w:val="0"/>
        <w:autoSpaceDN w:val="0"/>
        <w:adjustRightInd w:val="0"/>
        <w:spacing w:after="0" w:line="240" w:lineRule="auto"/>
        <w:rPr>
          <w:rFonts w:ascii="Tms Rmn" w:hAnsi="Tms Rmn"/>
          <w:sz w:val="24"/>
          <w:szCs w:val="24"/>
        </w:rPr>
      </w:pPr>
    </w:p>
    <w:tbl>
      <w:tblPr>
        <w:tblW w:w="15458" w:type="dxa"/>
        <w:tblInd w:w="-15" w:type="dxa"/>
        <w:tblLayout w:type="fixed"/>
        <w:tblCellMar>
          <w:top w:w="37" w:type="dxa"/>
          <w:left w:w="37" w:type="dxa"/>
          <w:bottom w:w="37" w:type="dxa"/>
          <w:right w:w="37" w:type="dxa"/>
        </w:tblCellMar>
        <w:tblLook w:val="00A0" w:firstRow="1" w:lastRow="0" w:firstColumn="1" w:lastColumn="0" w:noHBand="0" w:noVBand="0"/>
      </w:tblPr>
      <w:tblGrid>
        <w:gridCol w:w="1425"/>
        <w:gridCol w:w="567"/>
        <w:gridCol w:w="4394"/>
        <w:gridCol w:w="3402"/>
        <w:gridCol w:w="5670"/>
      </w:tblGrid>
      <w:tr w:rsidR="00ED5FFF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</w:rPr>
            </w:pPr>
            <w:r>
              <w:rPr>
                <w:rFonts w:ascii="Segoe WPC" w:hAnsi="Segoe WPC" w:cs="Segoe WPC"/>
                <w:color w:val="000000"/>
              </w:rPr>
              <w:t>Блок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</w:rPr>
            </w:pPr>
            <w:r>
              <w:rPr>
                <w:rFonts w:ascii="Segoe WPC" w:hAnsi="Segoe WPC" w:cs="Segoe WPC"/>
                <w:color w:val="000000"/>
              </w:rPr>
              <w:t>№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</w:rPr>
            </w:pPr>
            <w:r>
              <w:rPr>
                <w:rFonts w:ascii="Segoe WPC" w:hAnsi="Segoe WPC" w:cs="Segoe WPC"/>
                <w:color w:val="000000"/>
              </w:rPr>
              <w:t>Вопрос (что выясняем для ТЗ/внедрения)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</w:rPr>
            </w:pPr>
            <w:r>
              <w:rPr>
                <w:rFonts w:ascii="Segoe WPC" w:hAnsi="Segoe WPC" w:cs="Segoe WPC"/>
                <w:color w:val="000000"/>
              </w:rPr>
              <w:t>Пример / образ для линии (простым языком)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D5FFF" w:rsidRDefault="00AE643B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</w:rPr>
            </w:pPr>
            <w:r w:rsidRPr="0054390F">
              <w:rPr>
                <w:rFonts w:ascii="Segoe WPC" w:hAnsi="Segoe WPC" w:cs="Segoe WPC"/>
                <w:color w:val="000000"/>
                <w:highlight w:val="yellow"/>
              </w:rPr>
              <w:t xml:space="preserve">Ответ </w:t>
            </w:r>
            <w:proofErr w:type="spellStart"/>
            <w:r w:rsidRPr="0054390F">
              <w:rPr>
                <w:rFonts w:ascii="Segoe WPC" w:hAnsi="Segoe WPC" w:cs="Segoe WPC"/>
                <w:color w:val="000000"/>
                <w:highlight w:val="yellow"/>
              </w:rPr>
              <w:t>Беларусбанка</w:t>
            </w:r>
            <w:proofErr w:type="spellEnd"/>
          </w:p>
        </w:tc>
      </w:tr>
      <w:tr w:rsidR="00ED5FFF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А. Контакт-центр банка: линия и чат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A1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Как у вас разделены или совмещены операторы телефонии (ПТК/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Oktell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) и онлайн-чата? Может ли один человек вести и звонок, и чат одновременно?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В пик отключили чат, все на звонках — так бывает или нет?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A70376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Телефония и онлайн-чат – в </w:t>
            </w:r>
            <w:r w:rsidR="00417A55">
              <w:rPr>
                <w:rFonts w:ascii="Segoe WPC" w:hAnsi="Segoe WPC" w:cs="Segoe WPC"/>
                <w:color w:val="000000"/>
                <w:sz w:val="20"/>
                <w:szCs w:val="20"/>
              </w:rPr>
              <w:t>разных отделах и ПО.</w:t>
            </w: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Функции друг друга они не выполняют.</w:t>
            </w:r>
          </w:p>
        </w:tc>
      </w:tr>
      <w:tr w:rsidR="00ED5FFF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A2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Какие площадки реально дают нагрузку сейчас (Минск / Гомель): звонки распределяются общей очередью или раздельно?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ED5FF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Клиент из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регионa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дольше ждёт — это норма процесса или проблема?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ED5FFF" w:rsidRDefault="0080663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З</w:t>
            </w:r>
            <w:r w:rsidRPr="00806631">
              <w:rPr>
                <w:rFonts w:ascii="Segoe WPC" w:hAnsi="Segoe WPC" w:cs="Segoe WPC"/>
                <w:color w:val="000000"/>
                <w:sz w:val="20"/>
                <w:szCs w:val="20"/>
              </w:rPr>
              <w:t>вонки распределяются общей очередью, звонок становится в общую очередь независимо от пути взаимодействия (межгород, мобильный, городской – все в 1 очередь)</w:t>
            </w:r>
            <w:bookmarkStart w:id="0" w:name="_GoBack"/>
            <w:bookmarkEnd w:id="0"/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A3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В Требованиях для чата перечислены сайт,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Viber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, OK, VK и др. Что из этого уже в работе у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Беларусбанка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, а что только планы на горизонте проекта?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«Пишут в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банка» — оператор отвечает из того же окна, что и чат с сайта?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Есть разные площадки. </w:t>
            </w:r>
            <w:proofErr w:type="spellStart"/>
            <w:r w:rsidRPr="00ED3194">
              <w:rPr>
                <w:rFonts w:ascii="Segoe WPC" w:hAnsi="Segoe WPC" w:cs="Segoe WPC"/>
                <w:color w:val="000000"/>
                <w:sz w:val="20"/>
                <w:szCs w:val="20"/>
              </w:rPr>
              <w:t>Telegram</w:t>
            </w:r>
            <w:proofErr w:type="spellEnd"/>
            <w:r w:rsidR="00A23931"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, </w:t>
            </w:r>
            <w:r w:rsidR="00A23931">
              <w:rPr>
                <w:rFonts w:cs="Segoe WPC"/>
                <w:color w:val="000000"/>
                <w:sz w:val="20"/>
                <w:szCs w:val="20"/>
                <w:lang w:val="en-US"/>
              </w:rPr>
              <w:t>Viber</w:t>
            </w:r>
            <w:r w:rsidR="00A23931" w:rsidRPr="004B7385">
              <w:rPr>
                <w:rFonts w:cs="Segoe WPC"/>
                <w:color w:val="000000"/>
                <w:sz w:val="20"/>
                <w:szCs w:val="20"/>
              </w:rPr>
              <w:t>,</w:t>
            </w:r>
            <w:r w:rsidR="00A23931">
              <w:rPr>
                <w:rFonts w:cs="Segoe WPC"/>
                <w:color w:val="000000"/>
                <w:sz w:val="20"/>
                <w:szCs w:val="20"/>
                <w:lang w:val="en-US"/>
              </w:rPr>
              <w:t>VK</w:t>
            </w: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– в одном окне</w:t>
            </w:r>
            <w:r w:rsidR="00345023"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, остальные нет 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Б. СУЗ как опора ответов КЦ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B1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Для консультаций в КЦ в Требованиях зафиксировано: ответы только из СУЗ и не из других источников по запросам вне компетенции КЦ. Как это на практике сегодня: оператор сверяется только с СУЗ или ещё с ANIS, внутренними чатами, устными «как договорились»?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Клиент спрашивает редкую тему: оператор идёт в ANIS за формулировкой — как часто и разрешено ли это как официальный источник для клиента?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r>
              <w:t>Оператор</w:t>
            </w:r>
            <w:r w:rsidRPr="004C0374">
              <w:t xml:space="preserve"> предоставляет информацию из СУЗ</w:t>
            </w:r>
            <w:r>
              <w:t xml:space="preserve"> (База знаний)</w:t>
            </w:r>
            <w:r w:rsidRPr="004C0374">
              <w:t xml:space="preserve"> </w:t>
            </w:r>
            <w:r>
              <w:t>–</w:t>
            </w:r>
            <w:r w:rsidRPr="004C0374">
              <w:t xml:space="preserve"> </w:t>
            </w:r>
            <w:r>
              <w:t>это основной источник информации.</w:t>
            </w:r>
            <w:r w:rsidRPr="004C0374">
              <w:t xml:space="preserve"> </w:t>
            </w:r>
            <w:r>
              <w:t>Н</w:t>
            </w:r>
            <w:r w:rsidRPr="004C0374">
              <w:t>еко</w:t>
            </w:r>
            <w:r>
              <w:t xml:space="preserve">торые данные: </w:t>
            </w:r>
            <w:r w:rsidRPr="004C0374">
              <w:t>курсы валют, адреса под</w:t>
            </w:r>
            <w:r>
              <w:t xml:space="preserve">разделений банка, иные данные – получают на корпоративном сайте банка. </w:t>
            </w:r>
          </w:p>
          <w:p w:rsidR="00DA0843" w:rsidRPr="004C0374" w:rsidRDefault="009C3AC3" w:rsidP="00DA0843">
            <w:r>
              <w:t>Если оператор не находит информацию или не знает</w:t>
            </w:r>
            <w:r w:rsidR="00DA0843">
              <w:t xml:space="preserve">, он обращается к старшему оператору или к контент-менеджерам </w:t>
            </w:r>
            <w:proofErr w:type="spellStart"/>
            <w:r w:rsidR="00DA0843">
              <w:t>СУЗа</w:t>
            </w:r>
            <w:proofErr w:type="spellEnd"/>
            <w:r w:rsidR="00DA0843" w:rsidRPr="004C0374">
              <w:t>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B2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Как обновляется СУЗ (кто владелец, как часто), и что происходит, если в СУЗ устарело, а тариф уже новый?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«В приложении одно, в СУЗ другое — что оператор обязан сказать клиенту?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Pr="004C0374" w:rsidRDefault="00DA0843" w:rsidP="00A924C1">
            <w:r w:rsidRPr="004C0374">
              <w:t>СУ</w:t>
            </w:r>
            <w:r>
              <w:t>З обновляется ежедневно (ежечас</w:t>
            </w:r>
            <w:r w:rsidRPr="004C0374">
              <w:t xml:space="preserve">но, </w:t>
            </w:r>
            <w:r>
              <w:t>по</w:t>
            </w:r>
            <w:r w:rsidRPr="004C0374">
              <w:t>минутно) конте</w:t>
            </w:r>
            <w:r>
              <w:t>нт-менеджерами СУЗ</w:t>
            </w:r>
            <w:r w:rsidR="00A924C1">
              <w:t>. В редких случаях е</w:t>
            </w:r>
            <w:r w:rsidRPr="004C0374">
              <w:t>сли</w:t>
            </w:r>
            <w:r>
              <w:t xml:space="preserve"> </w:t>
            </w:r>
            <w:r w:rsidRPr="004C0374">
              <w:t>информация</w:t>
            </w:r>
            <w:r>
              <w:t xml:space="preserve"> в СУЗ</w:t>
            </w:r>
            <w:r w:rsidRPr="004C0374">
              <w:t xml:space="preserve"> неверная </w:t>
            </w:r>
            <w:r>
              <w:t>или устаревшая, контент-менеджеры уточняют информацию у ответственных департаментов и обновляют ее.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B3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Нужны ли оператору ссылки на статьи СУЗ при подсказке (как в Требованиях для телефонии и окна оператора чата), и согласны ли вы, что клиенту в чате ссылки не отправляем (как в Требованиях)?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В чате клиент просит «скиньте ссылку» — что оператор делает сейчас по регламенту?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377C4B" w:rsidP="00DA0843">
            <w:r>
              <w:t>Ссылки на статьи в СУЗ</w:t>
            </w:r>
            <w:r w:rsidR="00DA0843">
              <w:t xml:space="preserve"> нужны оператору, что</w:t>
            </w:r>
            <w:r w:rsidR="00B64DB8">
              <w:t>бы</w:t>
            </w:r>
            <w:r w:rsidR="00DA0843">
              <w:t xml:space="preserve"> он мог в случае необходимости по ним перейти. Такие ссылки мы клиенту не отправляем.</w:t>
            </w:r>
          </w:p>
          <w:p w:rsidR="00DA0843" w:rsidRPr="004C0374" w:rsidRDefault="00DA0843" w:rsidP="00DA0843">
            <w:r>
              <w:lastRenderedPageBreak/>
              <w:t>Оператор может отправить ссылку только на корпоративный сайт банка или иные сервисы банка.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lastRenderedPageBreak/>
              <w:t xml:space="preserve">В. Консультация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услуга (важно для суфлёра)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C1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В Требованиях суфлёр отключается, если оператор отметил: это не консультация, а услуга. Как у вас формально отличить эти ситуации на линии (код закрытия, тип обращения)?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Клиент просит не объяснить, а сделать операцию (перевод,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перевыпуск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) — в этот момент подсказки «как объяснить» мешают?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Оператор выбирает тематику обращения.</w:t>
            </w:r>
          </w:p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Услуга – это чаще всего блокировка/разблокировка, прием заявлений, заявок. Подсказки могут как мешать, так и нет, у оператора должна быть возможность либо пользоваться суфлером в этот момент либо выключить.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C2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Какие топ-сценарии у вас — чисто справочные (из СУЗ)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операционные (нужны действия в АБС)?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«Как закрыть вклад»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«закройте мне вклад сейчас» — разный ли маршрут?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Есть и такие, и такие сценарии. Больше консультационные.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Г. Языки RU / EN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D1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Какая доля англоязычных обращений в телефонии и в чате (оценочно)? Бывает ли переключение языка в одном разговоре?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Клиент начал по-русски, потом перешёл на английский — как оператор ведёт себя сейчас?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При запросе клиент</w:t>
            </w:r>
            <w:r w:rsidR="008C7DCB">
              <w:rPr>
                <w:rFonts w:ascii="Segoe WPC" w:hAnsi="Segoe WPC" w:cs="Segoe WPC"/>
                <w:color w:val="000000"/>
                <w:sz w:val="20"/>
                <w:szCs w:val="20"/>
              </w:rPr>
              <w:t>ом</w:t>
            </w: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разговора на английском языке оператор предупреждает, что должен пригласить оператора, который может проконсультировать на англ. я</w:t>
            </w:r>
            <w:r w:rsidR="00F2190C"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зыке и может перевести </w:t>
            </w:r>
            <w:proofErr w:type="gramStart"/>
            <w:r w:rsidR="00F2190C">
              <w:rPr>
                <w:rFonts w:ascii="Segoe WPC" w:hAnsi="Segoe WPC" w:cs="Segoe WPC"/>
                <w:color w:val="000000"/>
                <w:sz w:val="20"/>
                <w:szCs w:val="20"/>
              </w:rPr>
              <w:t>звонок..</w:t>
            </w:r>
            <w:proofErr w:type="gramEnd"/>
          </w:p>
          <w:p w:rsidR="00704678" w:rsidRDefault="00704678" w:rsidP="00047AF0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Такие звонки/запросы поступают не часто</w:t>
            </w:r>
            <w:r w:rsidR="00047AF0">
              <w:rPr>
                <w:rFonts w:ascii="Segoe WPC" w:hAnsi="Segoe WPC" w:cs="Segoe WPC"/>
                <w:color w:val="000000"/>
                <w:sz w:val="20"/>
                <w:szCs w:val="20"/>
              </w:rPr>
              <w:t>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D2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Есть ли отдельная очередь или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скилл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для английского?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Английский всегда попадает на “кого получится” или на выделенную группу?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Есть определенные сотрудники, которые консультируют на английском.</w:t>
            </w:r>
            <w:r w:rsidR="00694ADE"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Отдельной очереди нет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Д. История клиента и контекст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E1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В Требованиях — единая история взаимодействий и краткая выжимка для оператора. Что реально видит оператор сегодня при входящем: только этот канал или все касания?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Клиент вчера писал в чат, сегодня звонит — оператор видит прошлый диалог без доп. поиска?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1F26A4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Оператор видит историю обращений только одному каналу. Посмотреть с чем обращался в чат на телефонии нельзя.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E2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Насколько полной считается история (карта продукта, отделение, прошлые жалобы)?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«Опять вы про ту же карту» — оператор понимает без лишних вопросов?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915AFE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Оператору требуется уточнение информации у клиента в каждом обращении.</w:t>
            </w:r>
          </w:p>
          <w:p w:rsidR="001A20C4" w:rsidRDefault="001A20C4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Сейчас оператор видит следующие данные: </w:t>
            </w:r>
            <w:r w:rsidRPr="001A20C4">
              <w:rPr>
                <w:rFonts w:ascii="Segoe WPC" w:hAnsi="Segoe WPC" w:cs="Segoe WPC"/>
                <w:sz w:val="20"/>
                <w:szCs w:val="20"/>
              </w:rPr>
              <w:t>история, дата, время обраще</w:t>
            </w:r>
            <w:r w:rsidR="008B456A">
              <w:rPr>
                <w:rFonts w:ascii="Segoe WPC" w:hAnsi="Segoe WPC" w:cs="Segoe WPC"/>
                <w:sz w:val="20"/>
                <w:szCs w:val="20"/>
              </w:rPr>
              <w:t xml:space="preserve">ния, по какому вопросу, </w:t>
            </w:r>
            <w:proofErr w:type="spellStart"/>
            <w:r w:rsidR="008B456A">
              <w:rPr>
                <w:rFonts w:ascii="Segoe WPC" w:hAnsi="Segoe WPC" w:cs="Segoe WPC"/>
                <w:sz w:val="20"/>
                <w:szCs w:val="20"/>
              </w:rPr>
              <w:t>доп</w:t>
            </w:r>
            <w:proofErr w:type="spellEnd"/>
            <w:r w:rsidR="008B456A">
              <w:rPr>
                <w:rFonts w:ascii="Segoe WPC" w:hAnsi="Segoe WPC" w:cs="Segoe WPC"/>
                <w:sz w:val="20"/>
                <w:szCs w:val="20"/>
              </w:rPr>
              <w:t xml:space="preserve"> информация из комментария</w:t>
            </w:r>
            <w:r w:rsidRPr="001A20C4">
              <w:rPr>
                <w:rFonts w:ascii="Segoe WPC" w:hAnsi="Segoe WPC" w:cs="Segoe WPC"/>
                <w:sz w:val="20"/>
                <w:szCs w:val="20"/>
              </w:rPr>
              <w:t xml:space="preserve"> (если прошлый оператор вводил, например направлено СМС)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Е. Маршрутизация,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скилл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-группы, боты (онлайн-чат в Требованиях)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F1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В Требованиях много логики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скилл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-групп,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автоназначения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, тематики из СУЗ, бот/сценарии. Что из этого уже похоже на ваш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As-Is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, а что вводится с нуля?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После внедрения: тематика диалога должна автоматически тянуть названия статей СУЗ — как вы это хотите видеть по продуктам банка?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Важно присуждение в целом тематики к разговору, тянуть статью из СУЗ это вторично.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F2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Нужен ли бот первой линии в первой волне или сначала суфлёр только для живого оператора?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Клиент сперва говорит с ботом, и только потом до оператора — так сейчас или хотите так?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При звонке на телефонию -  уже встречает клиента робот.</w:t>
            </w:r>
          </w:p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В онлайн-чате – нет бесшовного перехода от чат-бота в онлайн-чат, они существуют отдельно. (Чат-бот предоставляет клиенту ссылку на переход в онлайн-чат)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Ж. Качество подсказки и обратная связь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G1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В Требованиях оператор ставит оценки «воспользовался / не воспользовался / неполный ответ» (и аналогично для сценариев). Готовы ли операторы так системно отмечать? Что мешает?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«Некогда жать кнопки в пик» — как решаем: упростить UX или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супервайзинг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выборочно?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Pr="00BB00FB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Будет доноситься информация для операторов, что это необходимо и обязательно для дальнейшего развития системы и упрощения работы оператора. Сейчас по аналогии операторы на обязательной основе проставляют тематики (если не проставили – это влияет на итоговую оценку его звонка)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G2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Как вы сегодня понимаете, что ответ «плохой»: перезвон, жалоба, «оператор сказал не то»?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Клиент цитирует чат и говорит «вчера другое сказали» — как это регистрируется?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Если клиентом формируется по этому поводу обращение – прослушивается звонок, выясняются обстоятельства.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З. Сценарии диалогов (≥50 к внедрению)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H1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Сейчас у банка есть готовые скрипты/сценарии (продукты,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комплаенс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-фразы)? Кто их держит 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Сценарий «вклад / кредитная карта / блокировка» — кто подписывает финальный текст для клиента?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Скрипты разрабатываются в Контакт-центре, на данный момент есть примерные варианты таких скриптов.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H2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Какие 10–15 тем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Беларусбанка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обязаны войти в первый пакет сценариев (либо суфлёр без сценария неприемлем)?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Строительные сбережения, карты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Белкарт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Visa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, переводы в РФ/из-за границы (осторожные темы) — что в приоритете?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Будут определены в ходе работ.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И. Нагрузка и «боль» 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I1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По Требованиям заложены порядки звонков в час (пик ~700, среднее ~500). Совпадает с вашей реальностью или цифры устарели?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Пик — это понедельник утро или другое?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860FE1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Совпадает информация, цифры актуальные.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I2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Где больше всего ошибок и переделок: телефон или чат? Первый или повторный контакт?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«Оператор перевернул сумму / срок» — что чаще: устно или текстом?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2F237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На телефонии, так как обращений намного больше, чем в онлайн-чате.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К.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Регуляторика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, жалобы,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фрод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(банковский слой)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J1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Жалобы  / внутренний контур — как КЦ не «обещает лишнего» при живой подсказке?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Клиент требует письменный ответ за 1 день — что имеет право сказать оператора по регламенту?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Оператор предоставляет исключительно информацию из СУЗ, своего не придумывает.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J2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Типовые </w:t>
            </w:r>
            <w:proofErr w:type="spellStart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антифрод</w:t>
            </w:r>
            <w:proofErr w:type="spellEnd"/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-остановки на линии: что оператор обязан делать до любых «красивых объяснений» из базы?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«Переведите на „безопасный счёт“» — скрипт есть, все ли операторы одинаково его держат?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  <w:r>
              <w:rPr>
                <w:rFonts w:ascii="Segoe WPC" w:hAnsi="Segoe WPC" w:cs="Segoe WPC"/>
                <w:color w:val="000000"/>
                <w:sz w:val="20"/>
                <w:szCs w:val="20"/>
              </w:rPr>
              <w:t>Любые шаги оператора в разных ситуациях описаны в СУЗ.</w:t>
            </w:r>
            <w:r w:rsidR="00292CF5">
              <w:rPr>
                <w:rFonts w:ascii="Segoe WPC" w:hAnsi="Segoe WPC" w:cs="Segoe WPC"/>
                <w:color w:val="000000"/>
                <w:sz w:val="20"/>
                <w:szCs w:val="20"/>
              </w:rPr>
              <w:t xml:space="preserve"> Скриптов нет.</w:t>
            </w:r>
          </w:p>
        </w:tc>
      </w:tr>
      <w:tr w:rsidR="00DA0843" w:rsidTr="00ED5FFF">
        <w:trPr>
          <w:trHeight w:val="315"/>
        </w:trPr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7F7"/>
          </w:tcPr>
          <w:p w:rsidR="00DA0843" w:rsidRDefault="00DA0843" w:rsidP="00DA0843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WPC" w:hAnsi="Segoe WPC" w:cs="Segoe WPC"/>
                <w:color w:val="000000"/>
                <w:sz w:val="20"/>
                <w:szCs w:val="20"/>
              </w:rPr>
            </w:pPr>
          </w:p>
        </w:tc>
      </w:tr>
    </w:tbl>
    <w:p w:rsidR="00220499" w:rsidRDefault="00220499"/>
    <w:sectPr w:rsidR="00220499" w:rsidSect="00ED5FF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Segoe WPC"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881"/>
    <w:rsid w:val="00000499"/>
    <w:rsid w:val="00010494"/>
    <w:rsid w:val="00047AF0"/>
    <w:rsid w:val="00061541"/>
    <w:rsid w:val="00062D75"/>
    <w:rsid w:val="00072FB1"/>
    <w:rsid w:val="000B3D10"/>
    <w:rsid w:val="000E10A2"/>
    <w:rsid w:val="000E1C74"/>
    <w:rsid w:val="000F2865"/>
    <w:rsid w:val="000F6784"/>
    <w:rsid w:val="00130EC4"/>
    <w:rsid w:val="001510E6"/>
    <w:rsid w:val="0016195D"/>
    <w:rsid w:val="001859C6"/>
    <w:rsid w:val="001A14A2"/>
    <w:rsid w:val="001A20C4"/>
    <w:rsid w:val="001A59FC"/>
    <w:rsid w:val="001F26A4"/>
    <w:rsid w:val="001F738B"/>
    <w:rsid w:val="00207469"/>
    <w:rsid w:val="00220499"/>
    <w:rsid w:val="00232C42"/>
    <w:rsid w:val="00292CF5"/>
    <w:rsid w:val="002C71AF"/>
    <w:rsid w:val="002F2373"/>
    <w:rsid w:val="002F3D0E"/>
    <w:rsid w:val="003279D3"/>
    <w:rsid w:val="00345023"/>
    <w:rsid w:val="00346C3C"/>
    <w:rsid w:val="00352902"/>
    <w:rsid w:val="00366B68"/>
    <w:rsid w:val="00377C4B"/>
    <w:rsid w:val="00410BC2"/>
    <w:rsid w:val="004145C0"/>
    <w:rsid w:val="00417A55"/>
    <w:rsid w:val="00435D26"/>
    <w:rsid w:val="00442F00"/>
    <w:rsid w:val="004A613E"/>
    <w:rsid w:val="004B17B6"/>
    <w:rsid w:val="004B7385"/>
    <w:rsid w:val="005116F0"/>
    <w:rsid w:val="005204BF"/>
    <w:rsid w:val="0054390F"/>
    <w:rsid w:val="00566999"/>
    <w:rsid w:val="005722CA"/>
    <w:rsid w:val="005C5483"/>
    <w:rsid w:val="00614881"/>
    <w:rsid w:val="00625C4B"/>
    <w:rsid w:val="00644B3C"/>
    <w:rsid w:val="00650F7A"/>
    <w:rsid w:val="00676F5D"/>
    <w:rsid w:val="00680FE1"/>
    <w:rsid w:val="006857D6"/>
    <w:rsid w:val="006923DD"/>
    <w:rsid w:val="00694ADE"/>
    <w:rsid w:val="006971B0"/>
    <w:rsid w:val="006A305F"/>
    <w:rsid w:val="006A7C37"/>
    <w:rsid w:val="006B305F"/>
    <w:rsid w:val="006E7427"/>
    <w:rsid w:val="006E77CD"/>
    <w:rsid w:val="006F1258"/>
    <w:rsid w:val="006F2FAC"/>
    <w:rsid w:val="006F6928"/>
    <w:rsid w:val="00704678"/>
    <w:rsid w:val="00743539"/>
    <w:rsid w:val="00744A90"/>
    <w:rsid w:val="00760ECA"/>
    <w:rsid w:val="007A66C9"/>
    <w:rsid w:val="007E03C6"/>
    <w:rsid w:val="007E7984"/>
    <w:rsid w:val="00806631"/>
    <w:rsid w:val="00831FD0"/>
    <w:rsid w:val="00834ED0"/>
    <w:rsid w:val="00845CE0"/>
    <w:rsid w:val="00857541"/>
    <w:rsid w:val="00860FE1"/>
    <w:rsid w:val="00874E98"/>
    <w:rsid w:val="00880DC0"/>
    <w:rsid w:val="008B456A"/>
    <w:rsid w:val="008C7DCB"/>
    <w:rsid w:val="008F4E43"/>
    <w:rsid w:val="009057CC"/>
    <w:rsid w:val="00914E83"/>
    <w:rsid w:val="00915AFE"/>
    <w:rsid w:val="009702A0"/>
    <w:rsid w:val="00993AE3"/>
    <w:rsid w:val="009B3868"/>
    <w:rsid w:val="009C3AC3"/>
    <w:rsid w:val="00A033AF"/>
    <w:rsid w:val="00A228BB"/>
    <w:rsid w:val="00A23931"/>
    <w:rsid w:val="00A57172"/>
    <w:rsid w:val="00A6758B"/>
    <w:rsid w:val="00A70376"/>
    <w:rsid w:val="00A74629"/>
    <w:rsid w:val="00A924C1"/>
    <w:rsid w:val="00AA1BAC"/>
    <w:rsid w:val="00AD2142"/>
    <w:rsid w:val="00AE643B"/>
    <w:rsid w:val="00B00BE2"/>
    <w:rsid w:val="00B0735F"/>
    <w:rsid w:val="00B303BD"/>
    <w:rsid w:val="00B64DB8"/>
    <w:rsid w:val="00B777A3"/>
    <w:rsid w:val="00BA0F1D"/>
    <w:rsid w:val="00BA5D7B"/>
    <w:rsid w:val="00BB00FB"/>
    <w:rsid w:val="00BC4559"/>
    <w:rsid w:val="00BD3B44"/>
    <w:rsid w:val="00C10527"/>
    <w:rsid w:val="00C167D4"/>
    <w:rsid w:val="00C318CF"/>
    <w:rsid w:val="00C94789"/>
    <w:rsid w:val="00D1158D"/>
    <w:rsid w:val="00D8455E"/>
    <w:rsid w:val="00DA0843"/>
    <w:rsid w:val="00DB20F3"/>
    <w:rsid w:val="00DE6B57"/>
    <w:rsid w:val="00E27B02"/>
    <w:rsid w:val="00E545AE"/>
    <w:rsid w:val="00EA384C"/>
    <w:rsid w:val="00EA5DEE"/>
    <w:rsid w:val="00ED5FFF"/>
    <w:rsid w:val="00F2190C"/>
    <w:rsid w:val="00F22737"/>
    <w:rsid w:val="00F2764E"/>
    <w:rsid w:val="00F30753"/>
    <w:rsid w:val="00F41016"/>
    <w:rsid w:val="00F4135B"/>
    <w:rsid w:val="00F578DE"/>
    <w:rsid w:val="00F71EE5"/>
    <w:rsid w:val="00F95E0D"/>
    <w:rsid w:val="00FA3B0F"/>
    <w:rsid w:val="00FE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13C06"/>
  <w15:chartTrackingRefBased/>
  <w15:docId w15:val="{1B2A982F-1370-4598-B1DF-6FC0D68C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5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Пекарская Юлия Валентиновна</dc:creator>
  <cp:keywords/>
  <dc:description/>
  <cp:lastModifiedBy>Пекарская Юлия Валентиновна</cp:lastModifiedBy>
  <cp:revision>175</cp:revision>
  <dcterms:created xsi:type="dcterms:W3CDTF">2026-05-20T07:56:00Z</dcterms:created>
  <dcterms:modified xsi:type="dcterms:W3CDTF">2026-05-20T11:25:00Z</dcterms:modified>
</cp:coreProperties>
</file>