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Quarterly report</w:t>
      </w:r>
    </w:p>
    <w:p>
      <w:pPr>
        <w:pStyle w:val="Heading1"/>
        <w:rPr/>
      </w:pPr>
      <w:r>
        <w:rPr/>
        <w:t>Summary</w:t>
      </w:r>
    </w:p>
    <w:p>
      <w:pPr>
        <w:pStyle w:val="Normal"/>
        <w:jc w:val="center"/>
        <w:rPr/>
      </w:pPr>
      <w:r>
        <w:rPr>
          <w:b/>
        </w:rPr>
        <w:t>Sales</w:t>
      </w:r>
      <w:r>
        <w:rPr/>
        <w:t xml:space="preserve"> </w:t>
      </w:r>
      <w:r>
        <w:rPr>
          <w:i/>
          <w:u w:val="single"/>
        </w:rPr>
        <w:t>g</w:t>
      </w:r>
      <w:r>
        <w:rPr/>
        <w:t>rew</w:t>
      </w:r>
      <w:r>
        <w:rPr>
          <w:strike/>
        </w:rPr>
        <w:t xml:space="preserve"> </w:t>
      </w:r>
      <w:r>
        <w:rPr/>
        <w:t>by ₦5,000 &amp; costs &lt; plan.</w:t>
      </w:r>
    </w:p>
    <w:p>
      <w:pPr>
        <w:pStyle w:val="ListParagraph"/>
        <w:numPr>
          <w:ilvl w:val="0"/>
          <w:numId w:val="1"/>
        </w:numPr>
        <w:rPr/>
      </w:pPr>
      <w:r>
        <w:rPr/>
        <w:t>First point</w:t>
      </w:r>
    </w:p>
    <w:p>
      <w:pPr>
        <w:pStyle w:val="ListParagraph"/>
        <w:numPr>
          <w:ilvl w:val="0"/>
          <w:numId w:val="1"/>
        </w:numPr>
        <w:rPr/>
      </w:pPr>
      <w:r>
        <w:rPr/>
        <w:t>Second point</w:t>
      </w:r>
    </w:p>
    <w:p>
      <w:pPr>
        <w:pStyle w:val="ListParagraph"/>
        <w:numPr>
          <w:ilvl w:val="0"/>
          <w:numId w:val="4"/>
        </w:numPr>
        <w:rPr/>
      </w:pPr>
      <w:r>
        <w:rPr/>
        <w:t>Step one</w:t>
      </w:r>
    </w:p>
    <w:p>
      <w:pPr>
        <w:pStyle w:val="ListParagraph"/>
        <w:numPr>
          <w:ilvl w:val="0"/>
          <w:numId w:val="2"/>
        </w:numPr>
        <w:rPr/>
      </w:pPr>
      <w:r>
        <w:rPr/>
        <w:t>Step two</w:t>
      </w:r>
    </w:p>
    <w:p>
      <w:pPr>
        <w:pStyle w:val="Quote"/>
        <w:rPr/>
      </w:pPr>
      <w:r>
        <w:rPr/>
        <w:t>A wise quote</w:t>
      </w:r>
    </w:p>
    <w:p>
      <w:pPr>
        <w:pStyle w:val="Heading2"/>
        <w:rPr/>
      </w:pPr>
      <w:r>
        <w:rPr/>
        <w:t>Details</w:t>
      </w:r>
    </w:p>
    <w:p>
      <w:pPr>
        <w:pStyle w:val="Normal"/>
        <w:jc w:val="right"/>
        <w:rPr/>
      </w:pPr>
      <w:r>
        <w:rPr/>
        <w:t>Right</w:t>
        <w:tab/>
        <w:t>aligned</w:t>
      </w:r>
    </w:p>
    <w:p>
      <w:pPr>
        <w:pStyle w:val="Normal"/>
        <w:widowControl/>
        <w:bidi w:val="0"/>
        <w:spacing w:lineRule="auto" w:line="300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Figtree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igtree" w:hAnsi="Figtree" w:eastAsia="Figtree" w:cs="Figtree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00" w:before="0" w:after="160"/>
      <w:jc w:val="left"/>
    </w:pPr>
    <w:rPr>
      <w:rFonts w:ascii="Figtree" w:hAnsi="Figtree" w:eastAsia="Figtree" w:cs="Figtree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8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00" w:after="60"/>
      <w:outlineLvl w:val="1"/>
    </w:pPr>
    <w:rPr>
      <w:b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lineRule="auto" w:line="240" w:before="0" w:after="160"/>
    </w:pPr>
    <w:rPr>
      <w:b/>
      <w:sz w:val="52"/>
      <w:szCs w:val="52"/>
    </w:rPr>
  </w:style>
  <w:style w:type="paragraph" w:styleId="Quote">
    <w:name w:val="Quote"/>
    <w:basedOn w:val="Normal"/>
    <w:next w:val="Normal"/>
    <w:qFormat/>
    <w:pPr>
      <w:pBdr>
        <w:left w:val="single" w:sz="18" w:space="12" w:color="B5581B"/>
      </w:pBdr>
      <w:ind w:left="567"/>
    </w:pPr>
    <w:rPr>
      <w:i/>
      <w:color w:val="5E5866"/>
    </w:rPr>
  </w:style>
  <w:style w:type="paragraph" w:styleId="ListParagraph">
    <w:name w:val="List Paragraph"/>
    <w:basedOn w:val="Normal"/>
    <w:qFormat/>
    <w:pPr>
      <w:spacing w:before="0" w:after="60"/>
      <w:ind w:left="7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