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892" w:rsidRDefault="00A57892"/>
    <w:p w:rsidR="00A57892" w:rsidRDefault="00A57892"/>
    <w:p w:rsidR="00A57892" w:rsidRDefault="00A57892"/>
    <w:p w:rsidR="00A57892" w:rsidRDefault="00A57892"/>
    <w:p w:rsidR="00A57892" w:rsidRDefault="00A57892"/>
    <w:p w:rsidR="00A57892" w:rsidRDefault="00A57892"/>
    <w:p w:rsidR="00A57892" w:rsidRDefault="00A57892"/>
    <w:p w:rsidR="00A57892" w:rsidRDefault="002772CC" w:rsidP="00A57892">
      <w:pPr>
        <w:pStyle w:val="Rubrik"/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437DB0" wp14:editId="7339CB4F">
                <wp:simplePos x="0" y="0"/>
                <wp:positionH relativeFrom="margin">
                  <wp:align>left</wp:align>
                </wp:positionH>
                <wp:positionV relativeFrom="paragraph">
                  <wp:posOffset>405130</wp:posOffset>
                </wp:positionV>
                <wp:extent cx="5740400" cy="0"/>
                <wp:effectExtent l="0" t="0" r="31750" b="19050"/>
                <wp:wrapNone/>
                <wp:docPr id="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70652" id="Rak 1" o:spid="_x0000_s1026" style="position:absolute;flip:y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31.9pt" to="452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A57892">
        <w:t>Engineering Design Methology</w:t>
      </w:r>
    </w:p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5C2FD7" w:rsidRDefault="005C2FD7" w:rsidP="00A57892"/>
    <w:p w:rsidR="005C2FD7" w:rsidRDefault="005C2FD7" w:rsidP="00A57892"/>
    <w:p w:rsidR="005C2FD7" w:rsidRDefault="005C2FD7" w:rsidP="00A57892"/>
    <w:p w:rsidR="005C2FD7" w:rsidRDefault="005C2FD7" w:rsidP="00A57892"/>
    <w:p w:rsidR="005C2FD7" w:rsidRDefault="005C2FD7" w:rsidP="00A57892"/>
    <w:p w:rsidR="005C2FD7" w:rsidRDefault="005C2FD7" w:rsidP="00A57892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399"/>
        <w:gridCol w:w="4673"/>
      </w:tblGrid>
      <w:tr w:rsidR="00A57892" w:rsidTr="00A36BDD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A57892" w:rsidRDefault="00A57892" w:rsidP="00A57892"/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ellrutnt"/>
              <w:tblW w:w="44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04"/>
              <w:gridCol w:w="2153"/>
            </w:tblGrid>
            <w:tr w:rsidR="00A57892" w:rsidTr="00A36BDD">
              <w:tc>
                <w:tcPr>
                  <w:tcW w:w="2304" w:type="dxa"/>
                </w:tcPr>
                <w:p w:rsidR="00A57892" w:rsidRDefault="00A57892" w:rsidP="00A57892">
                  <w:r>
                    <w:t>Andreas Fröderberg</w:t>
                  </w:r>
                </w:p>
              </w:tc>
              <w:tc>
                <w:tcPr>
                  <w:tcW w:w="2153" w:type="dxa"/>
                </w:tcPr>
                <w:p w:rsidR="00A57892" w:rsidRDefault="00A57892" w:rsidP="00A57892">
                  <w:r>
                    <w:t>880730-75</w:t>
                  </w:r>
                  <w:r w:rsidR="00A36BDD">
                    <w:t>77</w:t>
                  </w:r>
                </w:p>
              </w:tc>
            </w:tr>
            <w:tr w:rsidR="00A57892" w:rsidTr="00A36BDD">
              <w:tc>
                <w:tcPr>
                  <w:tcW w:w="2304" w:type="dxa"/>
                </w:tcPr>
                <w:p w:rsidR="00A57892" w:rsidRDefault="00A57892" w:rsidP="00A57892">
                  <w:r>
                    <w:t>Hanna Hellman</w:t>
                  </w:r>
                </w:p>
              </w:tc>
              <w:tc>
                <w:tcPr>
                  <w:tcW w:w="2153" w:type="dxa"/>
                </w:tcPr>
                <w:p w:rsidR="00A57892" w:rsidRDefault="006A7BF5" w:rsidP="00A57892">
                  <w:r>
                    <w:t>910402-3347</w:t>
                  </w:r>
                </w:p>
              </w:tc>
            </w:tr>
            <w:tr w:rsidR="00A57892" w:rsidTr="00A36BDD">
              <w:tc>
                <w:tcPr>
                  <w:tcW w:w="2304" w:type="dxa"/>
                </w:tcPr>
                <w:p w:rsidR="00A57892" w:rsidRDefault="00A57892" w:rsidP="00A57892">
                  <w:r>
                    <w:t>Aron Gyulai</w:t>
                  </w:r>
                </w:p>
              </w:tc>
              <w:tc>
                <w:tcPr>
                  <w:tcW w:w="2153" w:type="dxa"/>
                </w:tcPr>
                <w:p w:rsidR="00A57892" w:rsidRDefault="00A57892" w:rsidP="00A57892"/>
              </w:tc>
            </w:tr>
            <w:tr w:rsidR="00A57892" w:rsidTr="00A36BDD">
              <w:tc>
                <w:tcPr>
                  <w:tcW w:w="2304" w:type="dxa"/>
                </w:tcPr>
                <w:p w:rsidR="00A57892" w:rsidRDefault="00A57892" w:rsidP="00A57892">
                  <w:r>
                    <w:t>Thomas Carlsson</w:t>
                  </w:r>
                </w:p>
              </w:tc>
              <w:tc>
                <w:tcPr>
                  <w:tcW w:w="2153" w:type="dxa"/>
                </w:tcPr>
                <w:p w:rsidR="00A57892" w:rsidRDefault="00A57892" w:rsidP="00A57892"/>
              </w:tc>
            </w:tr>
            <w:tr w:rsidR="00A57892" w:rsidTr="00A36BDD">
              <w:tc>
                <w:tcPr>
                  <w:tcW w:w="2304" w:type="dxa"/>
                </w:tcPr>
                <w:p w:rsidR="00A57892" w:rsidRDefault="00A57892" w:rsidP="00A57892">
                  <w:r>
                    <w:t>Jennifer Tannfelt Wu</w:t>
                  </w:r>
                </w:p>
              </w:tc>
              <w:tc>
                <w:tcPr>
                  <w:tcW w:w="2153" w:type="dxa"/>
                </w:tcPr>
                <w:p w:rsidR="00A57892" w:rsidRDefault="00A57892" w:rsidP="00A57892"/>
              </w:tc>
            </w:tr>
          </w:tbl>
          <w:p w:rsidR="00A57892" w:rsidRDefault="00A57892" w:rsidP="00A57892"/>
        </w:tc>
      </w:tr>
      <w:tr w:rsidR="00A57892" w:rsidTr="00A36BDD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A57892" w:rsidRDefault="00A57892" w:rsidP="00A57892"/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A57892" w:rsidRDefault="00A57892" w:rsidP="00A57892">
            <w:r>
              <w:t xml:space="preserve">Antal ord: </w:t>
            </w:r>
          </w:p>
        </w:tc>
      </w:tr>
    </w:tbl>
    <w:p w:rsidR="005C2FD7" w:rsidRDefault="005C2FD7">
      <w:r>
        <w:br w:type="page"/>
      </w:r>
    </w:p>
    <w:p w:rsidR="00A57892" w:rsidRDefault="009B0F99" w:rsidP="005C2FD7">
      <w:pPr>
        <w:pStyle w:val="Rubrik1"/>
      </w:pPr>
      <w:r>
        <w:lastRenderedPageBreak/>
        <w:t>Theory of Science</w:t>
      </w:r>
    </w:p>
    <w:p w:rsidR="00847B41" w:rsidRDefault="00EB33E0" w:rsidP="009B0F99">
      <w:pPr>
        <w:rPr>
          <w:lang w:val="en-US"/>
        </w:rPr>
      </w:pPr>
      <w:r w:rsidRPr="00EB33E0">
        <w:rPr>
          <w:lang w:val="en-US"/>
        </w:rPr>
        <w:t xml:space="preserve">When performing research, a researcher </w:t>
      </w:r>
      <w:r>
        <w:rPr>
          <w:lang w:val="en-US"/>
        </w:rPr>
        <w:t>makes assumptions about how and what they will learn during their studies</w:t>
      </w:r>
      <w:sdt>
        <w:sdtPr>
          <w:rPr>
            <w:lang w:val="en-US"/>
          </w:rPr>
          <w:id w:val="1484818612"/>
          <w:citation/>
        </w:sdtPr>
        <w:sdtEndPr/>
        <w:sdtContent>
          <w:r>
            <w:rPr>
              <w:lang w:val="en-US"/>
            </w:rPr>
            <w:fldChar w:fldCharType="begin"/>
          </w:r>
          <w:r w:rsidRPr="00EB33E0">
            <w:rPr>
              <w:lang w:val="en-US"/>
            </w:rPr>
            <w:instrText xml:space="preserve"> CITATION Joh03 \l 1053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 xml:space="preserve"> </w:t>
          </w:r>
          <w:r w:rsidRPr="00EB33E0">
            <w:rPr>
              <w:noProof/>
              <w:lang w:val="en-US"/>
            </w:rPr>
            <w:t>[1]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 These assumptions might also be called paradigms, or worldviews, which Creswell defines as “a general orientation about the world and the nature of research that a researcher holds”</w:t>
      </w:r>
      <w:sdt>
        <w:sdtPr>
          <w:rPr>
            <w:lang w:val="en-US"/>
          </w:rPr>
          <w:id w:val="707374308"/>
          <w:citation/>
        </w:sdtPr>
        <w:sdtEndPr/>
        <w:sdtContent>
          <w:r w:rsidR="00C06926">
            <w:rPr>
              <w:lang w:val="en-US"/>
            </w:rPr>
            <w:fldChar w:fldCharType="begin"/>
          </w:r>
          <w:r w:rsidR="00C06926" w:rsidRPr="00C06926">
            <w:rPr>
              <w:lang w:val="en-US"/>
            </w:rPr>
            <w:instrText xml:space="preserve"> CITATION Joh09 \l 1053 </w:instrText>
          </w:r>
          <w:r w:rsidR="00C06926">
            <w:rPr>
              <w:lang w:val="en-US"/>
            </w:rPr>
            <w:fldChar w:fldCharType="separate"/>
          </w:r>
          <w:r w:rsidR="00C06926" w:rsidRPr="00C06926">
            <w:rPr>
              <w:noProof/>
              <w:lang w:val="en-US"/>
            </w:rPr>
            <w:t xml:space="preserve"> [2]</w:t>
          </w:r>
          <w:r w:rsidR="00C06926">
            <w:rPr>
              <w:lang w:val="en-US"/>
            </w:rPr>
            <w:fldChar w:fldCharType="end"/>
          </w:r>
        </w:sdtContent>
      </w:sdt>
      <w:r w:rsidR="00C06926">
        <w:rPr>
          <w:lang w:val="en-US"/>
        </w:rPr>
        <w:t xml:space="preserve">. One such worldview is </w:t>
      </w:r>
      <w:r w:rsidR="00C7721A" w:rsidRPr="001016A3">
        <w:rPr>
          <w:i/>
          <w:lang w:val="en-US"/>
        </w:rPr>
        <w:t>post positivism</w:t>
      </w:r>
      <w:r w:rsidR="00C06926">
        <w:rPr>
          <w:lang w:val="en-US"/>
        </w:rPr>
        <w:t>, a quantitative research approach often represented in traditional research</w:t>
      </w:r>
      <w:sdt>
        <w:sdtPr>
          <w:rPr>
            <w:lang w:val="en-US"/>
          </w:rPr>
          <w:id w:val="1123504427"/>
          <w:citation/>
        </w:sdtPr>
        <w:sdtEndPr/>
        <w:sdtContent>
          <w:r w:rsidR="00C06926">
            <w:rPr>
              <w:lang w:val="en-US"/>
            </w:rPr>
            <w:fldChar w:fldCharType="begin"/>
          </w:r>
          <w:r w:rsidR="00C06926" w:rsidRPr="00C06926">
            <w:rPr>
              <w:lang w:val="en-US"/>
            </w:rPr>
            <w:instrText xml:space="preserve"> CITATION Joh091 \l 1053 </w:instrText>
          </w:r>
          <w:r w:rsidR="00C06926">
            <w:rPr>
              <w:lang w:val="en-US"/>
            </w:rPr>
            <w:fldChar w:fldCharType="separate"/>
          </w:r>
          <w:r w:rsidR="00C06926" w:rsidRPr="00C06926">
            <w:rPr>
              <w:noProof/>
              <w:lang w:val="en-US"/>
            </w:rPr>
            <w:t xml:space="preserve"> [3]</w:t>
          </w:r>
          <w:r w:rsidR="00C06926">
            <w:rPr>
              <w:lang w:val="en-US"/>
            </w:rPr>
            <w:fldChar w:fldCharType="end"/>
          </w:r>
        </w:sdtContent>
      </w:sdt>
      <w:r w:rsidR="00C06926">
        <w:rPr>
          <w:lang w:val="en-US"/>
        </w:rPr>
        <w:t xml:space="preserve">. </w:t>
      </w:r>
      <w:r w:rsidR="00C7721A">
        <w:rPr>
          <w:lang w:val="en-US"/>
        </w:rPr>
        <w:t>Post positivists</w:t>
      </w:r>
      <w:r w:rsidR="00C06926">
        <w:rPr>
          <w:lang w:val="en-US"/>
        </w:rPr>
        <w:t xml:space="preserve"> </w:t>
      </w:r>
      <w:r w:rsidR="002F3FC5">
        <w:rPr>
          <w:lang w:val="en-US"/>
        </w:rPr>
        <w:t>believe that there is no absolute truth and that knowledge is shaped from data and rational consideration</w:t>
      </w:r>
      <w:sdt>
        <w:sdtPr>
          <w:rPr>
            <w:lang w:val="en-US"/>
          </w:rPr>
          <w:id w:val="1230964630"/>
          <w:citation/>
        </w:sdtPr>
        <w:sdtEndPr/>
        <w:sdtContent>
          <w:r w:rsidR="002F3FC5">
            <w:rPr>
              <w:lang w:val="en-US"/>
            </w:rPr>
            <w:fldChar w:fldCharType="begin"/>
          </w:r>
          <w:r w:rsidR="002F3FC5" w:rsidRPr="002F3FC5">
            <w:rPr>
              <w:lang w:val="en-US"/>
            </w:rPr>
            <w:instrText xml:space="preserve"> CITATION Joh091 \l 1053 </w:instrText>
          </w:r>
          <w:r w:rsidR="002F3FC5">
            <w:rPr>
              <w:lang w:val="en-US"/>
            </w:rPr>
            <w:fldChar w:fldCharType="separate"/>
          </w:r>
          <w:r w:rsidR="002F3FC5" w:rsidRPr="002F3FC5">
            <w:rPr>
              <w:noProof/>
              <w:lang w:val="en-US"/>
            </w:rPr>
            <w:t xml:space="preserve"> [3]</w:t>
          </w:r>
          <w:r w:rsidR="002F3FC5">
            <w:rPr>
              <w:lang w:val="en-US"/>
            </w:rPr>
            <w:fldChar w:fldCharType="end"/>
          </w:r>
        </w:sdtContent>
      </w:sdt>
      <w:r w:rsidR="002F3FC5">
        <w:rPr>
          <w:lang w:val="en-US"/>
        </w:rPr>
        <w:t xml:space="preserve">. </w:t>
      </w:r>
      <w:r w:rsidR="002F3FC5" w:rsidRPr="00A24B06">
        <w:rPr>
          <w:lang w:val="en-US"/>
        </w:rPr>
        <w:t xml:space="preserve">According to Kuhn, an acceptable theory in within </w:t>
      </w:r>
      <w:r w:rsidR="00C7721A" w:rsidRPr="00A24B06">
        <w:rPr>
          <w:lang w:val="en-US"/>
        </w:rPr>
        <w:t>post positivism</w:t>
      </w:r>
      <w:r w:rsidR="002F3FC5" w:rsidRPr="00A24B06">
        <w:rPr>
          <w:lang w:val="en-US"/>
        </w:rPr>
        <w:t xml:space="preserve"> is simple, provides accurate predictions and shows compatibility with other contemporary theories </w:t>
      </w:r>
      <w:sdt>
        <w:sdtPr>
          <w:rPr>
            <w:lang w:val="en-US"/>
          </w:rPr>
          <w:id w:val="-1888250253"/>
          <w:citation/>
        </w:sdtPr>
        <w:sdtEndPr/>
        <w:sdtContent>
          <w:r w:rsidR="006F5FA2" w:rsidRPr="00A24B06">
            <w:rPr>
              <w:lang w:val="en-US"/>
            </w:rPr>
            <w:fldChar w:fldCharType="begin"/>
          </w:r>
          <w:r w:rsidR="006F5FA2" w:rsidRPr="00A24B06">
            <w:rPr>
              <w:lang w:val="en-US"/>
            </w:rPr>
            <w:instrText xml:space="preserve"> CITATION Rob \l 1053 </w:instrText>
          </w:r>
          <w:r w:rsidR="006F5FA2" w:rsidRPr="00A24B06">
            <w:rPr>
              <w:lang w:val="en-US"/>
            </w:rPr>
            <w:fldChar w:fldCharType="separate"/>
          </w:r>
          <w:r w:rsidR="006F5FA2" w:rsidRPr="00A24B06">
            <w:rPr>
              <w:noProof/>
              <w:lang w:val="en-US"/>
            </w:rPr>
            <w:t>[4]</w:t>
          </w:r>
          <w:r w:rsidR="006F5FA2" w:rsidRPr="00A24B06">
            <w:rPr>
              <w:lang w:val="en-US"/>
            </w:rPr>
            <w:fldChar w:fldCharType="end"/>
          </w:r>
        </w:sdtContent>
      </w:sdt>
      <w:r w:rsidR="006F5FA2" w:rsidRPr="00A24B06">
        <w:rPr>
          <w:lang w:val="en-US"/>
        </w:rPr>
        <w:t>.</w:t>
      </w:r>
      <w:r w:rsidR="006F5FA2">
        <w:rPr>
          <w:lang w:val="en-US"/>
        </w:rPr>
        <w:t xml:space="preserve"> </w:t>
      </w:r>
    </w:p>
    <w:p w:rsidR="00F93314" w:rsidRDefault="00EF630A" w:rsidP="009B0F99">
      <w:pPr>
        <w:rPr>
          <w:lang w:val="en-US"/>
        </w:rPr>
      </w:pPr>
      <w:r>
        <w:rPr>
          <w:lang w:val="en-US"/>
        </w:rPr>
        <w:t xml:space="preserve">On the other hand, proponents of </w:t>
      </w:r>
      <w:r w:rsidRPr="001016A3">
        <w:rPr>
          <w:i/>
          <w:lang w:val="en-US"/>
        </w:rPr>
        <w:t>social constructivism</w:t>
      </w:r>
      <w:r>
        <w:rPr>
          <w:lang w:val="en-US"/>
        </w:rPr>
        <w:t xml:space="preserve"> believe that knowledge is created from individuals interact</w:t>
      </w:r>
      <w:r w:rsidR="00C7721A">
        <w:rPr>
          <w:lang w:val="en-US"/>
        </w:rPr>
        <w:t>ing</w:t>
      </w:r>
      <w:r>
        <w:rPr>
          <w:lang w:val="en-US"/>
        </w:rPr>
        <w:t xml:space="preserve"> with the</w:t>
      </w:r>
      <w:r w:rsidR="00F93F69">
        <w:rPr>
          <w:lang w:val="en-US"/>
        </w:rPr>
        <w:t>ir</w:t>
      </w:r>
      <w:r>
        <w:rPr>
          <w:lang w:val="en-US"/>
        </w:rPr>
        <w:t xml:space="preserve"> environment</w:t>
      </w:r>
      <w:sdt>
        <w:sdtPr>
          <w:rPr>
            <w:lang w:val="en-US"/>
          </w:rPr>
          <w:id w:val="-1446532702"/>
          <w:citation/>
        </w:sdtPr>
        <w:sdtEndPr/>
        <w:sdtContent>
          <w:r w:rsidR="00532951">
            <w:rPr>
              <w:lang w:val="en-US"/>
            </w:rPr>
            <w:fldChar w:fldCharType="begin"/>
          </w:r>
          <w:r w:rsidR="00532951" w:rsidRPr="00532951">
            <w:rPr>
              <w:lang w:val="en-US"/>
            </w:rPr>
            <w:instrText xml:space="preserve"> CITATION Joh031 \l 1053 </w:instrText>
          </w:r>
          <w:r w:rsidR="00532951">
            <w:rPr>
              <w:lang w:val="en-US"/>
            </w:rPr>
            <w:fldChar w:fldCharType="separate"/>
          </w:r>
          <w:r w:rsidR="00532951" w:rsidRPr="00532951">
            <w:rPr>
              <w:noProof/>
              <w:lang w:val="en-US"/>
            </w:rPr>
            <w:t xml:space="preserve"> [5]</w:t>
          </w:r>
          <w:r w:rsidR="00532951"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. </w:t>
      </w:r>
      <w:r w:rsidR="00430C4C">
        <w:rPr>
          <w:lang w:val="en-US"/>
        </w:rPr>
        <w:t xml:space="preserve">Reality is not </w:t>
      </w:r>
      <w:r w:rsidR="00194103">
        <w:rPr>
          <w:lang w:val="en-US"/>
        </w:rPr>
        <w:t>considered universal</w:t>
      </w:r>
      <w:r w:rsidR="00430C4C">
        <w:rPr>
          <w:lang w:val="en-US"/>
        </w:rPr>
        <w:t>, but</w:t>
      </w:r>
      <w:r w:rsidR="00194103">
        <w:rPr>
          <w:lang w:val="en-US"/>
        </w:rPr>
        <w:t xml:space="preserve"> instead relative and consisting of different individuals’ mental </w:t>
      </w:r>
      <w:r w:rsidR="00194103" w:rsidRPr="00194103">
        <w:rPr>
          <w:i/>
          <w:lang w:val="en-US"/>
        </w:rPr>
        <w:t>constructs</w:t>
      </w:r>
      <w:r w:rsidR="00194103">
        <w:rPr>
          <w:lang w:val="en-US"/>
        </w:rPr>
        <w:t xml:space="preserve">. No such construct is considered to be truer than the other, only more or less elaborate or sophisticated. </w:t>
      </w:r>
      <w:r w:rsidR="00194103" w:rsidRPr="00A24B06">
        <w:rPr>
          <w:lang w:val="en-US"/>
        </w:rPr>
        <w:t>[17]</w:t>
      </w:r>
      <w:r w:rsidR="00194103">
        <w:rPr>
          <w:lang w:val="en-US"/>
        </w:rPr>
        <w:t xml:space="preserve"> T</w:t>
      </w:r>
      <w:r w:rsidR="00F93F69">
        <w:rPr>
          <w:lang w:val="en-US"/>
        </w:rPr>
        <w:t>ruth is not a</w:t>
      </w:r>
      <w:r>
        <w:rPr>
          <w:lang w:val="en-US"/>
        </w:rPr>
        <w:t xml:space="preserve">bsolute </w:t>
      </w:r>
      <w:r w:rsidR="00194103">
        <w:rPr>
          <w:lang w:val="en-US"/>
        </w:rPr>
        <w:t>nor</w:t>
      </w:r>
      <w:r>
        <w:rPr>
          <w:lang w:val="en-US"/>
        </w:rPr>
        <w:t xml:space="preserve"> generalizable since phenomena </w:t>
      </w:r>
      <w:r w:rsidR="00C7721A">
        <w:rPr>
          <w:lang w:val="en-US"/>
        </w:rPr>
        <w:t>occur</w:t>
      </w:r>
      <w:r>
        <w:rPr>
          <w:lang w:val="en-US"/>
        </w:rPr>
        <w:t xml:space="preserve"> within </w:t>
      </w:r>
      <w:r w:rsidR="00194103">
        <w:rPr>
          <w:lang w:val="en-US"/>
        </w:rPr>
        <w:t>a</w:t>
      </w:r>
      <w:r>
        <w:rPr>
          <w:lang w:val="en-US"/>
        </w:rPr>
        <w:t xml:space="preserve"> certain time and context </w:t>
      </w:r>
      <w:sdt>
        <w:sdtPr>
          <w:rPr>
            <w:lang w:val="en-US"/>
          </w:rPr>
          <w:id w:val="1754933596"/>
          <w:citation/>
        </w:sdtPr>
        <w:sdtEndPr/>
        <w:sdtContent>
          <w:r w:rsidR="00532951">
            <w:rPr>
              <w:lang w:val="en-US"/>
            </w:rPr>
            <w:fldChar w:fldCharType="begin"/>
          </w:r>
          <w:r w:rsidR="00532951" w:rsidRPr="00532951">
            <w:rPr>
              <w:lang w:val="en-US"/>
            </w:rPr>
            <w:instrText xml:space="preserve"> CITATION Ego00 \l 1053 </w:instrText>
          </w:r>
          <w:r w:rsidR="00532951">
            <w:rPr>
              <w:lang w:val="en-US"/>
            </w:rPr>
            <w:fldChar w:fldCharType="separate"/>
          </w:r>
          <w:r w:rsidR="00532951" w:rsidRPr="00532951">
            <w:rPr>
              <w:noProof/>
              <w:lang w:val="en-US"/>
            </w:rPr>
            <w:t>[6]</w:t>
          </w:r>
          <w:r w:rsidR="00532951">
            <w:rPr>
              <w:lang w:val="en-US"/>
            </w:rPr>
            <w:fldChar w:fldCharType="end"/>
          </w:r>
        </w:sdtContent>
      </w:sdt>
      <w:r w:rsidR="00532951">
        <w:rPr>
          <w:lang w:val="en-US"/>
        </w:rPr>
        <w:t>.</w:t>
      </w:r>
      <w:r w:rsidR="00194103">
        <w:rPr>
          <w:lang w:val="en-US"/>
        </w:rPr>
        <w:t xml:space="preserve"> </w:t>
      </w:r>
      <w:r w:rsidR="00837AF9">
        <w:rPr>
          <w:lang w:val="en-US"/>
        </w:rPr>
        <w:t xml:space="preserve"> </w:t>
      </w:r>
      <w:r w:rsidR="00F93314">
        <w:rPr>
          <w:lang w:val="en-US"/>
        </w:rPr>
        <w:t>According to social constructivists</w:t>
      </w:r>
      <w:r w:rsidR="00767C24">
        <w:rPr>
          <w:lang w:val="en-US"/>
        </w:rPr>
        <w:t>,</w:t>
      </w:r>
      <w:r w:rsidR="00F93314">
        <w:rPr>
          <w:lang w:val="en-US"/>
        </w:rPr>
        <w:t xml:space="preserve"> </w:t>
      </w:r>
      <w:r w:rsidR="00C744AB">
        <w:rPr>
          <w:lang w:val="en-US"/>
        </w:rPr>
        <w:t xml:space="preserve">values affect all aspects of research and can never be completely set aside. Instead one should be aware of </w:t>
      </w:r>
      <w:r w:rsidR="00F93314">
        <w:rPr>
          <w:lang w:val="en-US"/>
        </w:rPr>
        <w:t>their existence</w:t>
      </w:r>
      <w:r w:rsidR="00767C24">
        <w:rPr>
          <w:lang w:val="en-US"/>
        </w:rPr>
        <w:t xml:space="preserve"> when conducting research</w:t>
      </w:r>
      <w:r w:rsidR="00C744AB">
        <w:rPr>
          <w:lang w:val="en-US"/>
        </w:rPr>
        <w:t xml:space="preserve">. </w:t>
      </w:r>
    </w:p>
    <w:p w:rsidR="009B0F99" w:rsidRDefault="00F93314" w:rsidP="009B0F99">
      <w:pPr>
        <w:rPr>
          <w:lang w:val="en-US"/>
        </w:rPr>
      </w:pPr>
      <w:r>
        <w:rPr>
          <w:lang w:val="en-US"/>
        </w:rPr>
        <w:t xml:space="preserve">To constructivists, </w:t>
      </w:r>
      <w:r w:rsidRPr="00F93314">
        <w:rPr>
          <w:i/>
          <w:lang w:val="en-US"/>
        </w:rPr>
        <w:t>t</w:t>
      </w:r>
      <w:r w:rsidR="00194103" w:rsidRPr="00F93314">
        <w:rPr>
          <w:i/>
          <w:lang w:val="en-US"/>
        </w:rPr>
        <w:t>heories</w:t>
      </w:r>
      <w:r w:rsidR="00194103">
        <w:rPr>
          <w:lang w:val="en-US"/>
        </w:rPr>
        <w:t xml:space="preserve"> are </w:t>
      </w:r>
      <w:r w:rsidR="00C744AB">
        <w:rPr>
          <w:lang w:val="en-US"/>
        </w:rPr>
        <w:t xml:space="preserve">constructions and </w:t>
      </w:r>
      <w:r>
        <w:rPr>
          <w:lang w:val="en-US"/>
        </w:rPr>
        <w:t>are thus</w:t>
      </w:r>
      <w:r w:rsidR="00C744AB">
        <w:rPr>
          <w:lang w:val="en-US"/>
        </w:rPr>
        <w:t xml:space="preserve"> created from assumptions and affected by values. According to</w:t>
      </w:r>
      <w:r w:rsidR="00194103">
        <w:rPr>
          <w:lang w:val="en-US"/>
        </w:rPr>
        <w:t xml:space="preserve"> </w:t>
      </w:r>
      <w:r w:rsidRPr="00F93314">
        <w:rPr>
          <w:lang w:val="en-US"/>
        </w:rPr>
        <w:t>Lincoln and Guba</w:t>
      </w:r>
      <w:r w:rsidR="00C744AB">
        <w:rPr>
          <w:lang w:val="en-US"/>
        </w:rPr>
        <w:t xml:space="preserve"> a theory is acceptable if the</w:t>
      </w:r>
      <w:r w:rsidR="00F51243">
        <w:rPr>
          <w:lang w:val="en-US"/>
        </w:rPr>
        <w:t>se</w:t>
      </w:r>
      <w:r w:rsidR="00C744AB">
        <w:rPr>
          <w:lang w:val="en-US"/>
        </w:rPr>
        <w:t xml:space="preserve"> assumptions and values reinforce one and other</w:t>
      </w:r>
      <w:r w:rsidR="00F51243">
        <w:rPr>
          <w:lang w:val="en-US"/>
        </w:rPr>
        <w:t>, if not the findings should be considered invalid</w:t>
      </w:r>
      <w:r w:rsidR="00F51243" w:rsidRPr="00F93314">
        <w:rPr>
          <w:lang w:val="en-US"/>
        </w:rPr>
        <w:t>.</w:t>
      </w:r>
      <w:r w:rsidR="00002959">
        <w:rPr>
          <w:lang w:val="en-US"/>
        </w:rPr>
        <w:t xml:space="preserve"> [18] Furthermore they </w:t>
      </w:r>
      <w:r w:rsidRPr="00F93314">
        <w:rPr>
          <w:lang w:val="en-US"/>
        </w:rPr>
        <w:t>claim</w:t>
      </w:r>
      <w:r w:rsidR="00532951" w:rsidRPr="00F93314">
        <w:rPr>
          <w:lang w:val="en-US"/>
        </w:rPr>
        <w:t xml:space="preserve"> that a theory should aim to be more informed a</w:t>
      </w:r>
      <w:r w:rsidR="00F93F69" w:rsidRPr="00F93314">
        <w:rPr>
          <w:lang w:val="en-US"/>
        </w:rPr>
        <w:t xml:space="preserve">s well as </w:t>
      </w:r>
      <w:r w:rsidR="00C7721A" w:rsidRPr="00F93314">
        <w:rPr>
          <w:lang w:val="en-US"/>
        </w:rPr>
        <w:t xml:space="preserve">more </w:t>
      </w:r>
      <w:r w:rsidR="00F93F69" w:rsidRPr="00F93314">
        <w:rPr>
          <w:lang w:val="en-US"/>
        </w:rPr>
        <w:t>elaborate</w:t>
      </w:r>
      <w:r w:rsidR="00532951" w:rsidRPr="00F93314">
        <w:rPr>
          <w:lang w:val="en-US"/>
        </w:rPr>
        <w:t xml:space="preserve"> </w:t>
      </w:r>
      <w:r w:rsidR="00C7721A" w:rsidRPr="00F93314">
        <w:rPr>
          <w:lang w:val="en-US"/>
        </w:rPr>
        <w:t xml:space="preserve">than </w:t>
      </w:r>
      <w:r w:rsidR="00532951" w:rsidRPr="00F93314">
        <w:rPr>
          <w:lang w:val="en-US"/>
        </w:rPr>
        <w:t xml:space="preserve">earlier theories </w:t>
      </w:r>
      <w:sdt>
        <w:sdtPr>
          <w:rPr>
            <w:lang w:val="en-US"/>
          </w:rPr>
          <w:id w:val="628598156"/>
          <w:citation/>
        </w:sdtPr>
        <w:sdtEndPr/>
        <w:sdtContent>
          <w:r w:rsidR="00532951" w:rsidRPr="00F93314">
            <w:rPr>
              <w:lang w:val="en-US"/>
            </w:rPr>
            <w:fldChar w:fldCharType="begin"/>
          </w:r>
          <w:r w:rsidR="00532951" w:rsidRPr="00F93314">
            <w:rPr>
              <w:lang w:val="en-US"/>
            </w:rPr>
            <w:instrText xml:space="preserve"> CITATION Ego \l 1053 </w:instrText>
          </w:r>
          <w:r w:rsidR="00532951" w:rsidRPr="00F93314">
            <w:rPr>
              <w:lang w:val="en-US"/>
            </w:rPr>
            <w:fldChar w:fldCharType="separate"/>
          </w:r>
          <w:r w:rsidR="00532951" w:rsidRPr="00F93314">
            <w:rPr>
              <w:noProof/>
              <w:lang w:val="en-US"/>
            </w:rPr>
            <w:t>[7]</w:t>
          </w:r>
          <w:r w:rsidR="00532951" w:rsidRPr="00F93314">
            <w:rPr>
              <w:lang w:val="en-US"/>
            </w:rPr>
            <w:fldChar w:fldCharType="end"/>
          </w:r>
        </w:sdtContent>
      </w:sdt>
      <w:r w:rsidR="00532951" w:rsidRPr="00F93314">
        <w:rPr>
          <w:lang w:val="en-US"/>
        </w:rPr>
        <w:t>.</w:t>
      </w:r>
    </w:p>
    <w:p w:rsidR="00DF4756" w:rsidRDefault="00DF4756" w:rsidP="009B0F99">
      <w:pPr>
        <w:rPr>
          <w:lang w:val="en-US"/>
        </w:rPr>
      </w:pPr>
      <w:r>
        <w:rPr>
          <w:lang w:val="en-US"/>
        </w:rPr>
        <w:t>Examining a cross section of researcher Mats Magnusson</w:t>
      </w:r>
      <w:r w:rsidR="00847B41">
        <w:rPr>
          <w:lang w:val="en-US"/>
        </w:rPr>
        <w:t>’</w:t>
      </w:r>
      <w:r>
        <w:rPr>
          <w:lang w:val="en-US"/>
        </w:rPr>
        <w:t xml:space="preserve">s work, one can </w:t>
      </w:r>
      <w:r w:rsidR="00847B41">
        <w:rPr>
          <w:lang w:val="en-US"/>
        </w:rPr>
        <w:t>conclude</w:t>
      </w:r>
      <w:r>
        <w:rPr>
          <w:lang w:val="en-US"/>
        </w:rPr>
        <w:t xml:space="preserve"> that he uses the mixed methods </w:t>
      </w:r>
      <w:r w:rsidR="00AF7D7A">
        <w:rPr>
          <w:lang w:val="en-US"/>
        </w:rPr>
        <w:t xml:space="preserve">research </w:t>
      </w:r>
      <w:r>
        <w:rPr>
          <w:lang w:val="en-US"/>
        </w:rPr>
        <w:t>(MM</w:t>
      </w:r>
      <w:r w:rsidR="00AF7D7A">
        <w:rPr>
          <w:lang w:val="en-US"/>
        </w:rPr>
        <w:t>R</w:t>
      </w:r>
      <w:r>
        <w:rPr>
          <w:lang w:val="en-US"/>
        </w:rPr>
        <w:t>)</w:t>
      </w:r>
      <w:r w:rsidR="006A744B">
        <w:rPr>
          <w:lang w:val="en-US"/>
        </w:rPr>
        <w:t xml:space="preserve"> metho</w:t>
      </w:r>
      <w:r w:rsidR="00847B41">
        <w:rPr>
          <w:lang w:val="en-US"/>
        </w:rPr>
        <w:t>do</w:t>
      </w:r>
      <w:r w:rsidR="006A744B">
        <w:rPr>
          <w:lang w:val="en-US"/>
        </w:rPr>
        <w:t xml:space="preserve">logy. </w:t>
      </w:r>
      <w:r>
        <w:rPr>
          <w:lang w:val="en-US"/>
        </w:rPr>
        <w:t>An MM</w:t>
      </w:r>
      <w:r w:rsidR="00AF7D7A">
        <w:rPr>
          <w:lang w:val="en-US"/>
        </w:rPr>
        <w:t>R</w:t>
      </w:r>
      <w:r>
        <w:rPr>
          <w:lang w:val="en-US"/>
        </w:rPr>
        <w:t xml:space="preserve"> researcher exhibits method</w:t>
      </w:r>
      <w:r w:rsidR="00847B41">
        <w:rPr>
          <w:lang w:val="en-US"/>
        </w:rPr>
        <w:t>olog</w:t>
      </w:r>
      <w:r>
        <w:rPr>
          <w:lang w:val="en-US"/>
        </w:rPr>
        <w:t xml:space="preserve">ical </w:t>
      </w:r>
      <w:r w:rsidR="00847B41">
        <w:rPr>
          <w:lang w:val="en-US"/>
        </w:rPr>
        <w:t>eclecticism</w:t>
      </w:r>
      <w:sdt>
        <w:sdtPr>
          <w:rPr>
            <w:lang w:val="en-US"/>
          </w:rPr>
          <w:id w:val="-2031474714"/>
          <w:citation/>
        </w:sdtPr>
        <w:sdtEndPr/>
        <w:sdtContent>
          <w:r w:rsidR="00C2605A">
            <w:rPr>
              <w:lang w:val="en-US"/>
            </w:rPr>
            <w:fldChar w:fldCharType="begin"/>
          </w:r>
          <w:r w:rsidR="00BB78BE">
            <w:rPr>
              <w:lang w:val="en-US"/>
            </w:rPr>
            <w:instrText xml:space="preserve">CITATION Cha12 \l 1053 </w:instrText>
          </w:r>
          <w:r w:rsidR="00C2605A">
            <w:rPr>
              <w:lang w:val="en-US"/>
            </w:rPr>
            <w:fldChar w:fldCharType="separate"/>
          </w:r>
          <w:r w:rsidR="00BB78BE">
            <w:rPr>
              <w:noProof/>
              <w:lang w:val="en-US"/>
            </w:rPr>
            <w:t xml:space="preserve"> </w:t>
          </w:r>
          <w:r w:rsidR="00BB78BE" w:rsidRPr="00BB78BE">
            <w:rPr>
              <w:noProof/>
              <w:lang w:val="en-US"/>
            </w:rPr>
            <w:t>[8]</w:t>
          </w:r>
          <w:r w:rsidR="00C2605A">
            <w:rPr>
              <w:lang w:val="en-US"/>
            </w:rPr>
            <w:fldChar w:fldCharType="end"/>
          </w:r>
        </w:sdtContent>
      </w:sdt>
      <w:r>
        <w:rPr>
          <w:lang w:val="en-US"/>
        </w:rPr>
        <w:t>,</w:t>
      </w:r>
      <w:r w:rsidR="00AF7D7A">
        <w:rPr>
          <w:lang w:val="en-US"/>
        </w:rPr>
        <w:t xml:space="preserve"> i</w:t>
      </w:r>
      <w:r w:rsidR="00847B41">
        <w:rPr>
          <w:lang w:val="en-US"/>
        </w:rPr>
        <w:t>.</w:t>
      </w:r>
      <w:r w:rsidR="00AF7D7A">
        <w:rPr>
          <w:lang w:val="en-US"/>
        </w:rPr>
        <w:t>e</w:t>
      </w:r>
      <w:r w:rsidR="00847B41">
        <w:rPr>
          <w:lang w:val="en-US"/>
        </w:rPr>
        <w:t>.</w:t>
      </w:r>
      <w:r w:rsidR="00AF7D7A">
        <w:rPr>
          <w:lang w:val="en-US"/>
        </w:rPr>
        <w:t xml:space="preserve"> us</w:t>
      </w:r>
      <w:r w:rsidR="00847B41">
        <w:rPr>
          <w:lang w:val="en-US"/>
        </w:rPr>
        <w:t>age of</w:t>
      </w:r>
      <w:r w:rsidR="00AF7D7A">
        <w:rPr>
          <w:lang w:val="en-US"/>
        </w:rPr>
        <w:t xml:space="preserve"> methods from both qualitative and quantitative approaches. </w:t>
      </w:r>
      <w:r w:rsidR="00620E20">
        <w:rPr>
          <w:lang w:val="en-US"/>
        </w:rPr>
        <w:t>Magnusson uses a wide range of methods such as Case Studies</w:t>
      </w:r>
      <w:sdt>
        <w:sdtPr>
          <w:rPr>
            <w:lang w:val="en-US"/>
          </w:rPr>
          <w:id w:val="-1410615138"/>
          <w:citation/>
        </w:sdtPr>
        <w:sdtEndPr/>
        <w:sdtContent>
          <w:r w:rsidR="00620E20">
            <w:rPr>
              <w:lang w:val="en-US"/>
            </w:rPr>
            <w:fldChar w:fldCharType="begin"/>
          </w:r>
          <w:r w:rsidR="00BB78BE">
            <w:rPr>
              <w:lang w:val="en-US"/>
            </w:rPr>
            <w:instrText xml:space="preserve">CITATION Mat \l 1053 </w:instrText>
          </w:r>
          <w:r w:rsidR="00620E20">
            <w:rPr>
              <w:lang w:val="en-US"/>
            </w:rPr>
            <w:fldChar w:fldCharType="separate"/>
          </w:r>
          <w:r w:rsidR="00BB78BE">
            <w:rPr>
              <w:noProof/>
              <w:lang w:val="en-US"/>
            </w:rPr>
            <w:t xml:space="preserve"> </w:t>
          </w:r>
          <w:r w:rsidR="00BB78BE" w:rsidRPr="00BB78BE">
            <w:rPr>
              <w:noProof/>
              <w:lang w:val="en-US"/>
            </w:rPr>
            <w:t>[9]</w:t>
          </w:r>
          <w:r w:rsidR="00620E20">
            <w:rPr>
              <w:lang w:val="en-US"/>
            </w:rPr>
            <w:fldChar w:fldCharType="end"/>
          </w:r>
        </w:sdtContent>
      </w:sdt>
      <w:r w:rsidR="00620E20">
        <w:rPr>
          <w:lang w:val="en-US"/>
        </w:rPr>
        <w:t xml:space="preserve"> and </w:t>
      </w:r>
      <w:r w:rsidR="009D5EE3">
        <w:rPr>
          <w:lang w:val="en-US"/>
        </w:rPr>
        <w:t xml:space="preserve">semi-structured </w:t>
      </w:r>
      <w:r w:rsidR="00620E20">
        <w:rPr>
          <w:lang w:val="en-US"/>
        </w:rPr>
        <w:t xml:space="preserve">interviews </w:t>
      </w:r>
      <w:sdt>
        <w:sdtPr>
          <w:rPr>
            <w:lang w:val="en-US"/>
          </w:rPr>
          <w:id w:val="179636747"/>
          <w:citation/>
        </w:sdtPr>
        <w:sdtEndPr/>
        <w:sdtContent>
          <w:r w:rsidR="009D5EE3">
            <w:rPr>
              <w:lang w:val="en-US"/>
            </w:rPr>
            <w:fldChar w:fldCharType="begin"/>
          </w:r>
          <w:r w:rsidR="00BB78BE">
            <w:rPr>
              <w:lang w:val="en-US"/>
            </w:rPr>
            <w:instrText xml:space="preserve">CITATION Mag14 \l 1053 </w:instrText>
          </w:r>
          <w:r w:rsidR="009D5EE3">
            <w:rPr>
              <w:lang w:val="en-US"/>
            </w:rPr>
            <w:fldChar w:fldCharType="separate"/>
          </w:r>
          <w:r w:rsidR="00BB78BE" w:rsidRPr="00BB78BE">
            <w:rPr>
              <w:noProof/>
              <w:lang w:val="en-US"/>
            </w:rPr>
            <w:t>[10]</w:t>
          </w:r>
          <w:r w:rsidR="009D5EE3">
            <w:rPr>
              <w:lang w:val="en-US"/>
            </w:rPr>
            <w:fldChar w:fldCharType="end"/>
          </w:r>
        </w:sdtContent>
      </w:sdt>
      <w:r w:rsidR="009D5EE3">
        <w:rPr>
          <w:lang w:val="en-US"/>
        </w:rPr>
        <w:t xml:space="preserve">, which are methods </w:t>
      </w:r>
      <w:r w:rsidR="00847B41">
        <w:rPr>
          <w:lang w:val="en-US"/>
        </w:rPr>
        <w:t>attributed to the</w:t>
      </w:r>
      <w:r w:rsidR="009D5EE3">
        <w:rPr>
          <w:lang w:val="en-US"/>
        </w:rPr>
        <w:t xml:space="preserve"> qualitative domain. In </w:t>
      </w:r>
      <w:sdt>
        <w:sdtPr>
          <w:rPr>
            <w:lang w:val="en-US"/>
          </w:rPr>
          <w:id w:val="-2069486426"/>
          <w:citation/>
        </w:sdtPr>
        <w:sdtEndPr/>
        <w:sdtContent>
          <w:r w:rsidR="009D5EE3">
            <w:rPr>
              <w:lang w:val="en-US"/>
            </w:rPr>
            <w:fldChar w:fldCharType="begin"/>
          </w:r>
          <w:r w:rsidR="00BB78BE">
            <w:rPr>
              <w:lang w:val="en-US"/>
            </w:rPr>
            <w:instrText xml:space="preserve">CITATION Mat12 \l 1053 </w:instrText>
          </w:r>
          <w:r w:rsidR="009D5EE3">
            <w:rPr>
              <w:lang w:val="en-US"/>
            </w:rPr>
            <w:fldChar w:fldCharType="separate"/>
          </w:r>
          <w:r w:rsidR="00BB78BE" w:rsidRPr="00BB78BE">
            <w:rPr>
              <w:noProof/>
              <w:lang w:val="en-US"/>
            </w:rPr>
            <w:t>[11]</w:t>
          </w:r>
          <w:r w:rsidR="009D5EE3">
            <w:rPr>
              <w:lang w:val="en-US"/>
            </w:rPr>
            <w:fldChar w:fldCharType="end"/>
          </w:r>
        </w:sdtContent>
      </w:sdt>
      <w:r w:rsidR="009D5EE3">
        <w:rPr>
          <w:lang w:val="en-US"/>
        </w:rPr>
        <w:t>, Magnusson uses statistical analysis which is a quantitative method.</w:t>
      </w:r>
      <w:r w:rsidR="005A4CEC">
        <w:rPr>
          <w:lang w:val="en-US"/>
        </w:rPr>
        <w:t xml:space="preserve"> </w:t>
      </w:r>
      <w:r w:rsidR="008A73FA">
        <w:rPr>
          <w:lang w:val="en-US"/>
        </w:rPr>
        <w:t xml:space="preserve">Focusing on the problem at hand and choosing the methods that </w:t>
      </w:r>
      <w:r w:rsidR="00A86364">
        <w:rPr>
          <w:lang w:val="en-US"/>
        </w:rPr>
        <w:t xml:space="preserve">work are typical characteristics of a pragmatic worldview </w:t>
      </w:r>
      <w:sdt>
        <w:sdtPr>
          <w:rPr>
            <w:lang w:val="en-US"/>
          </w:rPr>
          <w:id w:val="-1748796047"/>
          <w:citation/>
        </w:sdtPr>
        <w:sdtEndPr/>
        <w:sdtContent>
          <w:r w:rsidR="00A86364">
            <w:rPr>
              <w:lang w:val="en-US"/>
            </w:rPr>
            <w:fldChar w:fldCharType="begin"/>
          </w:r>
          <w:r w:rsidR="00A86364" w:rsidRPr="00A86364">
            <w:rPr>
              <w:lang w:val="en-US"/>
            </w:rPr>
            <w:instrText xml:space="preserve"> CITATION Cha121 \l 1053 </w:instrText>
          </w:r>
          <w:r w:rsidR="00A86364">
            <w:rPr>
              <w:lang w:val="en-US"/>
            </w:rPr>
            <w:fldChar w:fldCharType="separate"/>
          </w:r>
          <w:r w:rsidR="00A86364" w:rsidRPr="00A86364">
            <w:rPr>
              <w:noProof/>
              <w:lang w:val="en-US"/>
            </w:rPr>
            <w:t>[12]</w:t>
          </w:r>
          <w:r w:rsidR="00A86364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320271282"/>
          <w:citation/>
        </w:sdtPr>
        <w:sdtEndPr/>
        <w:sdtContent>
          <w:r w:rsidR="00A86364">
            <w:rPr>
              <w:lang w:val="en-US"/>
            </w:rPr>
            <w:fldChar w:fldCharType="begin"/>
          </w:r>
          <w:r w:rsidR="00A86364" w:rsidRPr="00A86364">
            <w:rPr>
              <w:lang w:val="en-US"/>
            </w:rPr>
            <w:instrText xml:space="preserve"> CITATION Cre03 \l 1053 </w:instrText>
          </w:r>
          <w:r w:rsidR="00A86364">
            <w:rPr>
              <w:lang w:val="en-US"/>
            </w:rPr>
            <w:fldChar w:fldCharType="separate"/>
          </w:r>
          <w:r w:rsidR="00A86364" w:rsidRPr="00A86364">
            <w:rPr>
              <w:noProof/>
              <w:lang w:val="en-US"/>
            </w:rPr>
            <w:t xml:space="preserve"> [13]</w:t>
          </w:r>
          <w:r w:rsidR="00A86364">
            <w:rPr>
              <w:lang w:val="en-US"/>
            </w:rPr>
            <w:fldChar w:fldCharType="end"/>
          </w:r>
        </w:sdtContent>
      </w:sdt>
      <w:r w:rsidR="00A86364">
        <w:rPr>
          <w:lang w:val="en-US"/>
        </w:rPr>
        <w:t xml:space="preserve"> which is why Magnusson is believed to subscribe to this worldview. </w:t>
      </w:r>
    </w:p>
    <w:p w:rsidR="00A86364" w:rsidRDefault="00A86364" w:rsidP="009B0F99">
      <w:pPr>
        <w:rPr>
          <w:lang w:val="en-US"/>
        </w:rPr>
      </w:pPr>
      <w:r>
        <w:rPr>
          <w:lang w:val="en-US"/>
        </w:rPr>
        <w:t>Examining Magnusson</w:t>
      </w:r>
      <w:r w:rsidR="00847B41">
        <w:rPr>
          <w:lang w:val="en-US"/>
        </w:rPr>
        <w:t>’</w:t>
      </w:r>
      <w:r>
        <w:rPr>
          <w:lang w:val="en-US"/>
        </w:rPr>
        <w:t>s research from a social constructivist perspective, one might criticize the lack of background perspective of the test subjects. Et</w:t>
      </w:r>
      <w:r w:rsidR="00847B41">
        <w:rPr>
          <w:lang w:val="en-US"/>
        </w:rPr>
        <w:t>h</w:t>
      </w:r>
      <w:r>
        <w:rPr>
          <w:lang w:val="en-US"/>
        </w:rPr>
        <w:t>nicity and cultural background are important to the results</w:t>
      </w:r>
      <w:sdt>
        <w:sdtPr>
          <w:rPr>
            <w:lang w:val="en-US"/>
          </w:rPr>
          <w:id w:val="1429083279"/>
          <w:citation/>
        </w:sdtPr>
        <w:sdtEndPr/>
        <w:sdtContent>
          <w:r>
            <w:rPr>
              <w:lang w:val="en-US"/>
            </w:rPr>
            <w:fldChar w:fldCharType="begin"/>
          </w:r>
          <w:r w:rsidRPr="00A86364">
            <w:rPr>
              <w:lang w:val="en-US"/>
            </w:rPr>
            <w:instrText xml:space="preserve"> CITATION Soc \l 1053 </w:instrText>
          </w:r>
          <w:r>
            <w:rPr>
              <w:lang w:val="en-US"/>
            </w:rPr>
            <w:fldChar w:fldCharType="separate"/>
          </w:r>
          <w:r w:rsidRPr="00A86364">
            <w:rPr>
              <w:noProof/>
              <w:lang w:val="en-US"/>
            </w:rPr>
            <w:t xml:space="preserve"> [14]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and should be taken into account when drawing conclusions. In </w:t>
      </w:r>
      <w:sdt>
        <w:sdtPr>
          <w:rPr>
            <w:lang w:val="en-US"/>
          </w:rPr>
          <w:id w:val="612944434"/>
          <w:citation/>
        </w:sdtPr>
        <w:sdtEndPr/>
        <w:sdtContent>
          <w:r>
            <w:rPr>
              <w:lang w:val="en-US"/>
            </w:rPr>
            <w:fldChar w:fldCharType="begin"/>
          </w:r>
          <w:r w:rsidRPr="0041088C">
            <w:rPr>
              <w:lang w:val="en-US"/>
            </w:rPr>
            <w:instrText xml:space="preserve"> CITATION Dea \l 1053 </w:instrText>
          </w:r>
          <w:r>
            <w:rPr>
              <w:lang w:val="en-US"/>
            </w:rPr>
            <w:fldChar w:fldCharType="separate"/>
          </w:r>
          <w:r w:rsidRPr="0041088C">
            <w:rPr>
              <w:noProof/>
              <w:lang w:val="en-US"/>
            </w:rPr>
            <w:t>[15]</w:t>
          </w:r>
          <w:r>
            <w:rPr>
              <w:lang w:val="en-US"/>
            </w:rPr>
            <w:fldChar w:fldCharType="end"/>
          </w:r>
        </w:sdtContent>
      </w:sdt>
      <w:r w:rsidR="0041088C">
        <w:rPr>
          <w:lang w:val="en-US"/>
        </w:rPr>
        <w:t xml:space="preserve">, </w:t>
      </w:r>
      <w:r w:rsidR="00847B41">
        <w:rPr>
          <w:lang w:val="en-US"/>
        </w:rPr>
        <w:t xml:space="preserve">the </w:t>
      </w:r>
      <w:r w:rsidR="0041088C">
        <w:rPr>
          <w:lang w:val="en-US"/>
        </w:rPr>
        <w:t>job position</w:t>
      </w:r>
      <w:r w:rsidR="00847B41">
        <w:rPr>
          <w:lang w:val="en-US"/>
        </w:rPr>
        <w:t>s</w:t>
      </w:r>
      <w:r w:rsidR="0041088C">
        <w:rPr>
          <w:lang w:val="en-US"/>
        </w:rPr>
        <w:t xml:space="preserve"> </w:t>
      </w:r>
      <w:r w:rsidR="00847B41">
        <w:rPr>
          <w:lang w:val="en-US"/>
        </w:rPr>
        <w:t>of the interview subjects are</w:t>
      </w:r>
      <w:r w:rsidR="0041088C">
        <w:rPr>
          <w:lang w:val="en-US"/>
        </w:rPr>
        <w:t xml:space="preserve"> presented</w:t>
      </w:r>
      <w:r w:rsidR="00847B41">
        <w:rPr>
          <w:lang w:val="en-US"/>
        </w:rPr>
        <w:t xml:space="preserve"> </w:t>
      </w:r>
      <w:r w:rsidR="0041088C">
        <w:rPr>
          <w:lang w:val="en-US"/>
        </w:rPr>
        <w:t>but their social setting is ignored.</w:t>
      </w:r>
      <w:r>
        <w:rPr>
          <w:lang w:val="en-US"/>
        </w:rPr>
        <w:t xml:space="preserve"> </w:t>
      </w:r>
    </w:p>
    <w:p w:rsidR="00847B41" w:rsidRPr="00847B41" w:rsidRDefault="00847B41" w:rsidP="00847B41">
      <w:pPr>
        <w:rPr>
          <w:lang w:val="en-US"/>
        </w:rPr>
      </w:pPr>
      <w:r w:rsidRPr="00847B41">
        <w:rPr>
          <w:lang w:val="en-US"/>
        </w:rPr>
        <w:t>Before the 1980</w:t>
      </w:r>
      <w:r>
        <w:rPr>
          <w:lang w:val="en-US"/>
        </w:rPr>
        <w:t>’</w:t>
      </w:r>
      <w:r w:rsidRPr="00847B41">
        <w:rPr>
          <w:lang w:val="en-US"/>
        </w:rPr>
        <w:t>s the public was skeptical to mixing paradigms since incompatibility were seen between them, but the discourse changed since they could be seen as complementary to each other.</w:t>
      </w:r>
      <w:r w:rsidR="000556A7">
        <w:rPr>
          <w:lang w:val="en-US"/>
        </w:rPr>
        <w:t xml:space="preserve"> [KÄLLA</w:t>
      </w:r>
      <w:r w:rsidR="006C5686">
        <w:rPr>
          <w:lang w:val="en-US"/>
        </w:rPr>
        <w:t xml:space="preserve"> creswell eller??</w:t>
      </w:r>
      <w:r w:rsidR="000556A7">
        <w:rPr>
          <w:lang w:val="en-US"/>
        </w:rPr>
        <w:t>]</w:t>
      </w:r>
    </w:p>
    <w:p w:rsidR="00847B41" w:rsidRDefault="00847B41" w:rsidP="00847B41">
      <w:pPr>
        <w:rPr>
          <w:lang w:val="en-US"/>
        </w:rPr>
      </w:pPr>
      <w:r w:rsidRPr="00847B41">
        <w:rPr>
          <w:lang w:val="en-US"/>
        </w:rPr>
        <w:t xml:space="preserve">Magnusson’s way of </w:t>
      </w:r>
      <w:r w:rsidR="000556A7">
        <w:rPr>
          <w:lang w:val="en-US"/>
        </w:rPr>
        <w:t xml:space="preserve">conducting </w:t>
      </w:r>
      <w:r w:rsidRPr="00847B41">
        <w:rPr>
          <w:lang w:val="en-US"/>
        </w:rPr>
        <w:t xml:space="preserve">research can be </w:t>
      </w:r>
      <w:r w:rsidR="000556A7">
        <w:rPr>
          <w:lang w:val="en-US"/>
        </w:rPr>
        <w:t>criticized from a constructivists’</w:t>
      </w:r>
      <w:r w:rsidRPr="00847B41">
        <w:rPr>
          <w:lang w:val="en-US"/>
        </w:rPr>
        <w:t xml:space="preserve"> point of view. </w:t>
      </w:r>
      <w:r w:rsidR="000556A7">
        <w:rPr>
          <w:lang w:val="en-US"/>
        </w:rPr>
        <w:t>In his studies</w:t>
      </w:r>
      <w:r w:rsidRPr="00847B41">
        <w:rPr>
          <w:lang w:val="en-US"/>
        </w:rPr>
        <w:t xml:space="preserve"> </w:t>
      </w:r>
      <w:r w:rsidR="000556A7">
        <w:rPr>
          <w:lang w:val="en-US"/>
        </w:rPr>
        <w:t xml:space="preserve">the </w:t>
      </w:r>
      <w:r w:rsidRPr="00847B41">
        <w:rPr>
          <w:lang w:val="en-US"/>
        </w:rPr>
        <w:t xml:space="preserve">results </w:t>
      </w:r>
      <w:r w:rsidR="000556A7">
        <w:rPr>
          <w:lang w:val="en-US"/>
        </w:rPr>
        <w:t>seem to be general and</w:t>
      </w:r>
      <w:r w:rsidRPr="00847B41">
        <w:rPr>
          <w:lang w:val="en-US"/>
        </w:rPr>
        <w:t xml:space="preserve"> always valid and not only as his subjective opinion in the investigated area.</w:t>
      </w:r>
      <w:r w:rsidR="006C5686">
        <w:rPr>
          <w:lang w:val="en-US"/>
        </w:rPr>
        <w:t xml:space="preserve"> </w:t>
      </w:r>
      <w:r w:rsidRPr="00847B41">
        <w:rPr>
          <w:lang w:val="en-US"/>
        </w:rPr>
        <w:t>In his report “How do firms make use of open source communities,” he is using a qualitative method by intervie</w:t>
      </w:r>
      <w:r w:rsidR="000556A7">
        <w:rPr>
          <w:lang w:val="en-US"/>
        </w:rPr>
        <w:t xml:space="preserve">wing </w:t>
      </w:r>
      <w:r w:rsidRPr="00847B41">
        <w:rPr>
          <w:lang w:val="en-US"/>
        </w:rPr>
        <w:t xml:space="preserve">participants of great impact in four companies. </w:t>
      </w:r>
      <w:r w:rsidR="006C5686">
        <w:rPr>
          <w:lang w:val="en-US"/>
        </w:rPr>
        <w:t>There is noted to be a</w:t>
      </w:r>
      <w:r w:rsidRPr="00847B41">
        <w:rPr>
          <w:lang w:val="en-US"/>
        </w:rPr>
        <w:t xml:space="preserve"> lack of a description </w:t>
      </w:r>
      <w:r w:rsidR="006C5686">
        <w:rPr>
          <w:lang w:val="en-US"/>
        </w:rPr>
        <w:t xml:space="preserve">in </w:t>
      </w:r>
      <w:r w:rsidRPr="00847B41">
        <w:rPr>
          <w:lang w:val="en-US"/>
        </w:rPr>
        <w:t xml:space="preserve">how the companies </w:t>
      </w:r>
      <w:r w:rsidR="006C5686">
        <w:rPr>
          <w:lang w:val="en-US"/>
        </w:rPr>
        <w:lastRenderedPageBreak/>
        <w:t>were</w:t>
      </w:r>
      <w:r w:rsidRPr="00847B41">
        <w:rPr>
          <w:lang w:val="en-US"/>
        </w:rPr>
        <w:t xml:space="preserve"> chosen, if they are</w:t>
      </w:r>
      <w:r w:rsidR="009E62D4">
        <w:rPr>
          <w:lang w:val="en-US"/>
        </w:rPr>
        <w:t xml:space="preserve"> diverse in history and culture as well as which</w:t>
      </w:r>
      <w:r w:rsidRPr="00847B41">
        <w:rPr>
          <w:lang w:val="en-US"/>
        </w:rPr>
        <w:t xml:space="preserve"> questions </w:t>
      </w:r>
      <w:r w:rsidR="006C5686">
        <w:rPr>
          <w:lang w:val="en-US"/>
        </w:rPr>
        <w:t>were</w:t>
      </w:r>
      <w:r w:rsidRPr="00847B41">
        <w:rPr>
          <w:lang w:val="en-US"/>
        </w:rPr>
        <w:t xml:space="preserve"> asked, in what context were the interviews held and the </w:t>
      </w:r>
      <w:r w:rsidR="000556A7">
        <w:rPr>
          <w:lang w:val="en-US"/>
        </w:rPr>
        <w:t>backgrounds of the participants</w:t>
      </w:r>
      <w:r w:rsidR="009E62D4">
        <w:rPr>
          <w:lang w:val="en-US"/>
        </w:rPr>
        <w:t>.</w:t>
      </w:r>
    </w:p>
    <w:p w:rsidR="00AF3747" w:rsidRDefault="00AF3747" w:rsidP="00AF3747">
      <w:pPr>
        <w:pStyle w:val="Rubrik1"/>
        <w:rPr>
          <w:lang w:val="en-US"/>
        </w:rPr>
      </w:pPr>
      <w:r>
        <w:rPr>
          <w:lang w:val="en-US"/>
        </w:rPr>
        <w:t>Quantitative methods</w:t>
      </w:r>
    </w:p>
    <w:p w:rsidR="00AF3747" w:rsidRDefault="00AF3747" w:rsidP="00AF3747">
      <w:pPr>
        <w:rPr>
          <w:lang w:val="en-US"/>
        </w:rPr>
      </w:pPr>
      <w:r>
        <w:rPr>
          <w:lang w:val="en-US"/>
        </w:rPr>
        <w:t xml:space="preserve">One quantitative research design is survey design. In this design the researcher uses questioneers on a sample of the population to collect numbered data. The data are then analyzed statistically to test research questions and hypothesis and to find trends </w:t>
      </w:r>
      <w:sdt>
        <w:sdtPr>
          <w:rPr>
            <w:lang w:val="en-US"/>
          </w:rPr>
          <w:id w:val="-1573495343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Cre12 \l 1053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>[16]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 One might also use the experimental research design. One uses this when one wants to examine whether or not an action or a procedure has effect on the outcome, or the dependet variable. The outcome is then compared to a reference group which did not experience the action or procedure</w:t>
      </w:r>
      <w:sdt>
        <w:sdtPr>
          <w:rPr>
            <w:lang w:val="en-US"/>
          </w:rPr>
          <w:id w:val="1002395815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Joh12 \l 1053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 xml:space="preserve"> [17]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</w:p>
    <w:p w:rsidR="00AF3747" w:rsidRDefault="00AF3747" w:rsidP="00AF3747">
      <w:pPr>
        <w:rPr>
          <w:lang w:val="en-US"/>
        </w:rPr>
      </w:pPr>
      <w:r>
        <w:rPr>
          <w:lang w:val="en-US"/>
        </w:rPr>
        <w:t xml:space="preserve">When conducting quantitative research, researchers employ a variety of instruments, or methods. One of these is </w:t>
      </w:r>
      <w:r>
        <w:rPr>
          <w:i/>
          <w:lang w:val="en-US"/>
        </w:rPr>
        <w:t xml:space="preserve">observational and behavioral checklists </w:t>
      </w:r>
      <w:sdt>
        <w:sdtPr>
          <w:rPr>
            <w:i/>
            <w:lang w:val="en-US"/>
          </w:rPr>
          <w:id w:val="410202910"/>
          <w:citation/>
        </w:sdtPr>
        <w:sdtContent>
          <w:r>
            <w:rPr>
              <w:i/>
              <w:lang w:val="en-US"/>
            </w:rPr>
            <w:fldChar w:fldCharType="begin"/>
          </w:r>
          <w:r>
            <w:rPr>
              <w:i/>
              <w:lang w:val="en-US"/>
            </w:rPr>
            <w:instrText xml:space="preserve"> CITATION Joh121 \l 1053 </w:instrText>
          </w:r>
          <w:r>
            <w:rPr>
              <w:i/>
              <w:lang w:val="en-US"/>
            </w:rPr>
            <w:fldChar w:fldCharType="separate"/>
          </w:r>
          <w:r>
            <w:rPr>
              <w:noProof/>
              <w:lang w:val="en-US"/>
            </w:rPr>
            <w:t>[18]</w:t>
          </w:r>
          <w:r>
            <w:rPr>
              <w:i/>
              <w:lang w:val="en-US"/>
            </w:rPr>
            <w:fldChar w:fldCharType="end"/>
          </w:r>
        </w:sdtContent>
      </w:sdt>
      <w:r>
        <w:rPr>
          <w:lang w:val="en-US"/>
        </w:rPr>
        <w:t xml:space="preserve">, where the researcher observes a group and records behavior by checking points on a scale </w:t>
      </w:r>
      <w:sdt>
        <w:sdtPr>
          <w:rPr>
            <w:lang w:val="en-US"/>
          </w:rPr>
          <w:id w:val="1286460591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Joh \l 1053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>[19]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. </w:t>
      </w:r>
      <w:bookmarkStart w:id="0" w:name="_GoBack"/>
      <w:bookmarkEnd w:id="0"/>
    </w:p>
    <w:p w:rsidR="00AF3747" w:rsidRPr="00847B41" w:rsidRDefault="00AF3747" w:rsidP="00847B41">
      <w:pPr>
        <w:rPr>
          <w:lang w:val="en-US"/>
        </w:rPr>
      </w:pPr>
    </w:p>
    <w:p w:rsidR="00847B41" w:rsidRPr="00EB33E0" w:rsidRDefault="00847B41" w:rsidP="009B0F99">
      <w:pPr>
        <w:rPr>
          <w:lang w:val="en-US"/>
        </w:rPr>
      </w:pPr>
    </w:p>
    <w:sectPr w:rsidR="00847B41" w:rsidRPr="00EB33E0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71E" w:rsidRDefault="003A771E" w:rsidP="00EB33E0">
      <w:pPr>
        <w:spacing w:after="0" w:line="240" w:lineRule="auto"/>
      </w:pPr>
      <w:r>
        <w:separator/>
      </w:r>
    </w:p>
  </w:endnote>
  <w:endnote w:type="continuationSeparator" w:id="0">
    <w:p w:rsidR="003A771E" w:rsidRDefault="003A771E" w:rsidP="00EB3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71E" w:rsidRDefault="003A771E" w:rsidP="00EB33E0">
      <w:pPr>
        <w:spacing w:after="0" w:line="240" w:lineRule="auto"/>
      </w:pPr>
      <w:r>
        <w:separator/>
      </w:r>
    </w:p>
  </w:footnote>
  <w:footnote w:type="continuationSeparator" w:id="0">
    <w:p w:rsidR="003A771E" w:rsidRDefault="003A771E" w:rsidP="00EB3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536F3"/>
    <w:multiLevelType w:val="hybridMultilevel"/>
    <w:tmpl w:val="05D4F16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92"/>
    <w:rsid w:val="00002959"/>
    <w:rsid w:val="000556A7"/>
    <w:rsid w:val="00097156"/>
    <w:rsid w:val="001016A3"/>
    <w:rsid w:val="00122E3E"/>
    <w:rsid w:val="00194103"/>
    <w:rsid w:val="001947AB"/>
    <w:rsid w:val="002772CC"/>
    <w:rsid w:val="002F3FC5"/>
    <w:rsid w:val="0039286B"/>
    <w:rsid w:val="003A771E"/>
    <w:rsid w:val="003C52C6"/>
    <w:rsid w:val="0041088C"/>
    <w:rsid w:val="00430C4C"/>
    <w:rsid w:val="00532951"/>
    <w:rsid w:val="005A4CEC"/>
    <w:rsid w:val="005C2FD7"/>
    <w:rsid w:val="00620E20"/>
    <w:rsid w:val="006A744B"/>
    <w:rsid w:val="006A7BF5"/>
    <w:rsid w:val="006C5686"/>
    <w:rsid w:val="006F5FA2"/>
    <w:rsid w:val="00767C24"/>
    <w:rsid w:val="00837AF9"/>
    <w:rsid w:val="00847B41"/>
    <w:rsid w:val="008A0040"/>
    <w:rsid w:val="008A73FA"/>
    <w:rsid w:val="009B0F99"/>
    <w:rsid w:val="009D5EE3"/>
    <w:rsid w:val="009E62D4"/>
    <w:rsid w:val="00A24B06"/>
    <w:rsid w:val="00A36BDD"/>
    <w:rsid w:val="00A57892"/>
    <w:rsid w:val="00A86364"/>
    <w:rsid w:val="00AF3747"/>
    <w:rsid w:val="00AF7D7A"/>
    <w:rsid w:val="00BB78BE"/>
    <w:rsid w:val="00C06926"/>
    <w:rsid w:val="00C2605A"/>
    <w:rsid w:val="00C744AB"/>
    <w:rsid w:val="00C7721A"/>
    <w:rsid w:val="00D1302D"/>
    <w:rsid w:val="00DF4756"/>
    <w:rsid w:val="00E92E6F"/>
    <w:rsid w:val="00EB33E0"/>
    <w:rsid w:val="00EF630A"/>
    <w:rsid w:val="00F51243"/>
    <w:rsid w:val="00F85C80"/>
    <w:rsid w:val="00F93314"/>
    <w:rsid w:val="00F9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C989E-B1E6-49EE-BF4A-BA133DF26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892"/>
    <w:rPr>
      <w:rFonts w:ascii="Times New Roman" w:hAnsi="Times New Roman"/>
      <w:sz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A5789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C2FD7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57892"/>
    <w:rPr>
      <w:rFonts w:ascii="Times New Roman" w:eastAsiaTheme="majorEastAsia" w:hAnsi="Times New Roman" w:cstheme="majorBidi"/>
      <w:sz w:val="32"/>
      <w:szCs w:val="32"/>
    </w:rPr>
  </w:style>
  <w:style w:type="paragraph" w:styleId="Rubrik">
    <w:name w:val="Title"/>
    <w:basedOn w:val="Normal"/>
    <w:next w:val="Normal"/>
    <w:link w:val="RubrikChar"/>
    <w:uiPriority w:val="10"/>
    <w:qFormat/>
    <w:rsid w:val="00A578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A57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rutnt">
    <w:name w:val="Table Grid"/>
    <w:basedOn w:val="Normaltabell"/>
    <w:uiPriority w:val="39"/>
    <w:rsid w:val="00A57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ubrik2Char">
    <w:name w:val="Rubrik 2 Char"/>
    <w:basedOn w:val="Standardstycketeckensnitt"/>
    <w:link w:val="Rubrik2"/>
    <w:uiPriority w:val="9"/>
    <w:rsid w:val="005C2FD7"/>
    <w:rPr>
      <w:rFonts w:ascii="Times New Roman" w:eastAsiaTheme="majorEastAsia" w:hAnsi="Times New Roman" w:cstheme="majorBidi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EB33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EB33E0"/>
    <w:rPr>
      <w:rFonts w:ascii="Times New Roman" w:hAnsi="Times New Roman"/>
      <w:sz w:val="24"/>
    </w:rPr>
  </w:style>
  <w:style w:type="paragraph" w:styleId="Sidfot">
    <w:name w:val="footer"/>
    <w:basedOn w:val="Normal"/>
    <w:link w:val="SidfotChar"/>
    <w:uiPriority w:val="99"/>
    <w:unhideWhenUsed/>
    <w:rsid w:val="00EB33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EB33E0"/>
    <w:rPr>
      <w:rFonts w:ascii="Times New Roman" w:hAnsi="Times New Roman"/>
      <w:sz w:val="24"/>
    </w:rPr>
  </w:style>
  <w:style w:type="paragraph" w:styleId="Liststycke">
    <w:name w:val="List Paragraph"/>
    <w:basedOn w:val="Normal"/>
    <w:uiPriority w:val="34"/>
    <w:qFormat/>
    <w:rsid w:val="00847B41"/>
    <w:pPr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Joh03</b:Tag>
    <b:SourceType>Book</b:SourceType>
    <b:Guid>{57FC0F21-E7D5-4D77-8D55-E761CD8F9C0C}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A Framework for Research Design (p. 6)</b:Title>
    <b:Year>2003</b:Year>
    <b:RefOrder>1</b:RefOrder>
  </b:Source>
  <b:Source>
    <b:Tag>Joh09</b:Tag>
    <b:SourceType>Book</b:SourceType>
    <b:Guid>{BD8D2A9F-05B6-453F-A3A8-F94070C4C0A6}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Research Design (p. 39)</b:Title>
    <b:Year>2009</b:Year>
    <b:RefOrder>2</b:RefOrder>
  </b:Source>
  <b:Source>
    <b:Tag>Joh091</b:Tag>
    <b:SourceType>Book</b:SourceType>
    <b:Guid>{B009B935-F683-45DA-93E5-FAACCC8DB956}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Research Design (p. 39-40)</b:Title>
    <b:Year>2009</b:Year>
    <b:RefOrder>3</b:RefOrder>
  </b:Source>
  <b:Source>
    <b:Tag>Rob</b:Tag>
    <b:SourceType>Book</b:SourceType>
    <b:Guid>{C35375C2-5E22-4D92-9410-80C85F36B804}</b:Guid>
    <b:Author>
      <b:Author>
        <b:NameList>
          <b:Person>
            <b:Last>Kuhn</b:Last>
            <b:First>Robert</b:First>
          </b:Person>
        </b:NameList>
      </b:Author>
    </b:Author>
    <b:Title>Saknad referens!</b:Title>
    <b:RefOrder>4</b:RefOrder>
  </b:Source>
  <b:Source>
    <b:Tag>Joh031</b:Tag>
    <b:SourceType>Book</b:SourceType>
    <b:Guid>{EF80C11D-ABD0-4C39-8329-D48E2C321129}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A Framework for Design (p.8)</b:Title>
    <b:Year>2003</b:Year>
    <b:RefOrder>5</b:RefOrder>
  </b:Source>
  <b:Source>
    <b:Tag>Ego00</b:Tag>
    <b:SourceType>Book</b:SourceType>
    <b:Guid>{C2A206BD-2C21-414D-8FF7-F71A926C5D61}</b:Guid>
    <b:Author>
      <b:Author>
        <b:NameList>
          <b:Person>
            <b:Last>Guba</b:Last>
            <b:First>Egon</b:First>
            <b:Middle>G.</b:Middle>
          </b:Person>
          <b:Person>
            <b:Last>Lincoln</b:Last>
            <b:First>Yvonna</b:First>
            <b:Middle>S.</b:Middle>
          </b:Person>
        </b:NameList>
      </b:Author>
    </b:Author>
    <b:Title>Naturalistic Inquiry (p. 6)</b:Title>
    <b:Year>2000</b:Year>
    <b:RefOrder>6</b:RefOrder>
  </b:Source>
  <b:Source>
    <b:Tag>Ego</b:Tag>
    <b:SourceType>Book</b:SourceType>
    <b:Guid>{33AE0725-5134-4B48-9BF5-C02B82C85453}</b:Guid>
    <b:Author>
      <b:Author>
        <b:NameList>
          <b:Person>
            <b:Last>Guba</b:Last>
            <b:First>Egon</b:First>
            <b:Middle>G.</b:Middle>
          </b:Person>
          <b:Person>
            <b:Last>Lincoln</b:Last>
            <b:First>Yvonne</b:First>
            <b:Middle>S.</b:Middle>
          </b:Person>
        </b:NameList>
      </b:Author>
    </b:Author>
    <b:Title>Competing Paradigms in Qualitative Research (p. 111)</b:Title>
    <b:RefOrder>7</b:RefOrder>
  </b:Source>
  <b:Source>
    <b:Tag>Mat</b:Tag>
    <b:SourceType>JournalArticle</b:SourceType>
    <b:Guid>{FF8D8A36-1F77-4511-A6D5-93BD80699B7D}</b:Guid>
    <b:Author>
      <b:Author>
        <b:NameList>
          <b:Person>
            <b:Last>Magnusson</b:Last>
            <b:First>Mats</b:First>
          </b:Person>
          <b:Person>
            <b:Last>Dahlander</b:Last>
            <b:First>Linus</b:First>
          </b:Person>
        </b:NameList>
      </b:Author>
    </b:Author>
    <b:Title>How Do Firms Make Use of Open Source Communities? (p. 4)</b:Title>
    <b:Year>2008</b:Year>
    <b:JournalName>Long Range Planning</b:JournalName>
    <b:Volume>41</b:Volume>
    <b:Issue>6</b:Issue>
    <b:RefOrder>9</b:RefOrder>
  </b:Source>
  <b:Source>
    <b:Tag>Cha12</b:Tag>
    <b:SourceType>JournalArticle</b:SourceType>
    <b:Guid>{FAB7ABC9-8030-4240-9F71-9D63F72F9F9C}</b:Guid>
    <b:Author>
      <b:Author>
        <b:NameList>
          <b:Person>
            <b:Last>Teddlie</b:Last>
            <b:First>Charles</b:First>
          </b:Person>
          <b:Person>
            <b:Last>Tashakkori</b:Last>
            <b:First>Abbas</b:First>
          </b:Person>
        </b:NameList>
      </b:Author>
    </b:Author>
    <b:Title>Common "Core" Characteristics of Mixed Methods Reserach: A Review of Critical Issues and Call for Greater Convergence (p. 4)</b:Title>
    <b:Year>2012</b:Year>
    <b:JournalName>American Behavioral Scientist</b:JournalName>
    <b:Volume>56</b:Volume>
    <b:Issue>6</b:Issue>
    <b:RefOrder>8</b:RefOrder>
  </b:Source>
  <b:Source>
    <b:Tag>Cha121</b:Tag>
    <b:SourceType>JournalArticle</b:SourceType>
    <b:Guid>{47749567-3804-4B5E-AB7F-7B6BD4CD5D95}</b:Guid>
    <b:Author>
      <b:Author>
        <b:NameList>
          <b:Person>
            <b:Last>Teddlie</b:Last>
            <b:First>Charles</b:First>
          </b:Person>
          <b:Person>
            <b:Last>Tashakkori</b:Last>
            <b:First>Abbas</b:First>
          </b:Person>
        </b:NameList>
      </b:Author>
    </b:Author>
    <b:Title>Commmon "Core" Characteristics of Mixed Methods Research (p. 6)</b:Title>
    <b:JournalName>American Behavioral Scientist</b:JournalName>
    <b:Year>2012</b:Year>
    <b:Volume>56</b:Volume>
    <b:Issue>6</b:Issue>
    <b:RefOrder>12</b:RefOrder>
  </b:Source>
  <b:Source>
    <b:Tag>Mat12</b:Tag>
    <b:SourceType>JournalArticle</b:SourceType>
    <b:Guid>{EEE5D45F-8338-4C9A-9628-8DF5895B2EC4}</b:Guid>
    <b:Author>
      <b:Author>
        <b:NameList>
          <b:Person>
            <b:Last>Magnusson</b:Last>
            <b:First>Mats</b:First>
          </b:Person>
          <b:Person>
            <b:Last>Molen</b:Last>
            <b:First>Aart</b:First>
            <b:Middle>J. van der</b:Middle>
          </b:Person>
          <b:Person>
            <b:Last>Dahlman</b:Last>
            <b:First>Pär</b:First>
          </b:Person>
          <b:Person>
            <b:Last>Magnusson</b:Last>
            <b:First>Anders</b:First>
          </b:Person>
        </b:NameList>
      </b:Author>
    </b:Author>
    <b:Title>How Much Dose Can Be Saved in Three-Phase CT Urography? A Combination of Normal-Dose Corticomedullary Phase With Low-Dose Unenhanced and Excretory Phases (p. 4)</b:Title>
    <b:JournalName>Medical Physics and Informatics</b:JournalName>
    <b:Year>2012</b:Year>
    <b:Volume>199</b:Volume>
    <b:Issue>4</b:Issue>
    <b:RefOrder>11</b:RefOrder>
  </b:Source>
  <b:Source>
    <b:Tag>Mag14</b:Tag>
    <b:SourceType>JournalArticle</b:SourceType>
    <b:Guid>{34DBAB0B-57E5-4D0B-A82C-AC8DB9CDA912}</b:Guid>
    <b:Author>
      <b:Author>
        <b:NameList>
          <b:Person>
            <b:Last>Magnusson</b:Last>
            <b:First>Mats</b:First>
          </b:Person>
          <b:Person>
            <b:Last>Gutiéerez</b:Last>
            <b:First>Ernesto</b:First>
          </b:Person>
        </b:NameList>
      </b:Author>
    </b:Author>
    <b:Title>Dealing with legitimacy: A key challenge for Project Portfolio Management decision makers (p. 4)</b:Title>
    <b:Year>2014</b:Year>
    <b:JournalName>International Journal of Project Management</b:JournalName>
    <b:Volume>32</b:Volume>
    <b:Issue>1</b:Issue>
    <b:RefOrder>10</b:RefOrder>
  </b:Source>
  <b:Source>
    <b:Tag>Cre03</b:Tag>
    <b:SourceType>Book</b:SourceType>
    <b:Guid>{1E1A6E27-6032-45A9-9208-3AE141039955}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Research Design (p. 12)</b:Title>
    <b:Year>2003</b:Year>
    <b:RefOrder>13</b:RefOrder>
  </b:Source>
  <b:Source>
    <b:Tag>Dea</b:Tag>
    <b:SourceType>JournalArticle</b:SourceType>
    <b:Guid>{8EBF92FC-08DA-4FB6-954B-AE98D2A87A1F}</b:Guid>
    <b:Title>Dealing with legitimacy: A key challenge for Project Portfolio Management decision makers (p. 4-5)</b:Title>
    <b:Author>
      <b:Author>
        <b:NameList>
          <b:Person>
            <b:Last>Magnusson</b:Last>
            <b:First>Mats</b:First>
          </b:Person>
          <b:Person>
            <b:Last>Gutiéerez</b:Last>
            <b:First>Ernesto</b:First>
          </b:Person>
        </b:NameList>
      </b:Author>
    </b:Author>
    <b:Year>2014</b:Year>
    <b:JournalName>International Journal of Project Management</b:JournalName>
    <b:Volume>32</b:Volume>
    <b:Issue>1</b:Issue>
    <b:RefOrder>15</b:RefOrder>
  </b:Source>
  <b:Source>
    <b:Tag>Soc</b:Tag>
    <b:SourceType>JournalArticle</b:SourceType>
    <b:Guid>{3BA49216-35EE-44AF-8B5E-6CCA2C6F6DF3}</b:Guid>
    <b:Author>
      <b:Author>
        <b:NameList>
          <b:Person>
            <b:Last>[Placeholder!]</b:Last>
            <b:First>Social</b:First>
            <b:Middle>Constructivism</b:Middle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184455F0-8F3A-42DE-A91B-EB47E0FE0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3</Pages>
  <Words>844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Fröderberg</dc:creator>
  <cp:keywords/>
  <dc:description/>
  <cp:lastModifiedBy>Andreas Fröderberg</cp:lastModifiedBy>
  <cp:revision>24</cp:revision>
  <dcterms:created xsi:type="dcterms:W3CDTF">2015-11-08T14:28:00Z</dcterms:created>
  <dcterms:modified xsi:type="dcterms:W3CDTF">2015-11-11T19:35:00Z</dcterms:modified>
</cp:coreProperties>
</file>