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667CC3" w14:textId="77777777" w:rsidR="009E51A1" w:rsidRDefault="00BC26FE" w:rsidP="00BC26FE">
      <w:pPr>
        <w:pStyle w:val="Rubrik"/>
      </w:pPr>
      <w:commentRangeStart w:id="0"/>
      <w:r>
        <w:t>Rapport</w:t>
      </w:r>
      <w:commentRangeEnd w:id="0"/>
      <w:r w:rsidR="00BE29E8">
        <w:rPr>
          <w:rStyle w:val="Kommentarsreferens"/>
          <w:rFonts w:asciiTheme="minorHAnsi" w:eastAsiaTheme="minorHAnsi" w:hAnsiTheme="minorHAnsi" w:cstheme="minorBidi"/>
          <w:spacing w:val="0"/>
          <w:kern w:val="0"/>
        </w:rPr>
        <w:commentReference w:id="0"/>
      </w:r>
      <w:r>
        <w:t xml:space="preserve"> MF2070</w:t>
      </w:r>
    </w:p>
    <w:p w14:paraId="4ECD1025" w14:textId="77777777" w:rsidR="00BC26FE" w:rsidRDefault="006E36BC" w:rsidP="006E36BC">
      <w:pPr>
        <w:pStyle w:val="Liststycke"/>
        <w:numPr>
          <w:ilvl w:val="0"/>
          <w:numId w:val="1"/>
        </w:numPr>
        <w:rPr>
          <w:lang w:val="en-US"/>
        </w:rPr>
      </w:pPr>
      <w:r w:rsidRPr="006E36BC">
        <w:rPr>
          <w:lang w:val="en-US"/>
        </w:rPr>
        <w:t>Post positivis</w:t>
      </w:r>
      <w:r>
        <w:rPr>
          <w:lang w:val="en-US"/>
        </w:rPr>
        <w:t>ts believe that absolute truth can never be found; an evidence of a theory is never considered as absolute</w:t>
      </w:r>
      <w:r w:rsidR="00100E77">
        <w:rPr>
          <w:lang w:val="en-US"/>
        </w:rPr>
        <w:t xml:space="preserve"> and unrefutable. Instead, the current data is observed objectively and is analyzed without personal bias or </w:t>
      </w:r>
      <w:commentRangeStart w:id="1"/>
      <w:r w:rsidR="00100E77">
        <w:rPr>
          <w:lang w:val="en-US"/>
        </w:rPr>
        <w:t>opinions</w:t>
      </w:r>
      <w:commentRangeEnd w:id="1"/>
      <w:r w:rsidR="00100E77">
        <w:rPr>
          <w:rStyle w:val="Kommentarsreferens"/>
        </w:rPr>
        <w:commentReference w:id="1"/>
      </w:r>
      <w:r w:rsidR="00100E77">
        <w:rPr>
          <w:lang w:val="en-US"/>
        </w:rPr>
        <w:t>. Research based in post positivism tries to refute or confirm hypothesis</w:t>
      </w:r>
      <w:r w:rsidR="00C6246C">
        <w:rPr>
          <w:lang w:val="en-US"/>
        </w:rPr>
        <w:t>, but never leave the realm of uncertainty. This worldview is rooted in the natural sciences and is mostly used in quantative research.</w:t>
      </w:r>
      <w:r w:rsidR="00C6246C">
        <w:rPr>
          <w:lang w:val="en-US"/>
        </w:rPr>
        <w:br/>
        <w:t xml:space="preserve">Proponents of social contructivism assume that peoples views are generated by their interactions with their environment. As an extension, this means that people act and think depending on the context </w:t>
      </w:r>
      <w:r w:rsidR="00DA75C9">
        <w:rPr>
          <w:lang w:val="en-US"/>
        </w:rPr>
        <w:t>within which they live and act,</w:t>
      </w:r>
      <w:r w:rsidR="00C6246C">
        <w:rPr>
          <w:lang w:val="en-US"/>
        </w:rPr>
        <w:t xml:space="preserve"> and that their history is important to their actions. </w:t>
      </w:r>
    </w:p>
    <w:p w14:paraId="2BF12F70" w14:textId="77777777" w:rsidR="00DA75C9" w:rsidRDefault="00DA75C9" w:rsidP="00654604">
      <w:pPr>
        <w:pStyle w:val="Liststycke"/>
        <w:numPr>
          <w:ilvl w:val="0"/>
          <w:numId w:val="1"/>
        </w:numPr>
        <w:rPr>
          <w:lang w:val="en-US"/>
        </w:rPr>
      </w:pPr>
      <w:r>
        <w:rPr>
          <w:lang w:val="en-US"/>
        </w:rPr>
        <w:t>Post positivists: According to Kuhn, an acceptable theory is one that is simple, prov</w:t>
      </w:r>
      <w:r w:rsidR="00B95190">
        <w:rPr>
          <w:lang w:val="en-US"/>
        </w:rPr>
        <w:t>ides accurate predictions and shows compatibility with other contemporary theories.</w:t>
      </w:r>
    </w:p>
    <w:p w14:paraId="5EB5A6EA" w14:textId="767641F0" w:rsidR="00B95190" w:rsidRDefault="00B95190" w:rsidP="00B95190">
      <w:pPr>
        <w:pStyle w:val="Liststycke"/>
        <w:rPr>
          <w:lang w:val="en-US"/>
        </w:rPr>
      </w:pPr>
      <w:r>
        <w:rPr>
          <w:lang w:val="en-US"/>
        </w:rPr>
        <w:t xml:space="preserve">Social Constructivism: </w:t>
      </w:r>
      <w:r w:rsidR="000200ED">
        <w:rPr>
          <w:lang w:val="en-US"/>
        </w:rPr>
        <w:t xml:space="preserve">According to Lincoln and </w:t>
      </w:r>
      <w:commentRangeStart w:id="2"/>
      <w:r w:rsidR="000200ED">
        <w:rPr>
          <w:lang w:val="en-US"/>
        </w:rPr>
        <w:t>Guba</w:t>
      </w:r>
      <w:commentRangeEnd w:id="2"/>
      <w:r w:rsidR="000200ED">
        <w:rPr>
          <w:rStyle w:val="Kommentarsreferens"/>
        </w:rPr>
        <w:commentReference w:id="2"/>
      </w:r>
      <w:r w:rsidR="004E4436">
        <w:rPr>
          <w:lang w:val="en-US"/>
        </w:rPr>
        <w:t>, a theory is acceptable if it is more informed and thus elaborates on, earlier theories.</w:t>
      </w:r>
    </w:p>
    <w:p w14:paraId="38C071F8" w14:textId="4C59DDEA" w:rsidR="006A0875" w:rsidRPr="006A0875" w:rsidRDefault="00521C95" w:rsidP="006A0875">
      <w:pPr>
        <w:pStyle w:val="Liststycke"/>
        <w:numPr>
          <w:ilvl w:val="0"/>
          <w:numId w:val="1"/>
        </w:numPr>
        <w:rPr>
          <w:lang w:val="en-US"/>
        </w:rPr>
      </w:pPr>
      <w:r>
        <w:rPr>
          <w:lang w:val="en-US"/>
        </w:rPr>
        <w:t>Examining a cross section of Mats Magnussons research, one can</w:t>
      </w:r>
      <w:r w:rsidR="00E034F8">
        <w:rPr>
          <w:lang w:val="en-US"/>
        </w:rPr>
        <w:t xml:space="preserve"> conclude</w:t>
      </w:r>
      <w:commentRangeStart w:id="3"/>
      <w:r>
        <w:rPr>
          <w:lang w:val="en-US"/>
        </w:rPr>
        <w:t xml:space="preserve"> </w:t>
      </w:r>
      <w:commentRangeEnd w:id="3"/>
      <w:r w:rsidR="00E034F8">
        <w:rPr>
          <w:lang w:val="en-US"/>
        </w:rPr>
        <w:t>th</w:t>
      </w:r>
      <w:r>
        <w:rPr>
          <w:rStyle w:val="Kommentarsreferens"/>
        </w:rPr>
        <w:commentReference w:id="3"/>
      </w:r>
      <w:r>
        <w:rPr>
          <w:lang w:val="en-US"/>
        </w:rPr>
        <w:t xml:space="preserve">at he uses the mixed methods research methodology (MMR) and as such can be expected to adhere to the pragmatic worldview.  The most important characteristic of an MMR researcher is methodological eclectisism </w:t>
      </w:r>
      <w:sdt>
        <w:sdtPr>
          <w:rPr>
            <w:lang w:val="en-US"/>
          </w:rPr>
          <w:id w:val="2005315862"/>
          <w:citation/>
        </w:sdtPr>
        <w:sdtEndPr/>
        <w:sdtContent>
          <w:r>
            <w:rPr>
              <w:lang w:val="en-US"/>
            </w:rPr>
            <w:fldChar w:fldCharType="begin"/>
          </w:r>
          <w:r w:rsidRPr="00521C95">
            <w:rPr>
              <w:lang w:val="en-US"/>
            </w:rPr>
            <w:instrText xml:space="preserve"> CITATION Cha12 \l 1053 </w:instrText>
          </w:r>
          <w:r>
            <w:rPr>
              <w:lang w:val="en-US"/>
            </w:rPr>
            <w:fldChar w:fldCharType="separate"/>
          </w:r>
          <w:r w:rsidR="002D56C8" w:rsidRPr="002D56C8">
            <w:rPr>
              <w:noProof/>
              <w:lang w:val="en-US"/>
            </w:rPr>
            <w:t>(Teddlie &amp; Tashakkori, 2012)</w:t>
          </w:r>
          <w:r>
            <w:rPr>
              <w:lang w:val="en-US"/>
            </w:rPr>
            <w:fldChar w:fldCharType="end"/>
          </w:r>
        </w:sdtContent>
      </w:sdt>
      <w:r>
        <w:rPr>
          <w:rStyle w:val="Kommentarsreferens"/>
        </w:rPr>
        <w:commentReference w:id="4"/>
      </w:r>
      <w:r>
        <w:rPr>
          <w:lang w:val="en-US"/>
        </w:rPr>
        <w:t>, i.e choosing methods from different worldviews. Magnusson uses a wide range of methods such as Case Studies</w:t>
      </w:r>
      <w:r w:rsidR="002D56C8">
        <w:rPr>
          <w:lang w:val="en-US"/>
        </w:rPr>
        <w:t xml:space="preserve"> (</w:t>
      </w:r>
      <w:sdt>
        <w:sdtPr>
          <w:rPr>
            <w:lang w:val="en-US"/>
          </w:rPr>
          <w:id w:val="-161709389"/>
          <w:citation/>
        </w:sdtPr>
        <w:sdtEndPr/>
        <w:sdtContent>
          <w:r w:rsidR="002D56C8">
            <w:rPr>
              <w:lang w:val="en-US"/>
            </w:rPr>
            <w:fldChar w:fldCharType="begin"/>
          </w:r>
          <w:r w:rsidR="002D56C8" w:rsidRPr="002D56C8">
            <w:rPr>
              <w:lang w:val="en-US"/>
            </w:rPr>
            <w:instrText xml:space="preserve"> CITATION Lin08 \l 1053 </w:instrText>
          </w:r>
          <w:r w:rsidR="002D56C8">
            <w:rPr>
              <w:lang w:val="en-US"/>
            </w:rPr>
            <w:fldChar w:fldCharType="separate"/>
          </w:r>
          <w:r w:rsidR="002D56C8" w:rsidRPr="002D56C8">
            <w:rPr>
              <w:noProof/>
              <w:lang w:val="en-US"/>
            </w:rPr>
            <w:t xml:space="preserve"> (Dahlander &amp; Magnusson, How do Firms Make Use of Open Source Communities?, 2008)</w:t>
          </w:r>
          <w:r w:rsidR="002D56C8">
            <w:rPr>
              <w:lang w:val="en-US"/>
            </w:rPr>
            <w:fldChar w:fldCharType="end"/>
          </w:r>
        </w:sdtContent>
      </w:sdt>
      <w:r w:rsidR="002D56C8">
        <w:rPr>
          <w:lang w:val="en-US"/>
        </w:rPr>
        <w:t xml:space="preserve"> and </w:t>
      </w:r>
      <w:sdt>
        <w:sdtPr>
          <w:rPr>
            <w:lang w:val="en-US"/>
          </w:rPr>
          <w:id w:val="-332841510"/>
          <w:citation/>
        </w:sdtPr>
        <w:sdtEndPr/>
        <w:sdtContent>
          <w:r w:rsidR="002D56C8">
            <w:rPr>
              <w:lang w:val="en-US"/>
            </w:rPr>
            <w:fldChar w:fldCharType="begin"/>
          </w:r>
          <w:r w:rsidR="002D56C8" w:rsidRPr="002D56C8">
            <w:rPr>
              <w:lang w:val="en-US"/>
            </w:rPr>
            <w:instrText xml:space="preserve"> CITATION Lin05 \l 1053 </w:instrText>
          </w:r>
          <w:r w:rsidR="002D56C8">
            <w:rPr>
              <w:lang w:val="en-US"/>
            </w:rPr>
            <w:fldChar w:fldCharType="separate"/>
          </w:r>
          <w:r w:rsidR="002D56C8" w:rsidRPr="002D56C8">
            <w:rPr>
              <w:noProof/>
              <w:lang w:val="en-US"/>
            </w:rPr>
            <w:t>(Dahlander &amp; Magnusson, Relationships between open source software companies and communities: Observations from Nordic firms, 2005)</w:t>
          </w:r>
          <w:r w:rsidR="002D56C8">
            <w:rPr>
              <w:lang w:val="en-US"/>
            </w:rPr>
            <w:fldChar w:fldCharType="end"/>
          </w:r>
        </w:sdtContent>
      </w:sdt>
      <w:r w:rsidR="002D56C8">
        <w:rPr>
          <w:lang w:val="en-US"/>
        </w:rPr>
        <w:t xml:space="preserve">) and interviews </w:t>
      </w:r>
      <w:sdt>
        <w:sdtPr>
          <w:rPr>
            <w:lang w:val="en-US"/>
          </w:rPr>
          <w:id w:val="1846216733"/>
          <w:citation/>
        </w:sdtPr>
        <w:sdtEndPr/>
        <w:sdtContent>
          <w:r w:rsidR="002D56C8">
            <w:rPr>
              <w:lang w:val="en-US"/>
            </w:rPr>
            <w:fldChar w:fldCharType="begin"/>
          </w:r>
          <w:r w:rsidR="002D56C8" w:rsidRPr="002D56C8">
            <w:rPr>
              <w:lang w:val="en-US"/>
            </w:rPr>
            <w:instrText xml:space="preserve"> CITATION Ern13 \l 1053 </w:instrText>
          </w:r>
          <w:r w:rsidR="002D56C8">
            <w:rPr>
              <w:lang w:val="en-US"/>
            </w:rPr>
            <w:fldChar w:fldCharType="separate"/>
          </w:r>
          <w:r w:rsidR="002D56C8" w:rsidRPr="002D56C8">
            <w:rPr>
              <w:noProof/>
              <w:lang w:val="en-US"/>
            </w:rPr>
            <w:t>(Gutiérrez &amp; Magnusson, 2013)</w:t>
          </w:r>
          <w:r w:rsidR="002D56C8">
            <w:rPr>
              <w:lang w:val="en-US"/>
            </w:rPr>
            <w:fldChar w:fldCharType="end"/>
          </w:r>
        </w:sdtContent>
      </w:sdt>
      <w:r w:rsidR="002D56C8">
        <w:rPr>
          <w:lang w:val="en-US"/>
        </w:rPr>
        <w:t xml:space="preserve"> which are methods of the </w:t>
      </w:r>
      <w:commentRangeStart w:id="5"/>
      <w:r w:rsidR="002D56C8">
        <w:rPr>
          <w:lang w:val="en-US"/>
        </w:rPr>
        <w:t>qualitative domain</w:t>
      </w:r>
      <w:commentRangeEnd w:id="5"/>
      <w:r w:rsidR="002D56C8">
        <w:rPr>
          <w:rStyle w:val="Kommentarsreferens"/>
        </w:rPr>
        <w:commentReference w:id="5"/>
      </w:r>
      <w:r w:rsidR="002D56C8">
        <w:rPr>
          <w:lang w:val="en-US"/>
        </w:rPr>
        <w:t xml:space="preserve"> (source). In </w:t>
      </w:r>
      <w:sdt>
        <w:sdtPr>
          <w:rPr>
            <w:lang w:val="en-US"/>
          </w:rPr>
          <w:id w:val="1391914969"/>
          <w:citation/>
        </w:sdtPr>
        <w:sdtEndPr/>
        <w:sdtContent>
          <w:r w:rsidR="002D56C8">
            <w:rPr>
              <w:lang w:val="en-US"/>
            </w:rPr>
            <w:fldChar w:fldCharType="begin"/>
          </w:r>
          <w:r w:rsidR="002D56C8" w:rsidRPr="002D56C8">
            <w:rPr>
              <w:lang w:val="en-US"/>
            </w:rPr>
            <w:instrText xml:space="preserve"> CITATION Mat12 \l 1053 </w:instrText>
          </w:r>
          <w:r w:rsidR="002D56C8">
            <w:rPr>
              <w:lang w:val="en-US"/>
            </w:rPr>
            <w:fldChar w:fldCharType="separate"/>
          </w:r>
          <w:r w:rsidR="002D56C8" w:rsidRPr="002D56C8">
            <w:rPr>
              <w:noProof/>
              <w:lang w:val="en-US"/>
            </w:rPr>
            <w:t>(Magnusson, Dahlman, Molen, &amp; Magnusson, 2012)</w:t>
          </w:r>
          <w:r w:rsidR="002D56C8">
            <w:rPr>
              <w:lang w:val="en-US"/>
            </w:rPr>
            <w:fldChar w:fldCharType="end"/>
          </w:r>
        </w:sdtContent>
      </w:sdt>
      <w:r w:rsidR="002D56C8">
        <w:rPr>
          <w:lang w:val="en-US"/>
        </w:rPr>
        <w:t xml:space="preserve"> he uses </w:t>
      </w:r>
      <w:commentRangeStart w:id="6"/>
      <w:r w:rsidR="002D56C8">
        <w:rPr>
          <w:lang w:val="en-US"/>
        </w:rPr>
        <w:t>statistical inference</w:t>
      </w:r>
      <w:commentRangeEnd w:id="6"/>
      <w:r w:rsidR="002D56C8">
        <w:rPr>
          <w:rStyle w:val="Kommentarsreferens"/>
        </w:rPr>
        <w:commentReference w:id="6"/>
      </w:r>
      <w:r w:rsidR="002D56C8">
        <w:rPr>
          <w:lang w:val="en-US"/>
        </w:rPr>
        <w:t>, which is used by quantitative resarchers (source)</w:t>
      </w:r>
      <w:r w:rsidR="00E034F8">
        <w:rPr>
          <w:lang w:val="en-US"/>
        </w:rPr>
        <w:t xml:space="preserve">. Much of Magnussons research is centered around innovation which by it’s nature requires a qualitative approach which is why one might say that, even though he uses freely from both quantitative and qualitative methods, he has a stronger leaning towards qualitative research. </w:t>
      </w:r>
    </w:p>
    <w:p w14:paraId="49E10E4F" w14:textId="77777777" w:rsidR="006A0875" w:rsidRPr="00FE595F" w:rsidRDefault="006A0875" w:rsidP="006A0875">
      <w:pPr>
        <w:pStyle w:val="Liststycke"/>
        <w:numPr>
          <w:ilvl w:val="0"/>
          <w:numId w:val="1"/>
        </w:numPr>
        <w:rPr>
          <w:lang w:val="en-US"/>
        </w:rPr>
      </w:pPr>
      <w:r w:rsidRPr="00FE595F">
        <w:rPr>
          <w:lang w:val="en-US"/>
        </w:rPr>
        <w:t>Before the 1980s the public was skeptical to mixing paradigms since incompatibility were seen between them, but the discourse changed since they could be seen as complementary to each other.</w:t>
      </w:r>
    </w:p>
    <w:p w14:paraId="59EED705" w14:textId="77777777" w:rsidR="006A0875" w:rsidRPr="002E0E59" w:rsidRDefault="006A0875" w:rsidP="006A0875">
      <w:pPr>
        <w:pStyle w:val="Liststycke"/>
        <w:rPr>
          <w:lang w:val="en-US"/>
        </w:rPr>
      </w:pPr>
    </w:p>
    <w:p w14:paraId="3ABBD15B" w14:textId="77777777" w:rsidR="006A0875" w:rsidRPr="00A50F67" w:rsidRDefault="006A0875" w:rsidP="006A0875">
      <w:pPr>
        <w:pStyle w:val="Liststycke"/>
        <w:rPr>
          <w:lang w:val="en-US"/>
        </w:rPr>
      </w:pPr>
      <w:r>
        <w:rPr>
          <w:lang w:val="en-US"/>
        </w:rPr>
        <w:t xml:space="preserve">Magnusson’s way of doing research can be criticized from a constructivism point of view. </w:t>
      </w:r>
      <w:r w:rsidRPr="00A50F67">
        <w:rPr>
          <w:lang w:val="en-US"/>
        </w:rPr>
        <w:t xml:space="preserve">In his studies he comes to the conclusion that his results are always </w:t>
      </w:r>
      <w:r>
        <w:rPr>
          <w:lang w:val="en-US"/>
        </w:rPr>
        <w:t xml:space="preserve">valid and </w:t>
      </w:r>
      <w:r w:rsidRPr="00A50F67">
        <w:rPr>
          <w:lang w:val="en-US"/>
        </w:rPr>
        <w:t>not only as his subjective opinion in the investigated area.</w:t>
      </w:r>
    </w:p>
    <w:p w14:paraId="525B512C" w14:textId="77777777" w:rsidR="006A0875" w:rsidRDefault="006A0875" w:rsidP="006A0875">
      <w:pPr>
        <w:pStyle w:val="Liststycke"/>
        <w:rPr>
          <w:lang w:val="en-US"/>
        </w:rPr>
      </w:pPr>
    </w:p>
    <w:p w14:paraId="1445D8E8" w14:textId="77777777" w:rsidR="006A0875" w:rsidRDefault="006A0875" w:rsidP="006A0875">
      <w:pPr>
        <w:pStyle w:val="Liststycke"/>
        <w:rPr>
          <w:lang w:val="en-US"/>
        </w:rPr>
      </w:pPr>
      <w:r>
        <w:rPr>
          <w:lang w:val="en-US"/>
        </w:rPr>
        <w:t>In his report “How do firms make use of open source communities,” he is using a qualitative method and by interviewing a few participants of great impact in four companies. His way of doing this can be criticized by lack of a description of how the companies are chosen, if they are diverse in history and culture, and also how he presents the presentations. What questions are asked, in what context was the interviews held and the backgrounds of the participants.</w:t>
      </w:r>
    </w:p>
    <w:p w14:paraId="2CE49A2E" w14:textId="22394062" w:rsidR="006A0875" w:rsidRPr="00C063BA" w:rsidRDefault="006A0875" w:rsidP="006A0875">
      <w:r w:rsidRPr="00C063BA">
        <w:t>MM är pragmaticer och vi kritiserar honom från en social constructivism synvinkel</w:t>
      </w:r>
      <w:r w:rsidRPr="00C063BA">
        <w:br/>
        <w:t>open source- kvalitativ</w:t>
      </w:r>
    </w:p>
    <w:p w14:paraId="58FBADB4" w14:textId="77777777" w:rsidR="006A0875" w:rsidRPr="00C063BA" w:rsidRDefault="006A0875" w:rsidP="006A0875">
      <w:r w:rsidRPr="00C063BA">
        <w:t xml:space="preserve">Obs källor innan 1980 gäller ej för kvalitativa </w:t>
      </w:r>
    </w:p>
    <w:p w14:paraId="4A43A7CF" w14:textId="77777777" w:rsidR="006A0875" w:rsidRPr="00C063BA" w:rsidRDefault="006A0875" w:rsidP="006A0875"/>
    <w:p w14:paraId="20898CBD" w14:textId="77777777" w:rsidR="006A0875" w:rsidRPr="00C063BA" w:rsidRDefault="006A0875" w:rsidP="006A0875"/>
    <w:p w14:paraId="57E8EEA6" w14:textId="77777777" w:rsidR="006A0875" w:rsidRPr="00C063BA" w:rsidRDefault="006A0875" w:rsidP="006A0875"/>
    <w:p w14:paraId="1E1834CB" w14:textId="687A5F15" w:rsidR="006A0875" w:rsidRDefault="006A0875" w:rsidP="006A0875">
      <w:pPr>
        <w:pStyle w:val="Liststycke"/>
        <w:numPr>
          <w:ilvl w:val="0"/>
          <w:numId w:val="1"/>
        </w:numPr>
        <w:rPr>
          <w:lang w:val="en-US"/>
        </w:rPr>
      </w:pPr>
      <w:r>
        <w:rPr>
          <w:lang w:val="en-US"/>
        </w:rPr>
        <w:t>Research design outlines the specific methods of collecting, analyzing and interpreting data in research and it can be both quantitative and qualitativ</w:t>
      </w:r>
      <w:r w:rsidR="000E066C">
        <w:rPr>
          <w:lang w:val="en-US"/>
        </w:rPr>
        <w:t>e. (Creswell, educational research</w:t>
      </w:r>
      <w:r>
        <w:rPr>
          <w:lang w:val="en-US"/>
        </w:rPr>
        <w:t>, s. 293)</w:t>
      </w:r>
    </w:p>
    <w:p w14:paraId="21AE0519" w14:textId="36F7CB66" w:rsidR="006A0875" w:rsidRPr="00C262C7" w:rsidRDefault="006A0875" w:rsidP="00C262C7">
      <w:pPr>
        <w:pStyle w:val="Liststycke"/>
        <w:numPr>
          <w:ilvl w:val="0"/>
          <w:numId w:val="1"/>
        </w:numPr>
        <w:rPr>
          <w:lang w:val="en-US"/>
        </w:rPr>
      </w:pPr>
      <w:r>
        <w:rPr>
          <w:lang w:val="en-US"/>
        </w:rPr>
        <w:t xml:space="preserve">The </w:t>
      </w:r>
      <w:r w:rsidRPr="00C063BA">
        <w:rPr>
          <w:u w:val="single"/>
          <w:lang w:val="en-US"/>
        </w:rPr>
        <w:t>survey design</w:t>
      </w:r>
      <w:r>
        <w:rPr>
          <w:lang w:val="en-US"/>
        </w:rPr>
        <w:t xml:space="preserve"> is performe</w:t>
      </w:r>
      <w:r w:rsidR="004001AA">
        <w:rPr>
          <w:lang w:val="en-US"/>
        </w:rPr>
        <w:t xml:space="preserve">d on a fraction of a population, a </w:t>
      </w:r>
      <w:r w:rsidR="004001AA" w:rsidRPr="004001AA">
        <w:rPr>
          <w:i/>
          <w:lang w:val="en-US"/>
        </w:rPr>
        <w:t>sample</w:t>
      </w:r>
      <w:r w:rsidR="004001AA">
        <w:rPr>
          <w:lang w:val="en-US"/>
        </w:rPr>
        <w:t xml:space="preserve">, </w:t>
      </w:r>
      <w:r>
        <w:rPr>
          <w:lang w:val="en-US"/>
        </w:rPr>
        <w:t xml:space="preserve">to see trends </w:t>
      </w:r>
      <w:r w:rsidR="004001AA">
        <w:rPr>
          <w:lang w:val="en-US"/>
        </w:rPr>
        <w:t>in a</w:t>
      </w:r>
      <w:r>
        <w:rPr>
          <w:lang w:val="en-US"/>
        </w:rPr>
        <w:t xml:space="preserve"> whole population. The</w:t>
      </w:r>
      <w:r w:rsidRPr="00C15B02">
        <w:rPr>
          <w:lang w:val="en-US"/>
        </w:rPr>
        <w:t xml:space="preserve"> researcher collect</w:t>
      </w:r>
      <w:r>
        <w:rPr>
          <w:lang w:val="en-US"/>
        </w:rPr>
        <w:t>s</w:t>
      </w:r>
      <w:r w:rsidRPr="00C15B02">
        <w:rPr>
          <w:lang w:val="en-US"/>
        </w:rPr>
        <w:t xml:space="preserve"> data through questionnaires and then analyze</w:t>
      </w:r>
      <w:r>
        <w:rPr>
          <w:lang w:val="en-US"/>
        </w:rPr>
        <w:t>s</w:t>
      </w:r>
      <w:r w:rsidRPr="00C15B02">
        <w:rPr>
          <w:lang w:val="en-US"/>
        </w:rPr>
        <w:t xml:space="preserve"> data statically to test research questions a</w:t>
      </w:r>
      <w:r w:rsidR="004001AA">
        <w:rPr>
          <w:lang w:val="en-US"/>
        </w:rPr>
        <w:t>nd hypothesi</w:t>
      </w:r>
      <w:r w:rsidRPr="00C15B02">
        <w:rPr>
          <w:lang w:val="en-US"/>
        </w:rPr>
        <w:t>s.</w:t>
      </w:r>
      <w:r w:rsidR="004001AA">
        <w:rPr>
          <w:lang w:val="en-US"/>
        </w:rPr>
        <w:t xml:space="preserve"> (Creswell, educational research, s. 293)</w:t>
      </w:r>
    </w:p>
    <w:p w14:paraId="2C065026" w14:textId="7BCA4702" w:rsidR="006A0875" w:rsidRPr="004001AA" w:rsidRDefault="006A0875" w:rsidP="00C262C7">
      <w:pPr>
        <w:pStyle w:val="Liststycke"/>
        <w:rPr>
          <w:lang w:val="en-US"/>
        </w:rPr>
      </w:pPr>
      <w:r w:rsidRPr="004001AA">
        <w:rPr>
          <w:lang w:val="en-US"/>
        </w:rPr>
        <w:t xml:space="preserve">The </w:t>
      </w:r>
      <w:r w:rsidRPr="004001AA">
        <w:rPr>
          <w:u w:val="single"/>
          <w:lang w:val="en-US"/>
        </w:rPr>
        <w:t>experimental design</w:t>
      </w:r>
      <w:r w:rsidRPr="004001AA">
        <w:rPr>
          <w:lang w:val="en-US"/>
        </w:rPr>
        <w:t xml:space="preserve"> is performed though experiments on </w:t>
      </w:r>
      <w:r w:rsidR="00295387" w:rsidRPr="004001AA">
        <w:rPr>
          <w:lang w:val="en-US"/>
        </w:rPr>
        <w:t>separate</w:t>
      </w:r>
      <w:r w:rsidRPr="004001AA">
        <w:rPr>
          <w:lang w:val="en-US"/>
        </w:rPr>
        <w:t xml:space="preserve"> groups, </w:t>
      </w:r>
      <w:r w:rsidR="00295387" w:rsidRPr="004001AA">
        <w:rPr>
          <w:lang w:val="en-US"/>
        </w:rPr>
        <w:t xml:space="preserve">for example </w:t>
      </w:r>
      <w:r w:rsidRPr="004001AA">
        <w:rPr>
          <w:lang w:val="en-US"/>
        </w:rPr>
        <w:t xml:space="preserve">one where </w:t>
      </w:r>
      <w:r w:rsidR="00E44513" w:rsidRPr="004001AA">
        <w:rPr>
          <w:lang w:val="en-US"/>
        </w:rPr>
        <w:t>an intervention performed</w:t>
      </w:r>
      <w:r w:rsidRPr="004001AA">
        <w:rPr>
          <w:lang w:val="en-US"/>
        </w:rPr>
        <w:t xml:space="preserve"> and the other a</w:t>
      </w:r>
      <w:r w:rsidR="00D4050F" w:rsidRPr="004001AA">
        <w:rPr>
          <w:lang w:val="en-US"/>
        </w:rPr>
        <w:t>s a reference group</w:t>
      </w:r>
      <w:r w:rsidR="00E44513" w:rsidRPr="004001AA">
        <w:rPr>
          <w:lang w:val="en-US"/>
        </w:rPr>
        <w:t xml:space="preserve"> who are not subject to the intervention</w:t>
      </w:r>
      <w:r w:rsidR="00D4050F" w:rsidRPr="004001AA">
        <w:rPr>
          <w:lang w:val="en-US"/>
        </w:rPr>
        <w:t>.</w:t>
      </w:r>
      <w:r w:rsidR="00E44513" w:rsidRPr="004001AA">
        <w:rPr>
          <w:lang w:val="en-US"/>
        </w:rPr>
        <w:t xml:space="preserve"> (</w:t>
      </w:r>
      <w:r w:rsidR="00E44513" w:rsidRPr="004001AA">
        <w:rPr>
          <w:lang w:val="en-US"/>
        </w:rPr>
        <w:t>Creswell, educational research</w:t>
      </w:r>
      <w:r w:rsidR="00E44513" w:rsidRPr="004001AA">
        <w:rPr>
          <w:lang w:val="en-US"/>
        </w:rPr>
        <w:t>, s. 21</w:t>
      </w:r>
      <w:r w:rsidR="004001AA" w:rsidRPr="004001AA">
        <w:rPr>
          <w:lang w:val="en-US"/>
        </w:rPr>
        <w:t>, 293</w:t>
      </w:r>
      <w:r w:rsidR="00E44513" w:rsidRPr="004001AA">
        <w:rPr>
          <w:lang w:val="en-US"/>
        </w:rPr>
        <w:t>)</w:t>
      </w:r>
      <w:r w:rsidR="00D4050F" w:rsidRPr="004001AA">
        <w:rPr>
          <w:lang w:val="en-US"/>
        </w:rPr>
        <w:t xml:space="preserve"> The analysis is done for</w:t>
      </w:r>
      <w:r w:rsidRPr="004001AA">
        <w:rPr>
          <w:lang w:val="en-US"/>
        </w:rPr>
        <w:t xml:space="preserve"> a dependent variable and the results are interpreted</w:t>
      </w:r>
      <w:r w:rsidR="00AB590C" w:rsidRPr="004001AA">
        <w:rPr>
          <w:lang w:val="en-US"/>
        </w:rPr>
        <w:t xml:space="preserve"> </w:t>
      </w:r>
      <w:r w:rsidR="00D4050F" w:rsidRPr="004001AA">
        <w:rPr>
          <w:lang w:val="en-US"/>
        </w:rPr>
        <w:t xml:space="preserve">in comparison </w:t>
      </w:r>
      <w:r w:rsidR="00295387" w:rsidRPr="004001AA">
        <w:rPr>
          <w:lang w:val="en-US"/>
        </w:rPr>
        <w:t>to the hypothesi</w:t>
      </w:r>
      <w:r w:rsidRPr="004001AA">
        <w:rPr>
          <w:lang w:val="en-US"/>
        </w:rPr>
        <w:t xml:space="preserve">s. </w:t>
      </w:r>
      <w:r w:rsidR="00E44513" w:rsidRPr="004001AA">
        <w:rPr>
          <w:lang w:val="en-US"/>
        </w:rPr>
        <w:t>KÄLLA</w:t>
      </w:r>
    </w:p>
    <w:p w14:paraId="4C1F42AC" w14:textId="0D19CF50" w:rsidR="00295387" w:rsidRPr="00295387" w:rsidRDefault="00295387" w:rsidP="006A0875">
      <w:pPr>
        <w:pStyle w:val="Liststycke"/>
        <w:rPr>
          <w:u w:val="single"/>
          <w:lang w:val="en-US"/>
        </w:rPr>
      </w:pPr>
      <w:r w:rsidRPr="00295387">
        <w:rPr>
          <w:u w:val="single"/>
          <w:lang w:val="en-US"/>
        </w:rPr>
        <w:t>Correlational design</w:t>
      </w:r>
    </w:p>
    <w:p w14:paraId="319FDB8E" w14:textId="77777777" w:rsidR="00C063BA" w:rsidRDefault="00C063BA" w:rsidP="006A0875">
      <w:pPr>
        <w:pStyle w:val="Liststycke"/>
        <w:rPr>
          <w:lang w:val="en-US"/>
        </w:rPr>
      </w:pPr>
    </w:p>
    <w:p w14:paraId="48D39B57" w14:textId="1A3F6D57" w:rsidR="00C063BA" w:rsidRDefault="00C063BA" w:rsidP="00C063BA">
      <w:pPr>
        <w:pStyle w:val="Liststycke"/>
        <w:numPr>
          <w:ilvl w:val="0"/>
          <w:numId w:val="1"/>
        </w:numPr>
        <w:rPr>
          <w:lang w:val="en-US"/>
        </w:rPr>
      </w:pPr>
      <w:r>
        <w:rPr>
          <w:lang w:val="en-US"/>
        </w:rPr>
        <w:t>Q</w:t>
      </w:r>
      <w:r w:rsidR="00FA0941">
        <w:rPr>
          <w:lang w:val="en-US"/>
        </w:rPr>
        <w:t>uantitative methods/instruments</w:t>
      </w:r>
    </w:p>
    <w:p w14:paraId="5E1F81E2" w14:textId="07AEB082" w:rsidR="000E066C" w:rsidRDefault="00E44513" w:rsidP="0026011C">
      <w:pPr>
        <w:pStyle w:val="Liststycke"/>
        <w:rPr>
          <w:lang w:val="en-US"/>
        </w:rPr>
      </w:pPr>
      <w:r w:rsidRPr="00E44513">
        <w:rPr>
          <w:i/>
          <w:lang w:val="en-US"/>
        </w:rPr>
        <w:t>Quantitative</w:t>
      </w:r>
      <w:r>
        <w:rPr>
          <w:lang w:val="en-US"/>
        </w:rPr>
        <w:t xml:space="preserve"> </w:t>
      </w:r>
      <w:r w:rsidR="00C063BA" w:rsidRPr="000E066C">
        <w:rPr>
          <w:i/>
          <w:lang w:val="en-US"/>
        </w:rPr>
        <w:t>Instruments</w:t>
      </w:r>
      <w:r w:rsidR="00C063BA">
        <w:rPr>
          <w:lang w:val="en-US"/>
        </w:rPr>
        <w:t xml:space="preserve"> are means for measuring, observing and also d</w:t>
      </w:r>
      <w:r>
        <w:rPr>
          <w:lang w:val="en-US"/>
        </w:rPr>
        <w:t xml:space="preserve">ocumenting data collected </w:t>
      </w:r>
      <w:r w:rsidR="00C063BA">
        <w:rPr>
          <w:lang w:val="en-US"/>
        </w:rPr>
        <w:t xml:space="preserve">in a quantitative fashion. </w:t>
      </w:r>
      <w:r w:rsidR="000E066C">
        <w:rPr>
          <w:lang w:val="en-US"/>
        </w:rPr>
        <w:t xml:space="preserve">The aim is to collect data from a smaller number of individuals in order to generalize the results to a larger population. </w:t>
      </w:r>
      <w:r w:rsidR="000E066C">
        <w:rPr>
          <w:lang w:val="en-US"/>
        </w:rPr>
        <w:t>(Cres</w:t>
      </w:r>
      <w:r w:rsidR="000E066C">
        <w:rPr>
          <w:lang w:val="en-US"/>
        </w:rPr>
        <w:t>well, educational research, s. 14</w:t>
      </w:r>
      <w:r w:rsidR="000E066C">
        <w:rPr>
          <w:lang w:val="en-US"/>
        </w:rPr>
        <w:t>)</w:t>
      </w:r>
    </w:p>
    <w:p w14:paraId="1842AE5F" w14:textId="7336A8A5" w:rsidR="00C063BA" w:rsidRDefault="00C063BA" w:rsidP="00C063BA">
      <w:pPr>
        <w:pStyle w:val="Liststycke"/>
        <w:rPr>
          <w:lang w:val="en-US"/>
        </w:rPr>
      </w:pPr>
    </w:p>
    <w:p w14:paraId="35680939" w14:textId="4D56B6F7" w:rsidR="000E066C" w:rsidRDefault="000E066C" w:rsidP="00C063BA">
      <w:pPr>
        <w:pStyle w:val="Liststycke"/>
        <w:rPr>
          <w:lang w:val="en-US"/>
        </w:rPr>
      </w:pPr>
      <w:r>
        <w:rPr>
          <w:lang w:val="en-US"/>
        </w:rPr>
        <w:t xml:space="preserve">The researcher administers the instrument to the respondent. In the case of </w:t>
      </w:r>
      <w:r w:rsidRPr="000E066C">
        <w:rPr>
          <w:u w:val="single"/>
          <w:lang w:val="en-US"/>
        </w:rPr>
        <w:t>questionnaires</w:t>
      </w:r>
      <w:r>
        <w:rPr>
          <w:lang w:val="en-US"/>
        </w:rPr>
        <w:t xml:space="preserve">, </w:t>
      </w:r>
      <w:r w:rsidR="00E45E39">
        <w:rPr>
          <w:lang w:val="en-US"/>
        </w:rPr>
        <w:t>the respondent answer</w:t>
      </w:r>
      <w:r w:rsidR="00EE6534">
        <w:rPr>
          <w:lang w:val="en-US"/>
        </w:rPr>
        <w:t>s</w:t>
      </w:r>
      <w:bookmarkStart w:id="7" w:name="_GoBack"/>
      <w:bookmarkEnd w:id="7"/>
      <w:r w:rsidR="0026011C">
        <w:rPr>
          <w:lang w:val="en-US"/>
        </w:rPr>
        <w:t xml:space="preserve"> independently</w:t>
      </w:r>
      <w:r>
        <w:rPr>
          <w:lang w:val="en-US"/>
        </w:rPr>
        <w:t xml:space="preserve">. Another instrument can be a </w:t>
      </w:r>
      <w:r w:rsidRPr="000E066C">
        <w:rPr>
          <w:u w:val="single"/>
          <w:lang w:val="en-US"/>
        </w:rPr>
        <w:t>checklist</w:t>
      </w:r>
      <w:r>
        <w:rPr>
          <w:lang w:val="en-US"/>
        </w:rPr>
        <w:t xml:space="preserve"> the researcher uses when observing a respondent. </w:t>
      </w:r>
      <w:r w:rsidR="0017446D">
        <w:rPr>
          <w:lang w:val="en-US"/>
        </w:rPr>
        <w:t>(Creswell, educational research, s. 14</w:t>
      </w:r>
      <w:r w:rsidR="00E45E39">
        <w:rPr>
          <w:lang w:val="en-US"/>
        </w:rPr>
        <w:t xml:space="preserve"> långt ner</w:t>
      </w:r>
      <w:r w:rsidR="0017446D">
        <w:rPr>
          <w:lang w:val="en-US"/>
        </w:rPr>
        <w:t>)</w:t>
      </w:r>
      <w:r w:rsidR="00295387">
        <w:rPr>
          <w:lang w:val="en-US"/>
        </w:rPr>
        <w:t xml:space="preserve"> </w:t>
      </w:r>
    </w:p>
    <w:p w14:paraId="5B197CAE" w14:textId="77777777" w:rsidR="008823F5" w:rsidRDefault="008823F5" w:rsidP="00C063BA">
      <w:pPr>
        <w:pStyle w:val="Liststycke"/>
        <w:rPr>
          <w:lang w:val="en-US"/>
        </w:rPr>
      </w:pPr>
    </w:p>
    <w:p w14:paraId="7BD11346" w14:textId="44AC7851" w:rsidR="008823F5" w:rsidRDefault="008823F5" w:rsidP="008823F5">
      <w:pPr>
        <w:pStyle w:val="Liststycke"/>
        <w:numPr>
          <w:ilvl w:val="0"/>
          <w:numId w:val="1"/>
        </w:numPr>
        <w:rPr>
          <w:lang w:val="en-US"/>
        </w:rPr>
      </w:pPr>
      <w:r>
        <w:rPr>
          <w:lang w:val="en-US"/>
        </w:rPr>
        <w:t>Ellen Bergseth – quiet tracks</w:t>
      </w:r>
    </w:p>
    <w:p w14:paraId="1FD8366B" w14:textId="16B968B9" w:rsidR="008823F5" w:rsidRDefault="008823F5" w:rsidP="008823F5">
      <w:pPr>
        <w:pStyle w:val="Liststycke"/>
        <w:rPr>
          <w:lang w:val="en-US"/>
        </w:rPr>
      </w:pPr>
      <w:r>
        <w:rPr>
          <w:lang w:val="en-US"/>
        </w:rPr>
        <w:t>Using INSTRUMENTS – experimental design.</w:t>
      </w:r>
    </w:p>
    <w:p w14:paraId="12198BDC" w14:textId="115DB2CA" w:rsidR="00D47AC4" w:rsidRDefault="00D47AC4" w:rsidP="00C063BA">
      <w:pPr>
        <w:pStyle w:val="Liststycke"/>
        <w:rPr>
          <w:lang w:val="en-US"/>
        </w:rPr>
      </w:pPr>
      <w:r>
        <w:rPr>
          <w:lang w:val="en-US"/>
        </w:rPr>
        <w:br/>
      </w:r>
    </w:p>
    <w:p w14:paraId="093D80E6" w14:textId="77777777" w:rsidR="006A0875" w:rsidRPr="00C15B02" w:rsidRDefault="006A0875" w:rsidP="006A0875">
      <w:pPr>
        <w:pStyle w:val="Liststycke"/>
        <w:rPr>
          <w:lang w:val="en-US"/>
        </w:rPr>
      </w:pPr>
    </w:p>
    <w:p w14:paraId="70A1C6D4" w14:textId="77777777" w:rsidR="006A0875" w:rsidRPr="00521C95" w:rsidRDefault="006A0875" w:rsidP="006A0875">
      <w:pPr>
        <w:pStyle w:val="Liststycke"/>
        <w:rPr>
          <w:lang w:val="en-US"/>
        </w:rPr>
      </w:pPr>
    </w:p>
    <w:sectPr w:rsidR="006A0875" w:rsidRPr="00521C95">
      <w:pgSz w:w="11906" w:h="16838"/>
      <w:pgMar w:top="1417" w:right="1417" w:bottom="1417" w:left="1417"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anna Hellman" w:date="2015-09-17T16:37:00Z" w:initials="HH">
    <w:p w14:paraId="6235B48B" w14:textId="7849F9A0" w:rsidR="00BE29E8" w:rsidRDefault="00BE29E8">
      <w:pPr>
        <w:pStyle w:val="Kommentarer"/>
      </w:pPr>
      <w:r>
        <w:rPr>
          <w:rStyle w:val="Kommentarsreferens"/>
        </w:rPr>
        <w:annotationRef/>
      </w:r>
      <w:r>
        <w:t>Testing testing</w:t>
      </w:r>
    </w:p>
    <w:p w14:paraId="3890F29D" w14:textId="77777777" w:rsidR="00BE29E8" w:rsidRDefault="00BE29E8">
      <w:pPr>
        <w:pStyle w:val="Kommentarer"/>
      </w:pPr>
    </w:p>
  </w:comment>
  <w:comment w:id="1" w:author="Andreas Fröderberg" w:date="2015-09-17T15:49:00Z" w:initials="AF">
    <w:p w14:paraId="37FA429C" w14:textId="77777777" w:rsidR="00100E77" w:rsidRDefault="00100E77">
      <w:pPr>
        <w:pStyle w:val="Kommentarer"/>
      </w:pPr>
      <w:r>
        <w:rPr>
          <w:rStyle w:val="Kommentarsreferens"/>
        </w:rPr>
        <w:annotationRef/>
      </w:r>
      <w:r>
        <w:t>Referens från sidan 7 i Creswell</w:t>
      </w:r>
    </w:p>
  </w:comment>
  <w:comment w:id="2" w:author="Andreas Fröderberg" w:date="2015-09-17T16:34:00Z" w:initials="AF">
    <w:p w14:paraId="16DA2155" w14:textId="77777777" w:rsidR="000200ED" w:rsidRDefault="000200ED">
      <w:pPr>
        <w:pStyle w:val="Kommentarer"/>
      </w:pPr>
      <w:r>
        <w:rPr>
          <w:rStyle w:val="Kommentarsreferens"/>
        </w:rPr>
        <w:annotationRef/>
      </w:r>
      <w:r>
        <w:t>Lincoln and Guba sidan 111</w:t>
      </w:r>
    </w:p>
  </w:comment>
  <w:comment w:id="3" w:author="Andreas Fröderberg" w:date="2015-10-07T05:49:00Z" w:initials="AF">
    <w:p w14:paraId="6B7942D4" w14:textId="1D416F74" w:rsidR="00521C95" w:rsidRDefault="00521C95">
      <w:pPr>
        <w:pStyle w:val="Kommentarer"/>
      </w:pPr>
      <w:r>
        <w:rPr>
          <w:rStyle w:val="Kommentarsreferens"/>
        </w:rPr>
        <w:annotationRef/>
      </w:r>
      <w:r>
        <w:t>Kom på bättre ord</w:t>
      </w:r>
    </w:p>
  </w:comment>
  <w:comment w:id="4" w:author="Andreas Fröderberg" w:date="2015-10-07T05:52:00Z" w:initials="AF">
    <w:p w14:paraId="3072F32B" w14:textId="53C0F704" w:rsidR="00521C95" w:rsidRDefault="00521C95">
      <w:pPr>
        <w:pStyle w:val="Kommentarer"/>
      </w:pPr>
      <w:r>
        <w:rPr>
          <w:rStyle w:val="Kommentarsreferens"/>
        </w:rPr>
        <w:annotationRef/>
      </w:r>
      <w:r>
        <w:t>Runt sidan ”775” (dom har konstig sidräkning)</w:t>
      </w:r>
    </w:p>
  </w:comment>
  <w:comment w:id="5" w:author="Andreas Fröderberg" w:date="2015-10-07T06:04:00Z" w:initials="AF">
    <w:p w14:paraId="288B12D3" w14:textId="72CE35DB" w:rsidR="002D56C8" w:rsidRDefault="002D56C8">
      <w:pPr>
        <w:pStyle w:val="Kommentarer"/>
      </w:pPr>
      <w:r>
        <w:rPr>
          <w:rStyle w:val="Kommentarsreferens"/>
        </w:rPr>
        <w:annotationRef/>
      </w:r>
      <w:r>
        <w:t>Källa och kanske lägga till worldview?</w:t>
      </w:r>
    </w:p>
  </w:comment>
  <w:comment w:id="6" w:author="Andreas Fröderberg" w:date="2015-10-07T06:19:00Z" w:initials="AF">
    <w:p w14:paraId="4BEA2930" w14:textId="51EA5514" w:rsidR="002D56C8" w:rsidRDefault="002D56C8">
      <w:pPr>
        <w:pStyle w:val="Kommentarer"/>
      </w:pPr>
      <w:r>
        <w:rPr>
          <w:rStyle w:val="Kommentarsreferens"/>
        </w:rPr>
        <w:annotationRef/>
      </w:r>
      <w:r>
        <w:t>Better name needed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890F29D" w15:done="0"/>
  <w15:commentEx w15:paraId="37FA429C" w15:done="0"/>
  <w15:commentEx w15:paraId="16DA2155" w15:done="0"/>
  <w15:commentEx w15:paraId="6B7942D4" w15:done="0"/>
  <w15:commentEx w15:paraId="3072F32B" w15:done="0"/>
  <w15:commentEx w15:paraId="288B12D3" w15:done="0"/>
  <w15:commentEx w15:paraId="4BEA293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536F3"/>
    <w:multiLevelType w:val="hybridMultilevel"/>
    <w:tmpl w:val="05D4F16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nna Hellman">
    <w15:presenceInfo w15:providerId="Windows Live" w15:userId="04dd1932712c4a8a"/>
  </w15:person>
  <w15:person w15:author="Andreas Fröderberg">
    <w15:presenceInfo w15:providerId="Windows Live" w15:userId="51a6026328229b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1A1"/>
    <w:rsid w:val="000200ED"/>
    <w:rsid w:val="000E066C"/>
    <w:rsid w:val="00100E77"/>
    <w:rsid w:val="0017446D"/>
    <w:rsid w:val="0026011C"/>
    <w:rsid w:val="00295387"/>
    <w:rsid w:val="002D56C8"/>
    <w:rsid w:val="004001AA"/>
    <w:rsid w:val="004E4436"/>
    <w:rsid w:val="00521C95"/>
    <w:rsid w:val="005A69D4"/>
    <w:rsid w:val="006A0875"/>
    <w:rsid w:val="006E36BC"/>
    <w:rsid w:val="008823F5"/>
    <w:rsid w:val="008851D1"/>
    <w:rsid w:val="008F4209"/>
    <w:rsid w:val="009E51A1"/>
    <w:rsid w:val="00AB590C"/>
    <w:rsid w:val="00B06994"/>
    <w:rsid w:val="00B95190"/>
    <w:rsid w:val="00BC26FE"/>
    <w:rsid w:val="00BE29E8"/>
    <w:rsid w:val="00C063BA"/>
    <w:rsid w:val="00C262C7"/>
    <w:rsid w:val="00C6246C"/>
    <w:rsid w:val="00D24292"/>
    <w:rsid w:val="00D30530"/>
    <w:rsid w:val="00D4050F"/>
    <w:rsid w:val="00D47AC4"/>
    <w:rsid w:val="00DA75C9"/>
    <w:rsid w:val="00E034F8"/>
    <w:rsid w:val="00E44513"/>
    <w:rsid w:val="00E45E39"/>
    <w:rsid w:val="00EE6534"/>
    <w:rsid w:val="00FA094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5DE3B"/>
  <w15:chartTrackingRefBased/>
  <w15:docId w15:val="{22CE772A-899D-4262-8FD5-AEA548716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9E51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9E51A1"/>
    <w:rPr>
      <w:rFonts w:asciiTheme="majorHAnsi" w:eastAsiaTheme="majorEastAsia" w:hAnsiTheme="majorHAnsi" w:cstheme="majorBidi"/>
      <w:spacing w:val="-10"/>
      <w:kern w:val="28"/>
      <w:sz w:val="56"/>
      <w:szCs w:val="56"/>
    </w:rPr>
  </w:style>
  <w:style w:type="paragraph" w:styleId="Liststycke">
    <w:name w:val="List Paragraph"/>
    <w:basedOn w:val="Normal"/>
    <w:uiPriority w:val="34"/>
    <w:qFormat/>
    <w:rsid w:val="006E36BC"/>
    <w:pPr>
      <w:ind w:left="720"/>
      <w:contextualSpacing/>
    </w:pPr>
  </w:style>
  <w:style w:type="character" w:styleId="Kommentarsreferens">
    <w:name w:val="annotation reference"/>
    <w:basedOn w:val="Standardstycketeckensnitt"/>
    <w:uiPriority w:val="99"/>
    <w:semiHidden/>
    <w:unhideWhenUsed/>
    <w:rsid w:val="006E36BC"/>
    <w:rPr>
      <w:sz w:val="16"/>
      <w:szCs w:val="16"/>
    </w:rPr>
  </w:style>
  <w:style w:type="paragraph" w:styleId="Kommentarer">
    <w:name w:val="annotation text"/>
    <w:basedOn w:val="Normal"/>
    <w:link w:val="KommentarerChar"/>
    <w:uiPriority w:val="99"/>
    <w:semiHidden/>
    <w:unhideWhenUsed/>
    <w:rsid w:val="006E36BC"/>
    <w:pPr>
      <w:spacing w:line="240" w:lineRule="auto"/>
    </w:pPr>
    <w:rPr>
      <w:sz w:val="20"/>
      <w:szCs w:val="20"/>
    </w:rPr>
  </w:style>
  <w:style w:type="character" w:customStyle="1" w:styleId="KommentarerChar">
    <w:name w:val="Kommentarer Char"/>
    <w:basedOn w:val="Standardstycketeckensnitt"/>
    <w:link w:val="Kommentarer"/>
    <w:uiPriority w:val="99"/>
    <w:semiHidden/>
    <w:rsid w:val="006E36BC"/>
    <w:rPr>
      <w:sz w:val="20"/>
      <w:szCs w:val="20"/>
    </w:rPr>
  </w:style>
  <w:style w:type="paragraph" w:styleId="Kommentarsmne">
    <w:name w:val="annotation subject"/>
    <w:basedOn w:val="Kommentarer"/>
    <w:next w:val="Kommentarer"/>
    <w:link w:val="KommentarsmneChar"/>
    <w:uiPriority w:val="99"/>
    <w:semiHidden/>
    <w:unhideWhenUsed/>
    <w:rsid w:val="006E36BC"/>
    <w:rPr>
      <w:b/>
      <w:bCs/>
    </w:rPr>
  </w:style>
  <w:style w:type="character" w:customStyle="1" w:styleId="KommentarsmneChar">
    <w:name w:val="Kommentarsämne Char"/>
    <w:basedOn w:val="KommentarerChar"/>
    <w:link w:val="Kommentarsmne"/>
    <w:uiPriority w:val="99"/>
    <w:semiHidden/>
    <w:rsid w:val="006E36BC"/>
    <w:rPr>
      <w:b/>
      <w:bCs/>
      <w:sz w:val="20"/>
      <w:szCs w:val="20"/>
    </w:rPr>
  </w:style>
  <w:style w:type="paragraph" w:styleId="Ballongtext">
    <w:name w:val="Balloon Text"/>
    <w:basedOn w:val="Normal"/>
    <w:link w:val="BallongtextChar"/>
    <w:uiPriority w:val="99"/>
    <w:semiHidden/>
    <w:unhideWhenUsed/>
    <w:rsid w:val="006E36BC"/>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6E36B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57155">
      <w:bodyDiv w:val="1"/>
      <w:marLeft w:val="0"/>
      <w:marRight w:val="0"/>
      <w:marTop w:val="0"/>
      <w:marBottom w:val="0"/>
      <w:divBdr>
        <w:top w:val="none" w:sz="0" w:space="0" w:color="auto"/>
        <w:left w:val="none" w:sz="0" w:space="0" w:color="auto"/>
        <w:bottom w:val="none" w:sz="0" w:space="0" w:color="auto"/>
        <w:right w:val="none" w:sz="0" w:space="0" w:color="auto"/>
      </w:divBdr>
    </w:div>
    <w:div w:id="391344037">
      <w:bodyDiv w:val="1"/>
      <w:marLeft w:val="0"/>
      <w:marRight w:val="0"/>
      <w:marTop w:val="0"/>
      <w:marBottom w:val="0"/>
      <w:divBdr>
        <w:top w:val="none" w:sz="0" w:space="0" w:color="auto"/>
        <w:left w:val="none" w:sz="0" w:space="0" w:color="auto"/>
        <w:bottom w:val="none" w:sz="0" w:space="0" w:color="auto"/>
        <w:right w:val="none" w:sz="0" w:space="0" w:color="auto"/>
      </w:divBdr>
    </w:div>
    <w:div w:id="391926688">
      <w:bodyDiv w:val="1"/>
      <w:marLeft w:val="0"/>
      <w:marRight w:val="0"/>
      <w:marTop w:val="0"/>
      <w:marBottom w:val="0"/>
      <w:divBdr>
        <w:top w:val="none" w:sz="0" w:space="0" w:color="auto"/>
        <w:left w:val="none" w:sz="0" w:space="0" w:color="auto"/>
        <w:bottom w:val="none" w:sz="0" w:space="0" w:color="auto"/>
        <w:right w:val="none" w:sz="0" w:space="0" w:color="auto"/>
      </w:divBdr>
    </w:div>
    <w:div w:id="588346324">
      <w:bodyDiv w:val="1"/>
      <w:marLeft w:val="0"/>
      <w:marRight w:val="0"/>
      <w:marTop w:val="0"/>
      <w:marBottom w:val="0"/>
      <w:divBdr>
        <w:top w:val="none" w:sz="0" w:space="0" w:color="auto"/>
        <w:left w:val="none" w:sz="0" w:space="0" w:color="auto"/>
        <w:bottom w:val="none" w:sz="0" w:space="0" w:color="auto"/>
        <w:right w:val="none" w:sz="0" w:space="0" w:color="auto"/>
      </w:divBdr>
    </w:div>
    <w:div w:id="728648281">
      <w:bodyDiv w:val="1"/>
      <w:marLeft w:val="0"/>
      <w:marRight w:val="0"/>
      <w:marTop w:val="0"/>
      <w:marBottom w:val="0"/>
      <w:divBdr>
        <w:top w:val="none" w:sz="0" w:space="0" w:color="auto"/>
        <w:left w:val="none" w:sz="0" w:space="0" w:color="auto"/>
        <w:bottom w:val="none" w:sz="0" w:space="0" w:color="auto"/>
        <w:right w:val="none" w:sz="0" w:space="0" w:color="auto"/>
      </w:divBdr>
    </w:div>
    <w:div w:id="867840738">
      <w:bodyDiv w:val="1"/>
      <w:marLeft w:val="0"/>
      <w:marRight w:val="0"/>
      <w:marTop w:val="0"/>
      <w:marBottom w:val="0"/>
      <w:divBdr>
        <w:top w:val="none" w:sz="0" w:space="0" w:color="auto"/>
        <w:left w:val="none" w:sz="0" w:space="0" w:color="auto"/>
        <w:bottom w:val="none" w:sz="0" w:space="0" w:color="auto"/>
        <w:right w:val="none" w:sz="0" w:space="0" w:color="auto"/>
      </w:divBdr>
    </w:div>
    <w:div w:id="920404373">
      <w:bodyDiv w:val="1"/>
      <w:marLeft w:val="0"/>
      <w:marRight w:val="0"/>
      <w:marTop w:val="0"/>
      <w:marBottom w:val="0"/>
      <w:divBdr>
        <w:top w:val="none" w:sz="0" w:space="0" w:color="auto"/>
        <w:left w:val="none" w:sz="0" w:space="0" w:color="auto"/>
        <w:bottom w:val="none" w:sz="0" w:space="0" w:color="auto"/>
        <w:right w:val="none" w:sz="0" w:space="0" w:color="auto"/>
      </w:divBdr>
    </w:div>
    <w:div w:id="953052142">
      <w:bodyDiv w:val="1"/>
      <w:marLeft w:val="0"/>
      <w:marRight w:val="0"/>
      <w:marTop w:val="0"/>
      <w:marBottom w:val="0"/>
      <w:divBdr>
        <w:top w:val="none" w:sz="0" w:space="0" w:color="auto"/>
        <w:left w:val="none" w:sz="0" w:space="0" w:color="auto"/>
        <w:bottom w:val="none" w:sz="0" w:space="0" w:color="auto"/>
        <w:right w:val="none" w:sz="0" w:space="0" w:color="auto"/>
      </w:divBdr>
    </w:div>
    <w:div w:id="990253720">
      <w:bodyDiv w:val="1"/>
      <w:marLeft w:val="0"/>
      <w:marRight w:val="0"/>
      <w:marTop w:val="0"/>
      <w:marBottom w:val="0"/>
      <w:divBdr>
        <w:top w:val="none" w:sz="0" w:space="0" w:color="auto"/>
        <w:left w:val="none" w:sz="0" w:space="0" w:color="auto"/>
        <w:bottom w:val="none" w:sz="0" w:space="0" w:color="auto"/>
        <w:right w:val="none" w:sz="0" w:space="0" w:color="auto"/>
      </w:divBdr>
    </w:div>
    <w:div w:id="993071730">
      <w:bodyDiv w:val="1"/>
      <w:marLeft w:val="0"/>
      <w:marRight w:val="0"/>
      <w:marTop w:val="0"/>
      <w:marBottom w:val="0"/>
      <w:divBdr>
        <w:top w:val="none" w:sz="0" w:space="0" w:color="auto"/>
        <w:left w:val="none" w:sz="0" w:space="0" w:color="auto"/>
        <w:bottom w:val="none" w:sz="0" w:space="0" w:color="auto"/>
        <w:right w:val="none" w:sz="0" w:space="0" w:color="auto"/>
      </w:divBdr>
    </w:div>
    <w:div w:id="1458526092">
      <w:bodyDiv w:val="1"/>
      <w:marLeft w:val="0"/>
      <w:marRight w:val="0"/>
      <w:marTop w:val="0"/>
      <w:marBottom w:val="0"/>
      <w:divBdr>
        <w:top w:val="none" w:sz="0" w:space="0" w:color="auto"/>
        <w:left w:val="none" w:sz="0" w:space="0" w:color="auto"/>
        <w:bottom w:val="none" w:sz="0" w:space="0" w:color="auto"/>
        <w:right w:val="none" w:sz="0" w:space="0" w:color="auto"/>
      </w:divBdr>
    </w:div>
    <w:div w:id="1467819803">
      <w:bodyDiv w:val="1"/>
      <w:marLeft w:val="0"/>
      <w:marRight w:val="0"/>
      <w:marTop w:val="0"/>
      <w:marBottom w:val="0"/>
      <w:divBdr>
        <w:top w:val="none" w:sz="0" w:space="0" w:color="auto"/>
        <w:left w:val="none" w:sz="0" w:space="0" w:color="auto"/>
        <w:bottom w:val="none" w:sz="0" w:space="0" w:color="auto"/>
        <w:right w:val="none" w:sz="0" w:space="0" w:color="auto"/>
      </w:divBdr>
    </w:div>
    <w:div w:id="1526600241">
      <w:bodyDiv w:val="1"/>
      <w:marLeft w:val="0"/>
      <w:marRight w:val="0"/>
      <w:marTop w:val="0"/>
      <w:marBottom w:val="0"/>
      <w:divBdr>
        <w:top w:val="none" w:sz="0" w:space="0" w:color="auto"/>
        <w:left w:val="none" w:sz="0" w:space="0" w:color="auto"/>
        <w:bottom w:val="none" w:sz="0" w:space="0" w:color="auto"/>
        <w:right w:val="none" w:sz="0" w:space="0" w:color="auto"/>
      </w:divBdr>
    </w:div>
    <w:div w:id="1605184454">
      <w:bodyDiv w:val="1"/>
      <w:marLeft w:val="0"/>
      <w:marRight w:val="0"/>
      <w:marTop w:val="0"/>
      <w:marBottom w:val="0"/>
      <w:divBdr>
        <w:top w:val="none" w:sz="0" w:space="0" w:color="auto"/>
        <w:left w:val="none" w:sz="0" w:space="0" w:color="auto"/>
        <w:bottom w:val="none" w:sz="0" w:space="0" w:color="auto"/>
        <w:right w:val="none" w:sz="0" w:space="0" w:color="auto"/>
      </w:divBdr>
    </w:div>
    <w:div w:id="1921021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Joh09</b:Tag>
    <b:SourceType>Book</b:SourceType>
    <b:Guid>{E07C9705-F974-486C-AA77-07CAAED40A8D}</b:Guid>
    <b:Author>
      <b:Author>
        <b:NameList>
          <b:Person>
            <b:Last>Creswell</b:Last>
            <b:First>John</b:First>
            <b:Middle>W.</b:Middle>
          </b:Person>
        </b:NameList>
      </b:Author>
    </b:Author>
    <b:Title>Research Design</b:Title>
    <b:Year>2009</b:Year>
    <b:Publisher>SAGE Publications Inc.</b:Publisher>
    <b:RefOrder>6</b:RefOrder>
  </b:Source>
  <b:Source>
    <b:Tag>Cha12</b:Tag>
    <b:SourceType>Report</b:SourceType>
    <b:Guid>{9CF340CD-0900-48B0-963D-CD8B5E603F50}</b:Guid>
    <b:Title>Common "Core" Characteristics of Mixed Methods Research: A Review of Critical Issues and Call for Greater Convergence</b:Title>
    <b:Year>2012</b:Year>
    <b:Publisher>Sage Publishing</b:Publisher>
    <b:Author>
      <b:Author>
        <b:NameList>
          <b:Person>
            <b:Last>Teddlie</b:Last>
            <b:First>Charles</b:First>
          </b:Person>
          <b:Person>
            <b:Last>Tashakkori</b:Last>
            <b:First>Abbas</b:First>
          </b:Person>
        </b:NameList>
      </b:Author>
    </b:Author>
    <b:RefOrder>1</b:RefOrder>
  </b:Source>
  <b:Source>
    <b:Tag>Lin08</b:Tag>
    <b:SourceType>JournalArticle</b:SourceType>
    <b:Guid>{E2189B6F-9A9A-4AF6-B7FB-9EBCD29BE85D}</b:Guid>
    <b:Author>
      <b:Author>
        <b:NameList>
          <b:Person>
            <b:Last>Dahlander</b:Last>
            <b:First>Linus</b:First>
          </b:Person>
          <b:Person>
            <b:Last>Magnusson</b:Last>
            <b:First>Mats</b:First>
          </b:Person>
        </b:NameList>
      </b:Author>
    </b:Author>
    <b:Title>How do Firms Make Use of Open Source Communities?</b:Title>
    <b:Year>2008</b:Year>
    <b:RefOrder>2</b:RefOrder>
  </b:Source>
  <b:Source>
    <b:Tag>Ern13</b:Tag>
    <b:SourceType>JournalArticle</b:SourceType>
    <b:Guid>{30975444-33F5-4812-87D2-4E689D28C3D3}</b:Guid>
    <b:Author>
      <b:Author>
        <b:NameList>
          <b:Person>
            <b:Last>Gutiérrez</b:Last>
            <b:First>Ernesto</b:First>
          </b:Person>
          <b:Person>
            <b:Last>Magnusson</b:Last>
            <b:First>Mats</b:First>
          </b:Person>
        </b:NameList>
      </b:Author>
    </b:Author>
    <b:Title>Dealing with legitimacy: A key challenge for Project Portfolio Management decision makers</b:Title>
    <b:JournalName>International Journal of Project Management</b:JournalName>
    <b:Year>2013</b:Year>
    <b:RefOrder>4</b:RefOrder>
  </b:Source>
  <b:Source>
    <b:Tag>Lin05</b:Tag>
    <b:SourceType>JournalArticle</b:SourceType>
    <b:Guid>{6E9A59CE-6FDA-452A-9F30-FBB637034C1C}</b:Guid>
    <b:Title>Relationships between open source software companies and communities: Observations from Nordic firms</b:Title>
    <b:Year>2005</b:Year>
    <b:Author>
      <b:Author>
        <b:NameList>
          <b:Person>
            <b:Last>Dahlander</b:Last>
            <b:First>Linus</b:First>
          </b:Person>
          <b:Person>
            <b:Last>Magnusson</b:Last>
            <b:First>Mats</b:First>
          </b:Person>
        </b:NameList>
      </b:Author>
    </b:Author>
    <b:PeriodicalTitle>Science Direct</b:PeriodicalTitle>
    <b:RefOrder>3</b:RefOrder>
  </b:Source>
  <b:Source>
    <b:Tag>Mat12</b:Tag>
    <b:SourceType>JournalArticle</b:SourceType>
    <b:Guid>{6635CCA9-2786-49FB-B51D-FE258E3BEDBD}</b:Guid>
    <b:Author>
      <b:Author>
        <b:NameList>
          <b:Person>
            <b:Last>Magnusson</b:Last>
            <b:First>Mats</b:First>
          </b:Person>
          <b:Person>
            <b:Last>Dahlman</b:Last>
            <b:First>Pär</b:First>
          </b:Person>
          <b:Person>
            <b:Last>Molen</b:Last>
            <b:First>Aart</b:First>
            <b:Middle>J van der</b:Middle>
          </b:Person>
          <b:Person>
            <b:Last>Magnusson</b:Last>
            <b:First>Anders</b:First>
          </b:Person>
        </b:NameList>
      </b:Author>
    </b:Author>
    <b:Title>How Much Dose Can Be Saved in Three-Phase CT Urography?</b:Title>
    <b:Year>2012</b:Year>
    <b:RefOrder>5</b:RefOrder>
  </b:Source>
</b:Sources>
</file>

<file path=customXml/itemProps1.xml><?xml version="1.0" encoding="utf-8"?>
<ds:datastoreItem xmlns:ds="http://schemas.openxmlformats.org/officeDocument/2006/customXml" ds:itemID="{F0DB9BBD-7DAB-4A6F-BF9E-577088911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2</Pages>
  <Words>782</Words>
  <Characters>4145</Characters>
  <Application>Microsoft Office Word</Application>
  <DocSecurity>0</DocSecurity>
  <Lines>34</Lines>
  <Paragraphs>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Fröderberg</dc:creator>
  <cp:keywords/>
  <dc:description/>
  <cp:lastModifiedBy>Hanna Hellman</cp:lastModifiedBy>
  <cp:revision>16</cp:revision>
  <dcterms:created xsi:type="dcterms:W3CDTF">2015-10-13T06:40:00Z</dcterms:created>
  <dcterms:modified xsi:type="dcterms:W3CDTF">2015-10-13T07:53:00Z</dcterms:modified>
</cp:coreProperties>
</file>