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269285" w14:textId="77777777" w:rsidR="009E51A1" w:rsidRDefault="00BC26FE" w:rsidP="00BC26FE">
      <w:pPr>
        <w:pStyle w:val="Title"/>
      </w:pPr>
      <w:commentRangeStart w:id="0"/>
      <w:r>
        <w:t>Rapport</w:t>
      </w:r>
      <w:commentRangeEnd w:id="0"/>
      <w:r w:rsidR="00BE29E8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0"/>
      </w:r>
      <w:r>
        <w:t xml:space="preserve"> MF2070</w:t>
      </w:r>
    </w:p>
    <w:p w14:paraId="58CFDF91" w14:textId="77777777" w:rsidR="00BC26FE" w:rsidRDefault="006E36BC" w:rsidP="006E36BC">
      <w:pPr>
        <w:pStyle w:val="ListParagraph"/>
        <w:numPr>
          <w:ilvl w:val="0"/>
          <w:numId w:val="1"/>
        </w:numPr>
        <w:rPr>
          <w:lang w:val="en-US"/>
        </w:rPr>
      </w:pPr>
      <w:r w:rsidRPr="006E36BC">
        <w:rPr>
          <w:lang w:val="en-US"/>
        </w:rPr>
        <w:t>Post positivis</w:t>
      </w:r>
      <w:r>
        <w:rPr>
          <w:lang w:val="en-US"/>
        </w:rPr>
        <w:t>ts believe that absolute truth can never be found; an evidence of a theory is never considered as absolute</w:t>
      </w:r>
      <w:r w:rsidR="00100E77">
        <w:rPr>
          <w:lang w:val="en-US"/>
        </w:rPr>
        <w:t xml:space="preserve"> and </w:t>
      </w:r>
      <w:proofErr w:type="spellStart"/>
      <w:r w:rsidR="00100E77">
        <w:rPr>
          <w:lang w:val="en-US"/>
        </w:rPr>
        <w:t>unrefutable</w:t>
      </w:r>
      <w:proofErr w:type="spellEnd"/>
      <w:r w:rsidR="00100E77">
        <w:rPr>
          <w:lang w:val="en-US"/>
        </w:rPr>
        <w:t xml:space="preserve">. Instead, the current data is observed objectively and is analyzed without personal bias or </w:t>
      </w:r>
      <w:commentRangeStart w:id="1"/>
      <w:r w:rsidR="00100E77">
        <w:rPr>
          <w:lang w:val="en-US"/>
        </w:rPr>
        <w:t>opinions</w:t>
      </w:r>
      <w:commentRangeEnd w:id="1"/>
      <w:r w:rsidR="00100E77">
        <w:rPr>
          <w:rStyle w:val="CommentReference"/>
        </w:rPr>
        <w:commentReference w:id="1"/>
      </w:r>
      <w:r w:rsidR="00100E77">
        <w:rPr>
          <w:lang w:val="en-US"/>
        </w:rPr>
        <w:t>. Research based in post positivism tries to refute or confirm hypothesis</w:t>
      </w:r>
      <w:r w:rsidR="00C6246C">
        <w:rPr>
          <w:lang w:val="en-US"/>
        </w:rPr>
        <w:t xml:space="preserve">, but never leave the realm of uncertainty. This worldview is rooted in the natural sciences and is mostly used in </w:t>
      </w:r>
      <w:proofErr w:type="spellStart"/>
      <w:r w:rsidR="00C6246C">
        <w:rPr>
          <w:lang w:val="en-US"/>
        </w:rPr>
        <w:t>quantative</w:t>
      </w:r>
      <w:proofErr w:type="spellEnd"/>
      <w:r w:rsidR="00C6246C">
        <w:rPr>
          <w:lang w:val="en-US"/>
        </w:rPr>
        <w:t xml:space="preserve"> research.</w:t>
      </w:r>
      <w:r w:rsidR="00C6246C">
        <w:rPr>
          <w:lang w:val="en-US"/>
        </w:rPr>
        <w:br/>
        <w:t xml:space="preserve">Proponents of social </w:t>
      </w:r>
      <w:proofErr w:type="spellStart"/>
      <w:r w:rsidR="00C6246C">
        <w:rPr>
          <w:lang w:val="en-US"/>
        </w:rPr>
        <w:t>contructivism</w:t>
      </w:r>
      <w:proofErr w:type="spellEnd"/>
      <w:r w:rsidR="00C6246C">
        <w:rPr>
          <w:lang w:val="en-US"/>
        </w:rPr>
        <w:t xml:space="preserve"> assume that </w:t>
      </w:r>
      <w:proofErr w:type="spellStart"/>
      <w:proofErr w:type="gramStart"/>
      <w:r w:rsidR="00C6246C">
        <w:rPr>
          <w:lang w:val="en-US"/>
        </w:rPr>
        <w:t>peoples</w:t>
      </w:r>
      <w:proofErr w:type="spellEnd"/>
      <w:proofErr w:type="gramEnd"/>
      <w:r w:rsidR="00C6246C">
        <w:rPr>
          <w:lang w:val="en-US"/>
        </w:rPr>
        <w:t xml:space="preserve"> views are generated by their interactions with their environment. As an extension, this means that people act and think depending on the context </w:t>
      </w:r>
      <w:r w:rsidR="00DA75C9">
        <w:rPr>
          <w:lang w:val="en-US"/>
        </w:rPr>
        <w:t>within which they live and act,</w:t>
      </w:r>
      <w:r w:rsidR="00C6246C">
        <w:rPr>
          <w:lang w:val="en-US"/>
        </w:rPr>
        <w:t xml:space="preserve"> and that their history is important to their actions. </w:t>
      </w:r>
    </w:p>
    <w:p w14:paraId="39C0A334" w14:textId="77777777" w:rsidR="00DA75C9" w:rsidRDefault="00DA75C9" w:rsidP="006546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Post positivists: </w:t>
      </w:r>
      <w:commentRangeStart w:id="2"/>
      <w:r>
        <w:rPr>
          <w:lang w:val="en-US"/>
        </w:rPr>
        <w:t>According to Kuhn</w:t>
      </w:r>
      <w:commentRangeEnd w:id="2"/>
      <w:r w:rsidR="00895957">
        <w:rPr>
          <w:rStyle w:val="CommentReference"/>
        </w:rPr>
        <w:commentReference w:id="2"/>
      </w:r>
      <w:r>
        <w:rPr>
          <w:lang w:val="en-US"/>
        </w:rPr>
        <w:t>, an acceptable theory is one that is simple, prov</w:t>
      </w:r>
      <w:r w:rsidR="00B95190">
        <w:rPr>
          <w:lang w:val="en-US"/>
        </w:rPr>
        <w:t>ides accurate predictions and shows compatibility with other contemporary theories.</w:t>
      </w:r>
    </w:p>
    <w:p w14:paraId="2E41E074" w14:textId="77777777" w:rsidR="00B95190" w:rsidRDefault="00B95190" w:rsidP="00B95190">
      <w:pPr>
        <w:pStyle w:val="ListParagraph"/>
        <w:rPr>
          <w:lang w:val="en-US"/>
        </w:rPr>
      </w:pPr>
      <w:r>
        <w:rPr>
          <w:lang w:val="en-US"/>
        </w:rPr>
        <w:t xml:space="preserve">Social Constructivism: </w:t>
      </w:r>
      <w:r w:rsidR="000200ED">
        <w:rPr>
          <w:lang w:val="en-US"/>
        </w:rPr>
        <w:t xml:space="preserve">According to Lincoln and </w:t>
      </w:r>
      <w:commentRangeStart w:id="3"/>
      <w:r w:rsidR="000200ED">
        <w:rPr>
          <w:lang w:val="en-US"/>
        </w:rPr>
        <w:t>Guba</w:t>
      </w:r>
      <w:commentRangeEnd w:id="3"/>
      <w:r w:rsidR="000200ED">
        <w:rPr>
          <w:rStyle w:val="CommentReference"/>
        </w:rPr>
        <w:commentReference w:id="3"/>
      </w:r>
      <w:r w:rsidR="004E4436">
        <w:rPr>
          <w:lang w:val="en-US"/>
        </w:rPr>
        <w:t>, a theory is acceptable if it is more inform</w:t>
      </w:r>
      <w:r w:rsidR="00895957">
        <w:rPr>
          <w:lang w:val="en-US"/>
        </w:rPr>
        <w:t>ed and thus elaborates on</w:t>
      </w:r>
      <w:r w:rsidR="004E4436">
        <w:rPr>
          <w:lang w:val="en-US"/>
        </w:rPr>
        <w:t xml:space="preserve"> earlier theories.</w:t>
      </w:r>
    </w:p>
    <w:p w14:paraId="304C7E76" w14:textId="77777777" w:rsidR="006A0875" w:rsidRPr="006A0875" w:rsidRDefault="00521C95" w:rsidP="006A08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Examining a cross section of Mats </w:t>
      </w:r>
      <w:proofErr w:type="spellStart"/>
      <w:r>
        <w:rPr>
          <w:lang w:val="en-US"/>
        </w:rPr>
        <w:t>Magnussons</w:t>
      </w:r>
      <w:proofErr w:type="spellEnd"/>
      <w:r>
        <w:rPr>
          <w:lang w:val="en-US"/>
        </w:rPr>
        <w:t xml:space="preserve"> research, one can</w:t>
      </w:r>
      <w:r w:rsidR="00E034F8">
        <w:rPr>
          <w:lang w:val="en-US"/>
        </w:rPr>
        <w:t xml:space="preserve"> conclude</w:t>
      </w:r>
      <w:commentRangeStart w:id="4"/>
      <w:r>
        <w:rPr>
          <w:lang w:val="en-US"/>
        </w:rPr>
        <w:t xml:space="preserve"> </w:t>
      </w:r>
      <w:commentRangeEnd w:id="4"/>
      <w:proofErr w:type="gramStart"/>
      <w:r w:rsidR="00E034F8">
        <w:rPr>
          <w:lang w:val="en-US"/>
        </w:rPr>
        <w:t>th</w:t>
      </w:r>
      <w:proofErr w:type="gramEnd"/>
      <w:r>
        <w:rPr>
          <w:rStyle w:val="CommentReference"/>
        </w:rPr>
        <w:commentReference w:id="4"/>
      </w:r>
      <w:r>
        <w:rPr>
          <w:lang w:val="en-US"/>
        </w:rPr>
        <w:t xml:space="preserve">at he uses the mixed methods research methodology (MMR) and as such can be expected to adhere to the pragmatic worldview.  The most important characteristic of an MMR researcher is methodological </w:t>
      </w:r>
      <w:proofErr w:type="spellStart"/>
      <w:r>
        <w:rPr>
          <w:lang w:val="en-US"/>
        </w:rPr>
        <w:t>eclectisism</w:t>
      </w:r>
      <w:proofErr w:type="spellEnd"/>
      <w:r>
        <w:rPr>
          <w:lang w:val="en-US"/>
        </w:rPr>
        <w:t xml:space="preserve"> </w:t>
      </w:r>
      <w:sdt>
        <w:sdtPr>
          <w:rPr>
            <w:lang w:val="en-US"/>
          </w:rPr>
          <w:id w:val="2005315862"/>
          <w:citation/>
        </w:sdtPr>
        <w:sdtEndPr/>
        <w:sdtContent>
          <w:r w:rsidR="00303688">
            <w:rPr>
              <w:lang w:val="en-US"/>
            </w:rPr>
            <w:fldChar w:fldCharType="begin"/>
          </w:r>
          <w:r w:rsidRPr="00521C95">
            <w:rPr>
              <w:lang w:val="en-US"/>
            </w:rPr>
            <w:instrText xml:space="preserve"> CITATION Cha12 \l 1053 </w:instrText>
          </w:r>
          <w:r w:rsidR="00303688">
            <w:rPr>
              <w:lang w:val="en-US"/>
            </w:rPr>
            <w:fldChar w:fldCharType="separate"/>
          </w:r>
          <w:r w:rsidR="002D56C8" w:rsidRPr="002D56C8">
            <w:rPr>
              <w:noProof/>
              <w:lang w:val="en-US"/>
            </w:rPr>
            <w:t>(Teddlie &amp; Tashakkori, 2012)</w:t>
          </w:r>
          <w:r w:rsidR="00303688">
            <w:rPr>
              <w:lang w:val="en-US"/>
            </w:rPr>
            <w:fldChar w:fldCharType="end"/>
          </w:r>
        </w:sdtContent>
      </w:sdt>
      <w:r>
        <w:rPr>
          <w:rStyle w:val="CommentReference"/>
        </w:rPr>
        <w:commentReference w:id="5"/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choosing methods from different worldviews. Magnusson uses a wide range of methods such as Case Studies</w:t>
      </w:r>
      <w:r w:rsidR="002D56C8">
        <w:rPr>
          <w:lang w:val="en-US"/>
        </w:rPr>
        <w:t xml:space="preserve"> (</w:t>
      </w:r>
      <w:sdt>
        <w:sdtPr>
          <w:rPr>
            <w:lang w:val="en-US"/>
          </w:rPr>
          <w:id w:val="-161709389"/>
          <w:citation/>
        </w:sdtPr>
        <w:sdtEndPr/>
        <w:sdtContent>
          <w:r w:rsidR="00303688">
            <w:rPr>
              <w:lang w:val="en-US"/>
            </w:rPr>
            <w:fldChar w:fldCharType="begin"/>
          </w:r>
          <w:r w:rsidR="002D56C8" w:rsidRPr="002D56C8">
            <w:rPr>
              <w:lang w:val="en-US"/>
            </w:rPr>
            <w:instrText xml:space="preserve"> CITATION Lin08 \l 1053 </w:instrText>
          </w:r>
          <w:r w:rsidR="00303688">
            <w:rPr>
              <w:lang w:val="en-US"/>
            </w:rPr>
            <w:fldChar w:fldCharType="separate"/>
          </w:r>
          <w:r w:rsidR="002D56C8" w:rsidRPr="002D56C8">
            <w:rPr>
              <w:noProof/>
              <w:lang w:val="en-US"/>
            </w:rPr>
            <w:t xml:space="preserve"> (Dahlander &amp; Magnusson, How do Firms Make Use of Open Source Communities?, 2008)</w:t>
          </w:r>
          <w:r w:rsidR="00303688">
            <w:rPr>
              <w:lang w:val="en-US"/>
            </w:rPr>
            <w:fldChar w:fldCharType="end"/>
          </w:r>
        </w:sdtContent>
      </w:sdt>
      <w:r w:rsidR="002D56C8">
        <w:rPr>
          <w:lang w:val="en-US"/>
        </w:rPr>
        <w:t xml:space="preserve"> and </w:t>
      </w:r>
      <w:sdt>
        <w:sdtPr>
          <w:rPr>
            <w:lang w:val="en-US"/>
          </w:rPr>
          <w:id w:val="-332841510"/>
          <w:citation/>
        </w:sdtPr>
        <w:sdtEndPr/>
        <w:sdtContent>
          <w:r w:rsidR="00303688">
            <w:rPr>
              <w:lang w:val="en-US"/>
            </w:rPr>
            <w:fldChar w:fldCharType="begin"/>
          </w:r>
          <w:r w:rsidR="002D56C8" w:rsidRPr="002D56C8">
            <w:rPr>
              <w:lang w:val="en-US"/>
            </w:rPr>
            <w:instrText xml:space="preserve"> CITATION Lin05 \l 1053 </w:instrText>
          </w:r>
          <w:r w:rsidR="00303688">
            <w:rPr>
              <w:lang w:val="en-US"/>
            </w:rPr>
            <w:fldChar w:fldCharType="separate"/>
          </w:r>
          <w:r w:rsidR="002D56C8" w:rsidRPr="002D56C8">
            <w:rPr>
              <w:noProof/>
              <w:lang w:val="en-US"/>
            </w:rPr>
            <w:t>(Dahlander &amp; Magnusson, Relationships between open source software companies and communities: Observations from Nordic firms, 2005)</w:t>
          </w:r>
          <w:r w:rsidR="00303688">
            <w:rPr>
              <w:lang w:val="en-US"/>
            </w:rPr>
            <w:fldChar w:fldCharType="end"/>
          </w:r>
        </w:sdtContent>
      </w:sdt>
      <w:r w:rsidR="002D56C8">
        <w:rPr>
          <w:lang w:val="en-US"/>
        </w:rPr>
        <w:t xml:space="preserve">) and interviews </w:t>
      </w:r>
      <w:sdt>
        <w:sdtPr>
          <w:rPr>
            <w:lang w:val="en-US"/>
          </w:rPr>
          <w:id w:val="1846216733"/>
          <w:citation/>
        </w:sdtPr>
        <w:sdtEndPr/>
        <w:sdtContent>
          <w:r w:rsidR="00303688">
            <w:rPr>
              <w:lang w:val="en-US"/>
            </w:rPr>
            <w:fldChar w:fldCharType="begin"/>
          </w:r>
          <w:r w:rsidR="002D56C8" w:rsidRPr="002D56C8">
            <w:rPr>
              <w:lang w:val="en-US"/>
            </w:rPr>
            <w:instrText xml:space="preserve"> CITATION Ern13 \l 1053 </w:instrText>
          </w:r>
          <w:r w:rsidR="00303688">
            <w:rPr>
              <w:lang w:val="en-US"/>
            </w:rPr>
            <w:fldChar w:fldCharType="separate"/>
          </w:r>
          <w:r w:rsidR="002D56C8" w:rsidRPr="002D56C8">
            <w:rPr>
              <w:noProof/>
              <w:lang w:val="en-US"/>
            </w:rPr>
            <w:t>(Gutiérrez &amp; Magnusson, 2013)</w:t>
          </w:r>
          <w:r w:rsidR="00303688">
            <w:rPr>
              <w:lang w:val="en-US"/>
            </w:rPr>
            <w:fldChar w:fldCharType="end"/>
          </w:r>
        </w:sdtContent>
      </w:sdt>
      <w:r w:rsidR="002D56C8">
        <w:rPr>
          <w:lang w:val="en-US"/>
        </w:rPr>
        <w:t xml:space="preserve"> which are methods of the </w:t>
      </w:r>
      <w:commentRangeStart w:id="6"/>
      <w:r w:rsidR="002D56C8">
        <w:rPr>
          <w:lang w:val="en-US"/>
        </w:rPr>
        <w:t>qualitative domain</w:t>
      </w:r>
      <w:commentRangeEnd w:id="6"/>
      <w:r w:rsidR="002D56C8">
        <w:rPr>
          <w:rStyle w:val="CommentReference"/>
        </w:rPr>
        <w:commentReference w:id="6"/>
      </w:r>
      <w:r w:rsidR="002D56C8">
        <w:rPr>
          <w:lang w:val="en-US"/>
        </w:rPr>
        <w:t xml:space="preserve"> (source). In </w:t>
      </w:r>
      <w:sdt>
        <w:sdtPr>
          <w:rPr>
            <w:lang w:val="en-US"/>
          </w:rPr>
          <w:id w:val="1391914969"/>
          <w:citation/>
        </w:sdtPr>
        <w:sdtEndPr/>
        <w:sdtContent>
          <w:r w:rsidR="00303688">
            <w:rPr>
              <w:lang w:val="en-US"/>
            </w:rPr>
            <w:fldChar w:fldCharType="begin"/>
          </w:r>
          <w:r w:rsidR="002D56C8" w:rsidRPr="002D56C8">
            <w:rPr>
              <w:lang w:val="en-US"/>
            </w:rPr>
            <w:instrText xml:space="preserve"> CITATION Mat12 \l 1053 </w:instrText>
          </w:r>
          <w:r w:rsidR="00303688">
            <w:rPr>
              <w:lang w:val="en-US"/>
            </w:rPr>
            <w:fldChar w:fldCharType="separate"/>
          </w:r>
          <w:r w:rsidR="002D56C8" w:rsidRPr="002D56C8">
            <w:rPr>
              <w:noProof/>
              <w:lang w:val="en-US"/>
            </w:rPr>
            <w:t>(Magnusson, Dahlman, Molen, &amp; Magnusson, 2012)</w:t>
          </w:r>
          <w:r w:rsidR="00303688">
            <w:rPr>
              <w:lang w:val="en-US"/>
            </w:rPr>
            <w:fldChar w:fldCharType="end"/>
          </w:r>
        </w:sdtContent>
      </w:sdt>
      <w:r w:rsidR="002D56C8">
        <w:rPr>
          <w:lang w:val="en-US"/>
        </w:rPr>
        <w:t xml:space="preserve"> he uses </w:t>
      </w:r>
      <w:commentRangeStart w:id="7"/>
      <w:r w:rsidR="002D56C8">
        <w:rPr>
          <w:lang w:val="en-US"/>
        </w:rPr>
        <w:t>statistical inference</w:t>
      </w:r>
      <w:commentRangeEnd w:id="7"/>
      <w:r w:rsidR="002D56C8">
        <w:rPr>
          <w:rStyle w:val="CommentReference"/>
        </w:rPr>
        <w:commentReference w:id="7"/>
      </w:r>
      <w:r w:rsidR="002D56C8">
        <w:rPr>
          <w:lang w:val="en-US"/>
        </w:rPr>
        <w:t xml:space="preserve">, which is used by quantitative </w:t>
      </w:r>
      <w:proofErr w:type="spellStart"/>
      <w:r w:rsidR="002D56C8">
        <w:rPr>
          <w:lang w:val="en-US"/>
        </w:rPr>
        <w:t>resarchers</w:t>
      </w:r>
      <w:proofErr w:type="spellEnd"/>
      <w:r w:rsidR="002D56C8">
        <w:rPr>
          <w:lang w:val="en-US"/>
        </w:rPr>
        <w:t xml:space="preserve"> (source)</w:t>
      </w:r>
      <w:r w:rsidR="00E034F8">
        <w:rPr>
          <w:lang w:val="en-US"/>
        </w:rPr>
        <w:t xml:space="preserve">. Much of </w:t>
      </w:r>
      <w:proofErr w:type="spellStart"/>
      <w:r w:rsidR="00E034F8">
        <w:rPr>
          <w:lang w:val="en-US"/>
        </w:rPr>
        <w:t>Magnussons</w:t>
      </w:r>
      <w:proofErr w:type="spellEnd"/>
      <w:r w:rsidR="00E034F8">
        <w:rPr>
          <w:lang w:val="en-US"/>
        </w:rPr>
        <w:t xml:space="preserve"> research is centered around innovation which by </w:t>
      </w:r>
      <w:proofErr w:type="spellStart"/>
      <w:proofErr w:type="gramStart"/>
      <w:r w:rsidR="00E034F8">
        <w:rPr>
          <w:lang w:val="en-US"/>
        </w:rPr>
        <w:t>it’s</w:t>
      </w:r>
      <w:proofErr w:type="spellEnd"/>
      <w:proofErr w:type="gramEnd"/>
      <w:r w:rsidR="00E034F8">
        <w:rPr>
          <w:lang w:val="en-US"/>
        </w:rPr>
        <w:t xml:space="preserve"> nature requires a qualitative approach which is why one might say that, even though he uses freely from both quantitative and qualitative methods, he has a stronger leaning towards qualitative research. </w:t>
      </w:r>
    </w:p>
    <w:p w14:paraId="019C30D0" w14:textId="77777777" w:rsidR="006A0875" w:rsidRPr="00FE595F" w:rsidRDefault="006A0875" w:rsidP="006A0875">
      <w:pPr>
        <w:pStyle w:val="ListParagraph"/>
        <w:numPr>
          <w:ilvl w:val="0"/>
          <w:numId w:val="1"/>
        </w:numPr>
        <w:rPr>
          <w:lang w:val="en-US"/>
        </w:rPr>
      </w:pPr>
      <w:r w:rsidRPr="00FE595F">
        <w:rPr>
          <w:lang w:val="en-US"/>
        </w:rPr>
        <w:t>Before the 1980s the public was skeptical to mixing paradigms since incompatibility were seen between them, but the discourse changed since they could be seen as complementary to each other.</w:t>
      </w:r>
    </w:p>
    <w:p w14:paraId="60095B06" w14:textId="77777777" w:rsidR="006A0875" w:rsidRPr="002E0E59" w:rsidRDefault="006A0875" w:rsidP="006A0875">
      <w:pPr>
        <w:pStyle w:val="ListParagraph"/>
        <w:rPr>
          <w:lang w:val="en-US"/>
        </w:rPr>
      </w:pPr>
    </w:p>
    <w:p w14:paraId="61F5EF9D" w14:textId="77777777" w:rsidR="006A0875" w:rsidRPr="00A50F67" w:rsidRDefault="006A0875" w:rsidP="006A0875">
      <w:pPr>
        <w:pStyle w:val="ListParagraph"/>
        <w:rPr>
          <w:lang w:val="en-US"/>
        </w:rPr>
      </w:pPr>
      <w:r>
        <w:rPr>
          <w:lang w:val="en-US"/>
        </w:rPr>
        <w:t xml:space="preserve">Magnusson’s way of doing research can be criticized from a constructivism point of view. </w:t>
      </w:r>
      <w:r w:rsidRPr="00A50F67">
        <w:rPr>
          <w:lang w:val="en-US"/>
        </w:rPr>
        <w:t xml:space="preserve">In his studies he comes to the conclusion that his results are always </w:t>
      </w:r>
      <w:r>
        <w:rPr>
          <w:lang w:val="en-US"/>
        </w:rPr>
        <w:t xml:space="preserve">valid and </w:t>
      </w:r>
      <w:r w:rsidRPr="00A50F67">
        <w:rPr>
          <w:lang w:val="en-US"/>
        </w:rPr>
        <w:t>not only as his subjective opinion in the investigated area.</w:t>
      </w:r>
    </w:p>
    <w:p w14:paraId="32F637B2" w14:textId="77777777" w:rsidR="006A0875" w:rsidRDefault="006A0875" w:rsidP="006A0875">
      <w:pPr>
        <w:pStyle w:val="ListParagraph"/>
        <w:rPr>
          <w:lang w:val="en-US"/>
        </w:rPr>
      </w:pPr>
    </w:p>
    <w:p w14:paraId="2AC38374" w14:textId="77777777" w:rsidR="006A0875" w:rsidRDefault="006A0875" w:rsidP="006A0875">
      <w:pPr>
        <w:pStyle w:val="ListParagraph"/>
        <w:rPr>
          <w:lang w:val="en-US"/>
        </w:rPr>
      </w:pPr>
      <w:r>
        <w:rPr>
          <w:lang w:val="en-US"/>
        </w:rPr>
        <w:t>In his report “How do firms make use of open source communities,” he is using a qualitative method and by interviewing a few participants of great impact in four companies. His way of doing this can be criticized by lack of a description of how the companies are chosen, if they are diverse in history and culture, and also how he presents the presentations. What question</w:t>
      </w:r>
      <w:r w:rsidR="00E27F7E">
        <w:rPr>
          <w:lang w:val="en-US"/>
        </w:rPr>
        <w:t>s are asked, in what context were</w:t>
      </w:r>
      <w:r>
        <w:rPr>
          <w:lang w:val="en-US"/>
        </w:rPr>
        <w:t xml:space="preserve"> the interviews held and the backgrounds of the </w:t>
      </w:r>
      <w:proofErr w:type="gramStart"/>
      <w:r>
        <w:rPr>
          <w:lang w:val="en-US"/>
        </w:rPr>
        <w:t>participants.</w:t>
      </w:r>
      <w:proofErr w:type="gramEnd"/>
    </w:p>
    <w:p w14:paraId="2996C02D" w14:textId="77777777" w:rsidR="006A0875" w:rsidRPr="00895957" w:rsidRDefault="006A0875" w:rsidP="006A0875">
      <w:r w:rsidRPr="00895957">
        <w:t>MM är pragmaticer och vi kritiserar honom från en social constructivism synvinkel</w:t>
      </w:r>
      <w:r w:rsidRPr="00895957">
        <w:br/>
        <w:t>open source- kvalitativ</w:t>
      </w:r>
    </w:p>
    <w:p w14:paraId="17573952" w14:textId="77777777" w:rsidR="006A0875" w:rsidRPr="00895957" w:rsidRDefault="006A0875" w:rsidP="006A0875">
      <w:r w:rsidRPr="00895957">
        <w:t xml:space="preserve">Obs källor innan 1980 gäller ej för kvalitativa </w:t>
      </w:r>
    </w:p>
    <w:p w14:paraId="083EB065" w14:textId="77777777" w:rsidR="006A0875" w:rsidRPr="00895957" w:rsidRDefault="006A0875" w:rsidP="006A0875"/>
    <w:p w14:paraId="6801CF9B" w14:textId="77777777" w:rsidR="006A0875" w:rsidRPr="00895957" w:rsidRDefault="006A0875" w:rsidP="006A0875"/>
    <w:p w14:paraId="3316ED07" w14:textId="40182106" w:rsidR="009C0628" w:rsidRPr="00062A12" w:rsidRDefault="00683483" w:rsidP="00062A12">
      <w:pPr>
        <w:rPr>
          <w:lang w:val="en-US"/>
        </w:rPr>
      </w:pPr>
      <w:r>
        <w:rPr>
          <w:lang w:val="en-US"/>
        </w:rPr>
        <w:t xml:space="preserve">Quantitative research is about collecting numerical data which is </w:t>
      </w:r>
      <w:proofErr w:type="spellStart"/>
      <w:r>
        <w:rPr>
          <w:lang w:val="en-US"/>
        </w:rPr>
        <w:t>analysed</w:t>
      </w:r>
      <w:proofErr w:type="spellEnd"/>
      <w:r>
        <w:rPr>
          <w:lang w:val="en-US"/>
        </w:rPr>
        <w:t xml:space="preserve"> through mathematical methods… (</w:t>
      </w:r>
      <w:proofErr w:type="spellStart"/>
      <w:r>
        <w:rPr>
          <w:lang w:val="en-US"/>
        </w:rPr>
        <w:t>Aliaga</w:t>
      </w:r>
      <w:proofErr w:type="spellEnd"/>
      <w:r>
        <w:rPr>
          <w:lang w:val="en-US"/>
        </w:rPr>
        <w:t xml:space="preserve"> and Gunderson 2000)</w:t>
      </w:r>
    </w:p>
    <w:p w14:paraId="118FE5E9" w14:textId="77777777" w:rsidR="009C0628" w:rsidRPr="00C262C7" w:rsidRDefault="009C0628" w:rsidP="009C06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Pr="00C063BA">
        <w:rPr>
          <w:u w:val="single"/>
          <w:lang w:val="en-US"/>
        </w:rPr>
        <w:t>survey design</w:t>
      </w:r>
      <w:r>
        <w:rPr>
          <w:lang w:val="en-US"/>
        </w:rPr>
        <w:t xml:space="preserve"> is performed on a fraction of a population, a </w:t>
      </w:r>
      <w:r w:rsidRPr="004001AA">
        <w:rPr>
          <w:i/>
          <w:lang w:val="en-US"/>
        </w:rPr>
        <w:t>sample</w:t>
      </w:r>
      <w:r>
        <w:rPr>
          <w:lang w:val="en-US"/>
        </w:rPr>
        <w:t>, to see trends in a whole population. The</w:t>
      </w:r>
      <w:r w:rsidRPr="00C15B02">
        <w:rPr>
          <w:lang w:val="en-US"/>
        </w:rPr>
        <w:t xml:space="preserve"> researcher collect</w:t>
      </w:r>
      <w:r>
        <w:rPr>
          <w:lang w:val="en-US"/>
        </w:rPr>
        <w:t>s</w:t>
      </w:r>
      <w:r w:rsidRPr="00C15B02">
        <w:rPr>
          <w:lang w:val="en-US"/>
        </w:rPr>
        <w:t xml:space="preserve"> data through questionnaires and then analyze</w:t>
      </w:r>
      <w:r>
        <w:rPr>
          <w:lang w:val="en-US"/>
        </w:rPr>
        <w:t>s</w:t>
      </w:r>
      <w:r w:rsidRPr="00C15B02">
        <w:rPr>
          <w:lang w:val="en-US"/>
        </w:rPr>
        <w:t xml:space="preserve"> data statically to test research questions a</w:t>
      </w:r>
      <w:r>
        <w:rPr>
          <w:lang w:val="en-US"/>
        </w:rPr>
        <w:t>nd hypothesi</w:t>
      </w:r>
      <w:r w:rsidRPr="00C15B02">
        <w:rPr>
          <w:lang w:val="en-US"/>
        </w:rPr>
        <w:t>s.</w:t>
      </w:r>
      <w:r>
        <w:rPr>
          <w:lang w:val="en-US"/>
        </w:rPr>
        <w:t xml:space="preserve"> (Creswell, educational research, s. 293)</w:t>
      </w:r>
    </w:p>
    <w:p w14:paraId="35935CB7" w14:textId="36F7E1B8" w:rsidR="008A28C3" w:rsidRPr="008A28C3" w:rsidRDefault="009C0628" w:rsidP="008A28C3">
      <w:pPr>
        <w:pStyle w:val="ListParagraph"/>
      </w:pPr>
      <w:r w:rsidRPr="004001AA">
        <w:rPr>
          <w:lang w:val="en-US"/>
        </w:rPr>
        <w:t xml:space="preserve">The </w:t>
      </w:r>
      <w:r w:rsidRPr="004001AA">
        <w:rPr>
          <w:u w:val="single"/>
          <w:lang w:val="en-US"/>
        </w:rPr>
        <w:t>experimental design</w:t>
      </w:r>
      <w:r w:rsidRPr="004001AA">
        <w:rPr>
          <w:lang w:val="en-US"/>
        </w:rPr>
        <w:t xml:space="preserve"> is performed though experiments on separate groups, for example one where an intervention performed and the other as a reference group who are not subject to the intervention. (Creswell, educational research, s. 21, 293) The analysis is done for a dependent variable and the results are interpreted in com</w:t>
      </w:r>
      <w:r w:rsidR="007B7FDE">
        <w:rPr>
          <w:lang w:val="en-US"/>
        </w:rPr>
        <w:t xml:space="preserve">parison to the hypothesis. </w:t>
      </w:r>
      <w:r w:rsidR="00A300F3">
        <w:rPr>
          <w:lang w:val="en-GB"/>
        </w:rPr>
        <w:t xml:space="preserve">The following </w:t>
      </w:r>
      <w:r w:rsidR="007B7FDE">
        <w:rPr>
          <w:lang w:val="en-GB"/>
        </w:rPr>
        <w:t>sub-</w:t>
      </w:r>
      <w:r w:rsidR="00A300F3">
        <w:rPr>
          <w:lang w:val="en-GB"/>
        </w:rPr>
        <w:t>categories</w:t>
      </w:r>
      <w:r w:rsidR="008A28C3" w:rsidRPr="008A28C3">
        <w:rPr>
          <w:lang w:val="en-GB"/>
        </w:rPr>
        <w:t xml:space="preserve"> of experimental design</w:t>
      </w:r>
      <w:r w:rsidR="00A300F3">
        <w:rPr>
          <w:lang w:val="en-GB"/>
        </w:rPr>
        <w:t xml:space="preserve">s exist: </w:t>
      </w:r>
    </w:p>
    <w:p w14:paraId="092AD434" w14:textId="71589971" w:rsidR="00683483" w:rsidRDefault="00683483" w:rsidP="008A28C3">
      <w:pPr>
        <w:pStyle w:val="ListParagraph"/>
        <w:numPr>
          <w:ilvl w:val="0"/>
          <w:numId w:val="2"/>
        </w:numPr>
        <w:rPr>
          <w:lang w:val="en-GB"/>
        </w:rPr>
      </w:pPr>
      <w:r w:rsidRPr="00683483">
        <w:rPr>
          <w:lang w:val="en-GB"/>
        </w:rPr>
        <w:t>In a true experiment, t</w:t>
      </w:r>
      <w:r>
        <w:rPr>
          <w:lang w:val="en-GB"/>
        </w:rPr>
        <w:t>he subjects are randomly assigned to the groups (intervention/no intervention)</w:t>
      </w:r>
      <w:r w:rsidR="008A28C3">
        <w:rPr>
          <w:lang w:val="en-GB"/>
        </w:rPr>
        <w:t>,</w:t>
      </w:r>
      <w:r>
        <w:rPr>
          <w:lang w:val="en-GB"/>
        </w:rPr>
        <w:t xml:space="preserve"> thus eliminating systematic errors caused by certain groups sharing a </w:t>
      </w:r>
      <w:r w:rsidR="008A28C3">
        <w:rPr>
          <w:lang w:val="en-GB"/>
        </w:rPr>
        <w:t>common</w:t>
      </w:r>
      <w:r>
        <w:rPr>
          <w:lang w:val="en-GB"/>
        </w:rPr>
        <w:t xml:space="preserve"> </w:t>
      </w:r>
      <w:r w:rsidR="008A28C3">
        <w:rPr>
          <w:lang w:val="en-GB"/>
        </w:rPr>
        <w:t xml:space="preserve">attribute. </w:t>
      </w:r>
    </w:p>
    <w:p w14:paraId="0C18DBE7" w14:textId="4B9E4990" w:rsidR="008A28C3" w:rsidRDefault="008A28C3" w:rsidP="008A28C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Repeated measures, all interventions ar</w:t>
      </w:r>
      <w:r w:rsidR="00A300F3">
        <w:rPr>
          <w:lang w:val="en-GB"/>
        </w:rPr>
        <w:t xml:space="preserve">e administered to all subjects who are </w:t>
      </w:r>
      <w:r>
        <w:rPr>
          <w:lang w:val="en-GB"/>
        </w:rPr>
        <w:t xml:space="preserve">observed after each intervention. </w:t>
      </w:r>
    </w:p>
    <w:p w14:paraId="373057B9" w14:textId="48A0DE76" w:rsidR="008A28C3" w:rsidRDefault="008A28C3" w:rsidP="008A28C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Quasi-experiment, the use of existing groups in experiments. For example a school class. (</w:t>
      </w:r>
      <w:proofErr w:type="spellStart"/>
      <w:r>
        <w:rPr>
          <w:lang w:val="en-GB"/>
        </w:rPr>
        <w:t>Källa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tre</w:t>
      </w:r>
      <w:proofErr w:type="spellEnd"/>
      <w:r>
        <w:rPr>
          <w:lang w:val="en-GB"/>
        </w:rPr>
        <w:t xml:space="preserve">: Ross &amp; </w:t>
      </w:r>
      <w:proofErr w:type="spellStart"/>
      <w:r>
        <w:rPr>
          <w:lang w:val="en-GB"/>
        </w:rPr>
        <w:t>Morrisson</w:t>
      </w:r>
      <w:proofErr w:type="spellEnd"/>
      <w:r>
        <w:rPr>
          <w:lang w:val="en-GB"/>
        </w:rPr>
        <w:t xml:space="preserve"> Experimental Research Methods</w:t>
      </w:r>
      <w:r w:rsidR="00A300F3">
        <w:rPr>
          <w:lang w:val="en-GB"/>
        </w:rPr>
        <w:t xml:space="preserve"> s.1022-1023</w:t>
      </w:r>
      <w:r>
        <w:rPr>
          <w:lang w:val="en-GB"/>
        </w:rPr>
        <w:t>)</w:t>
      </w:r>
    </w:p>
    <w:p w14:paraId="53317DBA" w14:textId="77777777" w:rsidR="00683483" w:rsidRPr="00683483" w:rsidRDefault="00683483" w:rsidP="00062A12">
      <w:pPr>
        <w:pStyle w:val="ListParagraph"/>
        <w:rPr>
          <w:lang w:val="en-GB"/>
        </w:rPr>
      </w:pPr>
    </w:p>
    <w:p w14:paraId="6646323F" w14:textId="0F5CFF2C" w:rsidR="009C0628" w:rsidRPr="00062A12" w:rsidRDefault="009C0628" w:rsidP="00062A12">
      <w:pPr>
        <w:pStyle w:val="ListParagraph"/>
        <w:numPr>
          <w:ilvl w:val="0"/>
          <w:numId w:val="1"/>
        </w:numPr>
        <w:rPr>
          <w:lang w:val="en-US"/>
        </w:rPr>
      </w:pPr>
      <w:r w:rsidRPr="00062A12">
        <w:rPr>
          <w:lang w:val="en-US"/>
        </w:rPr>
        <w:t>Quantitative methods/instruments</w:t>
      </w:r>
    </w:p>
    <w:p w14:paraId="2E027E8B" w14:textId="22403FE3" w:rsidR="009C0628" w:rsidRDefault="009C0628" w:rsidP="009C0628">
      <w:pPr>
        <w:pStyle w:val="ListParagraph"/>
        <w:rPr>
          <w:lang w:val="en-US"/>
        </w:rPr>
      </w:pPr>
      <w:r w:rsidRPr="00E44513">
        <w:rPr>
          <w:i/>
          <w:lang w:val="en-US"/>
        </w:rPr>
        <w:t>Quantitative</w:t>
      </w:r>
      <w:r>
        <w:rPr>
          <w:lang w:val="en-US"/>
        </w:rPr>
        <w:t xml:space="preserve"> </w:t>
      </w:r>
      <w:r w:rsidRPr="000E066C">
        <w:rPr>
          <w:i/>
          <w:lang w:val="en-US"/>
        </w:rPr>
        <w:t>Instruments</w:t>
      </w:r>
      <w:r>
        <w:rPr>
          <w:lang w:val="en-US"/>
        </w:rPr>
        <w:t xml:space="preserve"> are means for measuring, observing and also documenting data collected in a quantitative fashion. The aim</w:t>
      </w:r>
      <w:r w:rsidR="00846283">
        <w:rPr>
          <w:lang w:val="en-US"/>
        </w:rPr>
        <w:t xml:space="preserve"> in quantitative research</w:t>
      </w:r>
      <w:r>
        <w:rPr>
          <w:lang w:val="en-US"/>
        </w:rPr>
        <w:t xml:space="preserve"> is to collect </w:t>
      </w:r>
      <w:r w:rsidR="00207AA0">
        <w:rPr>
          <w:lang w:val="en-US"/>
        </w:rPr>
        <w:t xml:space="preserve">numerical </w:t>
      </w:r>
      <w:r>
        <w:rPr>
          <w:lang w:val="en-US"/>
        </w:rPr>
        <w:t>data from a smaller number of individuals in order to generalize the results to a larger population. (Creswell, educational research, s. 14)</w:t>
      </w:r>
    </w:p>
    <w:p w14:paraId="30BD644D" w14:textId="77777777" w:rsidR="009C0628" w:rsidRDefault="009C0628" w:rsidP="009C0628">
      <w:pPr>
        <w:pStyle w:val="ListParagraph"/>
        <w:rPr>
          <w:lang w:val="en-US"/>
        </w:rPr>
      </w:pPr>
    </w:p>
    <w:p w14:paraId="6CBDB496" w14:textId="6589D4E1" w:rsidR="009C0628" w:rsidRDefault="009C0628" w:rsidP="009C0628">
      <w:pPr>
        <w:pStyle w:val="ListParagraph"/>
        <w:rPr>
          <w:lang w:val="en-US"/>
        </w:rPr>
      </w:pPr>
      <w:r>
        <w:rPr>
          <w:lang w:val="en-US"/>
        </w:rPr>
        <w:t>The researcher</w:t>
      </w:r>
      <w:r w:rsidR="008A4F56">
        <w:rPr>
          <w:lang w:val="en-US"/>
        </w:rPr>
        <w:t xml:space="preserve"> can administer the instrument to a</w:t>
      </w:r>
      <w:r>
        <w:rPr>
          <w:lang w:val="en-US"/>
        </w:rPr>
        <w:t xml:space="preserve"> respondent</w:t>
      </w:r>
      <w:r w:rsidR="001F7321">
        <w:rPr>
          <w:lang w:val="en-US"/>
        </w:rPr>
        <w:t xml:space="preserve"> in order to collect data</w:t>
      </w:r>
      <w:r>
        <w:rPr>
          <w:lang w:val="en-US"/>
        </w:rPr>
        <w:t xml:space="preserve">. In the case of </w:t>
      </w:r>
      <w:r w:rsidRPr="000E066C">
        <w:rPr>
          <w:u w:val="single"/>
          <w:lang w:val="en-US"/>
        </w:rPr>
        <w:t>questionnaires</w:t>
      </w:r>
      <w:r>
        <w:rPr>
          <w:lang w:val="en-US"/>
        </w:rPr>
        <w:t xml:space="preserve">, the respondent answers independently. Another instrument can be a </w:t>
      </w:r>
      <w:r w:rsidRPr="000E066C">
        <w:rPr>
          <w:u w:val="single"/>
          <w:lang w:val="en-US"/>
        </w:rPr>
        <w:t>checklist</w:t>
      </w:r>
      <w:r>
        <w:rPr>
          <w:lang w:val="en-US"/>
        </w:rPr>
        <w:t xml:space="preserve"> the researcher uses when observing a respondent. (Creswell, educational research, s. 14 </w:t>
      </w:r>
      <w:proofErr w:type="spellStart"/>
      <w:r>
        <w:rPr>
          <w:lang w:val="en-US"/>
        </w:rPr>
        <w:t>långt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ner</w:t>
      </w:r>
      <w:proofErr w:type="spellEnd"/>
      <w:r>
        <w:rPr>
          <w:lang w:val="en-US"/>
        </w:rPr>
        <w:t xml:space="preserve">) </w:t>
      </w:r>
      <w:r w:rsidR="00207AA0">
        <w:rPr>
          <w:lang w:val="en-US"/>
        </w:rPr>
        <w:t>The data collected is numerical and</w:t>
      </w:r>
      <w:r w:rsidR="001F7321">
        <w:rPr>
          <w:lang w:val="en-US"/>
        </w:rPr>
        <w:t xml:space="preserve"> can be</w:t>
      </w:r>
      <w:r w:rsidR="00207AA0">
        <w:rPr>
          <w:lang w:val="en-US"/>
        </w:rPr>
        <w:t xml:space="preserve"> </w:t>
      </w:r>
      <w:proofErr w:type="spellStart"/>
      <w:r w:rsidR="00207AA0">
        <w:rPr>
          <w:lang w:val="en-US"/>
        </w:rPr>
        <w:t>analysed</w:t>
      </w:r>
      <w:proofErr w:type="spellEnd"/>
      <w:r w:rsidR="00207AA0">
        <w:rPr>
          <w:lang w:val="en-US"/>
        </w:rPr>
        <w:t xml:space="preserve"> mathematically</w:t>
      </w:r>
      <w:r w:rsidR="00846283">
        <w:rPr>
          <w:lang w:val="en-US"/>
        </w:rPr>
        <w:t xml:space="preserve"> through different methods. For example Regression analysis or correlation analysis. </w:t>
      </w:r>
    </w:p>
    <w:p w14:paraId="5B926766" w14:textId="77777777" w:rsidR="00207AA0" w:rsidRPr="00846283" w:rsidRDefault="00207AA0" w:rsidP="00846283">
      <w:pPr>
        <w:rPr>
          <w:u w:val="single"/>
          <w:lang w:val="en-US"/>
        </w:rPr>
      </w:pPr>
    </w:p>
    <w:p w14:paraId="44C5DDCC" w14:textId="77777777" w:rsidR="009C0628" w:rsidRDefault="009C0628" w:rsidP="009C0628">
      <w:pPr>
        <w:pStyle w:val="ListParagraph"/>
        <w:rPr>
          <w:lang w:val="en-US"/>
        </w:rPr>
      </w:pPr>
    </w:p>
    <w:p w14:paraId="75DAA5F6" w14:textId="77777777" w:rsidR="009C0628" w:rsidRDefault="009C0628" w:rsidP="009C06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Ellen </w:t>
      </w:r>
      <w:proofErr w:type="spellStart"/>
      <w:r>
        <w:rPr>
          <w:lang w:val="en-US"/>
        </w:rPr>
        <w:t>Bergseth</w:t>
      </w:r>
      <w:proofErr w:type="spellEnd"/>
      <w:r>
        <w:rPr>
          <w:lang w:val="en-US"/>
        </w:rPr>
        <w:t xml:space="preserve"> – quiet tracks</w:t>
      </w:r>
    </w:p>
    <w:p w14:paraId="08CBBEFF" w14:textId="77777777" w:rsidR="004F0FCB" w:rsidRDefault="008D6919" w:rsidP="006A0875">
      <w:pPr>
        <w:pStyle w:val="ListParagraph"/>
        <w:rPr>
          <w:lang w:val="en-US"/>
        </w:rPr>
      </w:pPr>
      <w:r>
        <w:rPr>
          <w:lang w:val="en-US"/>
        </w:rPr>
        <w:t xml:space="preserve">An </w:t>
      </w:r>
      <w:r w:rsidRPr="008D6919">
        <w:rPr>
          <w:u w:val="single"/>
          <w:lang w:val="en-US"/>
        </w:rPr>
        <w:t>experimental design</w:t>
      </w:r>
      <w:r>
        <w:rPr>
          <w:lang w:val="en-US"/>
        </w:rPr>
        <w:t xml:space="preserve"> was used where the goal was to make a tool for identifying severe wear</w:t>
      </w:r>
      <w:r w:rsidR="004F0FCB">
        <w:rPr>
          <w:lang w:val="en-US"/>
        </w:rPr>
        <w:t xml:space="preserve"> of train tracks</w:t>
      </w:r>
      <w:r>
        <w:rPr>
          <w:lang w:val="en-US"/>
        </w:rPr>
        <w:t xml:space="preserve"> through analyzing sound data. </w:t>
      </w:r>
    </w:p>
    <w:p w14:paraId="1F51084E" w14:textId="77777777" w:rsidR="004F0FCB" w:rsidRDefault="004F0FCB" w:rsidP="006A0875">
      <w:pPr>
        <w:pStyle w:val="ListParagraph"/>
        <w:rPr>
          <w:lang w:val="en-US"/>
        </w:rPr>
      </w:pPr>
    </w:p>
    <w:p w14:paraId="6A3B08C8" w14:textId="447C4A39" w:rsidR="00227780" w:rsidRDefault="008D6919" w:rsidP="00227780">
      <w:pPr>
        <w:pStyle w:val="ListParagraph"/>
        <w:rPr>
          <w:lang w:val="en-US"/>
        </w:rPr>
      </w:pPr>
      <w:r>
        <w:rPr>
          <w:lang w:val="en-US"/>
        </w:rPr>
        <w:t xml:space="preserve">Through </w:t>
      </w:r>
      <w:r w:rsidRPr="008D6919">
        <w:rPr>
          <w:u w:val="single"/>
          <w:lang w:val="en-US"/>
        </w:rPr>
        <w:t>lab tests</w:t>
      </w:r>
      <w:r>
        <w:rPr>
          <w:lang w:val="en-US"/>
        </w:rPr>
        <w:t xml:space="preserve"> (a method/instrument) a correlation between the degree of wear and level of noise was</w:t>
      </w:r>
      <w:r w:rsidR="00DC230C">
        <w:rPr>
          <w:lang w:val="en-US"/>
        </w:rPr>
        <w:t xml:space="preserve"> established</w:t>
      </w:r>
      <w:r>
        <w:rPr>
          <w:lang w:val="en-US"/>
        </w:rPr>
        <w:t xml:space="preserve">. This was then tested in a </w:t>
      </w:r>
      <w:r w:rsidRPr="008D6919">
        <w:rPr>
          <w:lang w:val="en-US"/>
        </w:rPr>
        <w:t xml:space="preserve">full scale </w:t>
      </w:r>
      <w:r w:rsidRPr="008D6919">
        <w:rPr>
          <w:u w:val="single"/>
          <w:lang w:val="en-US"/>
        </w:rPr>
        <w:t>field experiment</w:t>
      </w:r>
      <w:r>
        <w:rPr>
          <w:lang w:val="en-US"/>
        </w:rPr>
        <w:t xml:space="preserve"> using real</w:t>
      </w:r>
      <w:r w:rsidR="00DC230C">
        <w:rPr>
          <w:lang w:val="en-US"/>
        </w:rPr>
        <w:t xml:space="preserve"> metro trains in steep curves to provoke wear. </w:t>
      </w:r>
      <w:r>
        <w:rPr>
          <w:lang w:val="en-US"/>
        </w:rPr>
        <w:t xml:space="preserve">The same type of wear and particle morphology was found in the full scale experiment as in the lab tests. The wear/sound coherence was then established to be valid in the real world case. </w:t>
      </w:r>
      <w:r w:rsidRPr="008D6919">
        <w:rPr>
          <w:u w:val="single"/>
          <w:lang w:val="en-US"/>
        </w:rPr>
        <w:t>Mathematical modeling</w:t>
      </w:r>
      <w:r>
        <w:rPr>
          <w:u w:val="single"/>
          <w:lang w:val="en-US"/>
        </w:rPr>
        <w:t xml:space="preserve"> </w:t>
      </w:r>
      <w:r>
        <w:rPr>
          <w:lang w:val="en-US"/>
        </w:rPr>
        <w:t xml:space="preserve">was made which concluded that the difference of noise from the inner wheel and the outer wheel is a parameter which can show the probability of severe wear. </w:t>
      </w:r>
    </w:p>
    <w:p w14:paraId="64E81AF9" w14:textId="77777777" w:rsidR="00252616" w:rsidRPr="00252616" w:rsidRDefault="00252616" w:rsidP="00252616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8. </w:t>
      </w:r>
      <w:r w:rsidRPr="00252616">
        <w:rPr>
          <w:lang w:val="en-US"/>
        </w:rPr>
        <w:t>In (1), several types of validity are defined. One of these is content</w:t>
      </w:r>
    </w:p>
    <w:p w14:paraId="375FAF1B" w14:textId="77777777" w:rsidR="00252616" w:rsidRPr="00252616" w:rsidRDefault="00252616" w:rsidP="00252616">
      <w:pPr>
        <w:spacing w:after="0"/>
        <w:rPr>
          <w:lang w:val="en-US"/>
        </w:rPr>
      </w:pPr>
      <w:proofErr w:type="gramStart"/>
      <w:r w:rsidRPr="00252616">
        <w:rPr>
          <w:lang w:val="en-US"/>
        </w:rPr>
        <w:t>validity</w:t>
      </w:r>
      <w:proofErr w:type="gramEnd"/>
      <w:r w:rsidRPr="00252616">
        <w:rPr>
          <w:lang w:val="en-US"/>
        </w:rPr>
        <w:t>. This type of validity regards whether or not the items in the survey</w:t>
      </w:r>
    </w:p>
    <w:p w14:paraId="6CCD60D1" w14:textId="77777777" w:rsidR="00252616" w:rsidRPr="00252616" w:rsidRDefault="00252616" w:rsidP="00252616">
      <w:pPr>
        <w:spacing w:after="0"/>
        <w:rPr>
          <w:lang w:val="en-US"/>
        </w:rPr>
      </w:pPr>
      <w:proofErr w:type="gramStart"/>
      <w:r w:rsidRPr="00252616">
        <w:rPr>
          <w:lang w:val="en-US"/>
        </w:rPr>
        <w:t>properly</w:t>
      </w:r>
      <w:proofErr w:type="gramEnd"/>
      <w:r w:rsidRPr="00252616">
        <w:rPr>
          <w:lang w:val="en-US"/>
        </w:rPr>
        <w:t xml:space="preserve"> covers all the relevant data of the sample domain. Content validity is</w:t>
      </w:r>
    </w:p>
    <w:p w14:paraId="1E08331B" w14:textId="77777777" w:rsidR="00252616" w:rsidRPr="00252616" w:rsidRDefault="00252616" w:rsidP="00252616">
      <w:pPr>
        <w:spacing w:after="0"/>
        <w:rPr>
          <w:lang w:val="en-US"/>
        </w:rPr>
      </w:pPr>
      <w:proofErr w:type="gramStart"/>
      <w:r w:rsidRPr="00252616">
        <w:rPr>
          <w:lang w:val="en-US"/>
        </w:rPr>
        <w:t>subjective</w:t>
      </w:r>
      <w:proofErr w:type="gramEnd"/>
      <w:r w:rsidRPr="00252616">
        <w:rPr>
          <w:lang w:val="en-US"/>
        </w:rPr>
        <w:t xml:space="preserve"> (1) and is usually determined by a group of experts (1)(2).</w:t>
      </w:r>
    </w:p>
    <w:p w14:paraId="3B9D4BFB" w14:textId="77777777" w:rsidR="00252616" w:rsidRPr="00252616" w:rsidRDefault="00252616" w:rsidP="00252616">
      <w:pPr>
        <w:spacing w:after="0"/>
        <w:rPr>
          <w:lang w:val="en-US"/>
        </w:rPr>
      </w:pPr>
      <w:r w:rsidRPr="00252616">
        <w:rPr>
          <w:lang w:val="en-US"/>
        </w:rPr>
        <w:t>When conducting quantitative research, one should consider external validity,</w:t>
      </w:r>
    </w:p>
    <w:p w14:paraId="1C78A65D" w14:textId="77777777" w:rsidR="00252616" w:rsidRPr="00252616" w:rsidRDefault="00252616" w:rsidP="00252616">
      <w:pPr>
        <w:spacing w:after="0"/>
        <w:rPr>
          <w:lang w:val="en-US"/>
        </w:rPr>
      </w:pPr>
      <w:proofErr w:type="gramStart"/>
      <w:r w:rsidRPr="00252616">
        <w:rPr>
          <w:lang w:val="en-US"/>
        </w:rPr>
        <w:t>which</w:t>
      </w:r>
      <w:proofErr w:type="gramEnd"/>
      <w:r w:rsidRPr="00252616">
        <w:rPr>
          <w:lang w:val="en-US"/>
        </w:rPr>
        <w:t xml:space="preserve"> regards whether or not the results are generalizable. One external</w:t>
      </w:r>
    </w:p>
    <w:p w14:paraId="5B9310E1" w14:textId="77777777" w:rsidR="00252616" w:rsidRPr="00252616" w:rsidRDefault="00252616" w:rsidP="00252616">
      <w:pPr>
        <w:spacing w:after="0"/>
        <w:rPr>
          <w:lang w:val="en-US"/>
        </w:rPr>
      </w:pPr>
      <w:proofErr w:type="gramStart"/>
      <w:r w:rsidRPr="00252616">
        <w:rPr>
          <w:lang w:val="en-US"/>
        </w:rPr>
        <w:t>perspective</w:t>
      </w:r>
      <w:proofErr w:type="gramEnd"/>
      <w:r w:rsidRPr="00252616">
        <w:rPr>
          <w:lang w:val="en-US"/>
        </w:rPr>
        <w:t xml:space="preserve"> according to (3) is ecological validity where one considers whether</w:t>
      </w:r>
    </w:p>
    <w:p w14:paraId="33FB7270" w14:textId="77777777" w:rsidR="00252616" w:rsidRPr="00252616" w:rsidRDefault="00252616" w:rsidP="00252616">
      <w:pPr>
        <w:spacing w:after="0"/>
        <w:rPr>
          <w:lang w:val="en-US"/>
        </w:rPr>
      </w:pPr>
      <w:proofErr w:type="gramStart"/>
      <w:r w:rsidRPr="00252616">
        <w:rPr>
          <w:lang w:val="en-US"/>
        </w:rPr>
        <w:t>the</w:t>
      </w:r>
      <w:proofErr w:type="gramEnd"/>
      <w:r w:rsidRPr="00252616">
        <w:rPr>
          <w:lang w:val="en-US"/>
        </w:rPr>
        <w:t xml:space="preserve"> research study was realistic and as such if the results are applicable in a</w:t>
      </w:r>
    </w:p>
    <w:p w14:paraId="481C9154" w14:textId="5061FF57" w:rsidR="00252616" w:rsidRDefault="00252616" w:rsidP="00252616">
      <w:pPr>
        <w:spacing w:after="0"/>
        <w:rPr>
          <w:lang w:val="en-US"/>
        </w:rPr>
      </w:pPr>
      <w:proofErr w:type="gramStart"/>
      <w:r w:rsidRPr="00252616">
        <w:rPr>
          <w:lang w:val="en-US"/>
        </w:rPr>
        <w:t>natural</w:t>
      </w:r>
      <w:proofErr w:type="gramEnd"/>
      <w:r w:rsidRPr="00252616">
        <w:rPr>
          <w:lang w:val="en-US"/>
        </w:rPr>
        <w:t xml:space="preserve"> </w:t>
      </w:r>
      <w:proofErr w:type="spellStart"/>
      <w:r w:rsidRPr="00252616">
        <w:rPr>
          <w:lang w:val="en-US"/>
        </w:rPr>
        <w:t>enviroment</w:t>
      </w:r>
      <w:proofErr w:type="spellEnd"/>
      <w:r w:rsidRPr="00252616">
        <w:rPr>
          <w:lang w:val="en-US"/>
        </w:rPr>
        <w:t>.</w:t>
      </w:r>
    </w:p>
    <w:p w14:paraId="45ACE64C" w14:textId="77777777" w:rsidR="00252616" w:rsidRDefault="00252616" w:rsidP="00252616">
      <w:pPr>
        <w:spacing w:after="0"/>
        <w:rPr>
          <w:lang w:val="en-US"/>
        </w:rPr>
      </w:pPr>
    </w:p>
    <w:p w14:paraId="44FFE7B6" w14:textId="130E5364" w:rsidR="00227780" w:rsidRDefault="00227780" w:rsidP="00227780">
      <w:pPr>
        <w:rPr>
          <w:lang w:val="en-US"/>
        </w:rPr>
      </w:pPr>
      <w:r>
        <w:rPr>
          <w:lang w:val="en-US"/>
        </w:rPr>
        <w:t xml:space="preserve">9. </w:t>
      </w:r>
      <w:r w:rsidR="00A0646D">
        <w:rPr>
          <w:lang w:val="en-US"/>
        </w:rPr>
        <w:t>A concern about the external validity can be that the wheels/track are cleaned between tests which raises ecological</w:t>
      </w:r>
      <w:r w:rsidR="00B21817">
        <w:rPr>
          <w:lang w:val="en-US"/>
        </w:rPr>
        <w:t xml:space="preserve"> (external)</w:t>
      </w:r>
      <w:r w:rsidR="00A0646D">
        <w:rPr>
          <w:lang w:val="en-US"/>
        </w:rPr>
        <w:t xml:space="preserve"> validity concerns since the natural environment is not as clean, thus threatening the generalizability of the results. </w:t>
      </w:r>
      <w:r w:rsidR="00B21817">
        <w:rPr>
          <w:lang w:val="en-US"/>
        </w:rPr>
        <w:t xml:space="preserve">Lab test, external validity! </w:t>
      </w:r>
      <w:proofErr w:type="spellStart"/>
      <w:r w:rsidR="00B21817">
        <w:rPr>
          <w:lang w:val="en-US"/>
        </w:rPr>
        <w:t>Ej</w:t>
      </w:r>
      <w:proofErr w:type="spellEnd"/>
      <w:r w:rsidR="00B21817">
        <w:rPr>
          <w:lang w:val="en-US"/>
        </w:rPr>
        <w:t xml:space="preserve"> </w:t>
      </w:r>
      <w:proofErr w:type="spellStart"/>
      <w:r w:rsidR="00B21817">
        <w:rPr>
          <w:lang w:val="en-US"/>
        </w:rPr>
        <w:t>generaliserbart</w:t>
      </w:r>
      <w:proofErr w:type="spellEnd"/>
      <w:r w:rsidR="00B21817">
        <w:rPr>
          <w:lang w:val="en-US"/>
        </w:rPr>
        <w:t>…men….</w:t>
      </w:r>
    </w:p>
    <w:p w14:paraId="286919F2" w14:textId="344FECA0" w:rsidR="00227780" w:rsidRDefault="00227780" w:rsidP="00227780">
      <w:pPr>
        <w:rPr>
          <w:lang w:val="en-US"/>
        </w:rPr>
      </w:pPr>
      <w:r>
        <w:rPr>
          <w:lang w:val="en-US"/>
        </w:rPr>
        <w:t xml:space="preserve">10. </w:t>
      </w:r>
      <w:r w:rsidR="00C04326">
        <w:rPr>
          <w:lang w:val="en-US"/>
        </w:rPr>
        <w:t>…</w:t>
      </w:r>
      <w:proofErr w:type="gramStart"/>
      <w:r w:rsidR="00C04326">
        <w:rPr>
          <w:lang w:val="en-US"/>
        </w:rPr>
        <w:t>.</w:t>
      </w:r>
      <w:r w:rsidR="00B21817">
        <w:rPr>
          <w:lang w:val="en-US"/>
        </w:rPr>
        <w:t>…</w:t>
      </w:r>
      <w:proofErr w:type="gramEnd"/>
      <w:r>
        <w:rPr>
          <w:lang w:val="en-US"/>
        </w:rPr>
        <w:t xml:space="preserve">they prove the external validity </w:t>
      </w:r>
      <w:r w:rsidR="00C04326">
        <w:rPr>
          <w:lang w:val="en-US"/>
        </w:rPr>
        <w:t xml:space="preserve">by </w:t>
      </w:r>
      <w:r>
        <w:rPr>
          <w:lang w:val="en-US"/>
        </w:rPr>
        <w:t>proving that the lab tests can be generalized, i.e. that the topological wear and particle morphology is similar from the field test.</w:t>
      </w:r>
      <w:r w:rsidR="00B21817">
        <w:rPr>
          <w:lang w:val="en-US"/>
        </w:rPr>
        <w:t xml:space="preserve"> </w:t>
      </w:r>
    </w:p>
    <w:p w14:paraId="631510CF" w14:textId="77777777" w:rsidR="00227780" w:rsidRDefault="00227780" w:rsidP="00227780">
      <w:pPr>
        <w:rPr>
          <w:lang w:val="en-US"/>
        </w:rPr>
      </w:pPr>
    </w:p>
    <w:p w14:paraId="3A32C25F" w14:textId="77777777" w:rsidR="00227780" w:rsidRPr="00227780" w:rsidRDefault="00227780" w:rsidP="00227780">
      <w:pPr>
        <w:rPr>
          <w:lang w:val="en-US"/>
        </w:rPr>
      </w:pPr>
    </w:p>
    <w:p w14:paraId="4B150872" w14:textId="77777777" w:rsidR="00057CD0" w:rsidRDefault="00057CD0" w:rsidP="00057CD0">
      <w:pPr>
        <w:rPr>
          <w:lang w:val="en-US"/>
        </w:rPr>
      </w:pPr>
      <w:r>
        <w:rPr>
          <w:lang w:val="en-US"/>
        </w:rPr>
        <w:t xml:space="preserve">11-12.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emphasis in grounded theory is </w:t>
      </w:r>
      <w:r w:rsidRPr="007D12A8">
        <w:rPr>
          <w:lang w:val="en-US"/>
        </w:rPr>
        <w:t>grounded in data</w:t>
      </w:r>
      <w:r>
        <w:rPr>
          <w:lang w:val="en-US"/>
        </w:rPr>
        <w:t xml:space="preserve"> gathered from participants through for example interviews and focus groups, which is a homogenous group of people with shared experiences who are interviewed as a group. The number of participants is not determined from the beginning, instead the research continues until further data does not provide new information. The data is summarized in a form to easily be able to analyze it. A method of analyzing the data is comparative analysis where the data from different participants is compared.</w:t>
      </w:r>
    </w:p>
    <w:p w14:paraId="00F1C9D8" w14:textId="77777777" w:rsidR="00057CD0" w:rsidRDefault="00057CD0" w:rsidP="00057CD0">
      <w:pPr>
        <w:rPr>
          <w:lang w:val="en-US"/>
        </w:rPr>
      </w:pPr>
      <w:r w:rsidRPr="00820595">
        <w:rPr>
          <w:lang w:val="en-US"/>
        </w:rPr>
        <w:t>http://www.ncbi.nlm.nih.gov/pmc/articles/PMC2550365/pdf/bmj00603-0031.pdf</w:t>
      </w:r>
    </w:p>
    <w:p w14:paraId="56D9216F" w14:textId="77777777" w:rsidR="00057CD0" w:rsidRDefault="00057CD0" w:rsidP="00057CD0">
      <w:pPr>
        <w:rPr>
          <w:lang w:val="en-US"/>
        </w:rPr>
      </w:pPr>
      <w:r>
        <w:rPr>
          <w:lang w:val="en-US"/>
        </w:rPr>
        <w:t>Ethnography focuses on studying a group of people to understand and describe their cultural behavior. Data is gathered through fieldwork where the researcher makes observations and taking notes while being a part of the group.</w:t>
      </w:r>
    </w:p>
    <w:p w14:paraId="62E4817B" w14:textId="77777777" w:rsidR="00057CD0" w:rsidRDefault="00057CD0" w:rsidP="00057CD0">
      <w:pPr>
        <w:rPr>
          <w:lang w:val="en-US"/>
        </w:rPr>
      </w:pPr>
      <w:r w:rsidRPr="00BB7F98">
        <w:rPr>
          <w:i/>
          <w:lang w:val="en-US"/>
        </w:rPr>
        <w:t>Introduction to Research Methods</w:t>
      </w:r>
      <w:r>
        <w:rPr>
          <w:i/>
          <w:lang w:val="en-US"/>
        </w:rPr>
        <w:t xml:space="preserve"> - </w:t>
      </w:r>
      <w:r>
        <w:rPr>
          <w:lang w:val="en-US"/>
        </w:rPr>
        <w:t>Dr. Catherine Dawson, Fourth Edition 2009</w:t>
      </w:r>
    </w:p>
    <w:p w14:paraId="73482F09" w14:textId="77777777" w:rsidR="00057CD0" w:rsidRDefault="00057CD0" w:rsidP="00057CD0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</w:t>
      </w:r>
      <w:proofErr w:type="gramEnd"/>
      <w:r>
        <w:rPr>
          <w:lang w:val="en-US"/>
        </w:rPr>
        <w:br/>
        <w:t>Susanne Nilsson utilizes the instruments document analysis and observations in her doctoral thesis “</w:t>
      </w:r>
      <w:r w:rsidRPr="000E4D3A">
        <w:rPr>
          <w:i/>
          <w:lang w:val="en-US"/>
        </w:rPr>
        <w:t>Making innovation everyone’s business</w:t>
      </w:r>
      <w:r>
        <w:rPr>
          <w:i/>
          <w:lang w:val="en-US"/>
        </w:rPr>
        <w:t>”</w:t>
      </w:r>
      <w:r>
        <w:rPr>
          <w:lang w:val="en-US"/>
        </w:rPr>
        <w:t xml:space="preserve">. Documents related to the research question were gathered from the company’s internal system, and analyzed to make a better understanding of company routines and how these can be used in the research.  Observations were made both as a participant during regular meetings and casual conversations, and as a non-participant during formal events. The notes taken during the observations were used to form the questions for interviews and also to compare to the answers. </w:t>
      </w:r>
    </w:p>
    <w:p w14:paraId="334166EE" w14:textId="523E72D3" w:rsidR="00057CD0" w:rsidRPr="00E75991" w:rsidRDefault="00057CD0" w:rsidP="00057CD0">
      <w:pPr>
        <w:rPr>
          <w:lang w:val="en-US"/>
        </w:rPr>
      </w:pPr>
      <w:r>
        <w:rPr>
          <w:lang w:val="en-US"/>
        </w:rPr>
        <w:t>“</w:t>
      </w:r>
      <w:r w:rsidRPr="000E4D3A">
        <w:rPr>
          <w:i/>
          <w:lang w:val="en-US"/>
        </w:rPr>
        <w:t>Making innovation everyone’s business</w:t>
      </w:r>
      <w:r>
        <w:rPr>
          <w:i/>
          <w:lang w:val="en-US"/>
        </w:rPr>
        <w:t>”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Susanne Nilsson </w:t>
      </w:r>
      <w:proofErr w:type="spellStart"/>
      <w:proofErr w:type="gramStart"/>
      <w:r w:rsidRPr="00057CD0">
        <w:rPr>
          <w:lang w:val="en-US"/>
        </w:rPr>
        <w:t>sid</w:t>
      </w:r>
      <w:proofErr w:type="spellEnd"/>
      <w:proofErr w:type="gramEnd"/>
      <w:r w:rsidRPr="00057CD0">
        <w:rPr>
          <w:lang w:val="en-US"/>
        </w:rPr>
        <w:t>. 38</w:t>
      </w:r>
    </w:p>
    <w:p w14:paraId="35EC1B24" w14:textId="77777777" w:rsidR="00057CD0" w:rsidRDefault="00057CD0" w:rsidP="00057CD0">
      <w:pPr>
        <w:rPr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.</w:t>
      </w:r>
      <w:proofErr w:type="gramEnd"/>
      <w:r>
        <w:rPr>
          <w:lang w:val="en-US"/>
        </w:rPr>
        <w:br/>
        <w:t xml:space="preserve">A concern when being involved and using participant observation is to not make assumptions and be able to remain objective. </w:t>
      </w:r>
      <w:bookmarkStart w:id="8" w:name="_GoBack"/>
      <w:bookmarkEnd w:id="8"/>
    </w:p>
    <w:p w14:paraId="48A479D4" w14:textId="56539A5B" w:rsidR="00982970" w:rsidRPr="00057CD0" w:rsidRDefault="00057CD0" w:rsidP="00057CD0">
      <w:pPr>
        <w:rPr>
          <w:lang w:val="en-US"/>
        </w:rPr>
      </w:pPr>
      <w:r>
        <w:rPr>
          <w:lang w:val="en-US"/>
        </w:rPr>
        <w:t>“</w:t>
      </w:r>
      <w:r w:rsidRPr="000E4D3A">
        <w:rPr>
          <w:i/>
          <w:lang w:val="en-US"/>
        </w:rPr>
        <w:t>Making innovation everyone’s business</w:t>
      </w:r>
      <w:r>
        <w:rPr>
          <w:i/>
          <w:lang w:val="en-US"/>
        </w:rPr>
        <w:t xml:space="preserve">” </w:t>
      </w:r>
      <w:r>
        <w:rPr>
          <w:lang w:val="en-US"/>
        </w:rPr>
        <w:t xml:space="preserve">Susanne Nilsson </w:t>
      </w:r>
      <w:proofErr w:type="spellStart"/>
      <w:proofErr w:type="gramStart"/>
      <w:r>
        <w:rPr>
          <w:lang w:val="en-US"/>
        </w:rPr>
        <w:t>sid</w:t>
      </w:r>
      <w:proofErr w:type="spellEnd"/>
      <w:proofErr w:type="gramEnd"/>
      <w:r>
        <w:rPr>
          <w:lang w:val="en-US"/>
        </w:rPr>
        <w:t>. 40</w:t>
      </w:r>
      <w:r>
        <w:rPr>
          <w:lang w:val="en-US"/>
        </w:rPr>
        <w:br/>
      </w:r>
    </w:p>
    <w:p w14:paraId="68E290EE" w14:textId="77777777" w:rsidR="006A0875" w:rsidRPr="00C15B02" w:rsidRDefault="006A0875" w:rsidP="006A0875">
      <w:pPr>
        <w:pStyle w:val="ListParagraph"/>
        <w:rPr>
          <w:lang w:val="en-US"/>
        </w:rPr>
      </w:pPr>
    </w:p>
    <w:p w14:paraId="56DEEF46" w14:textId="77777777" w:rsidR="006A0875" w:rsidRPr="00521C95" w:rsidRDefault="006A0875" w:rsidP="006A0875">
      <w:pPr>
        <w:pStyle w:val="ListParagraph"/>
        <w:rPr>
          <w:lang w:val="en-US"/>
        </w:rPr>
      </w:pPr>
    </w:p>
    <w:sectPr w:rsidR="006A0875" w:rsidRPr="00521C95" w:rsidSect="00303688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anna Hellman" w:date="2015-09-17T16:37:00Z" w:initials="HH">
    <w:p w14:paraId="38027B62" w14:textId="77777777" w:rsidR="00BE29E8" w:rsidRDefault="00BE29E8">
      <w:pPr>
        <w:pStyle w:val="CommentText"/>
      </w:pPr>
      <w:r>
        <w:rPr>
          <w:rStyle w:val="CommentReference"/>
        </w:rPr>
        <w:annotationRef/>
      </w:r>
      <w:r>
        <w:t>Testing testing</w:t>
      </w:r>
    </w:p>
    <w:p w14:paraId="52442170" w14:textId="77777777" w:rsidR="00BE29E8" w:rsidRDefault="00BE29E8">
      <w:pPr>
        <w:pStyle w:val="CommentText"/>
      </w:pPr>
    </w:p>
  </w:comment>
  <w:comment w:id="1" w:author="Andreas Fröderberg" w:date="2015-09-17T15:49:00Z" w:initials="AF">
    <w:p w14:paraId="1AC3A06E" w14:textId="77777777" w:rsidR="00100E77" w:rsidRDefault="00100E77">
      <w:pPr>
        <w:pStyle w:val="CommentText"/>
      </w:pPr>
      <w:r>
        <w:rPr>
          <w:rStyle w:val="CommentReference"/>
        </w:rPr>
        <w:annotationRef/>
      </w:r>
      <w:r>
        <w:t>Referens från sidan 7 i Creswell</w:t>
      </w:r>
    </w:p>
  </w:comment>
  <w:comment w:id="2" w:author="A" w:date="2015-10-11T10:36:00Z" w:initials="A">
    <w:p w14:paraId="5DEE4E29" w14:textId="77777777" w:rsidR="00895957" w:rsidRDefault="00895957">
      <w:pPr>
        <w:pStyle w:val="CommentText"/>
      </w:pPr>
      <w:r>
        <w:rPr>
          <w:rStyle w:val="CommentReference"/>
        </w:rPr>
        <w:annotationRef/>
      </w:r>
      <w:r>
        <w:t>Hänvisning? Enligt föreläsningsanteckningar?</w:t>
      </w:r>
    </w:p>
  </w:comment>
  <w:comment w:id="3" w:author="Andreas Fröderberg" w:date="2015-09-17T16:34:00Z" w:initials="AF">
    <w:p w14:paraId="1A396F8F" w14:textId="77777777" w:rsidR="000200ED" w:rsidRDefault="000200ED">
      <w:pPr>
        <w:pStyle w:val="CommentText"/>
      </w:pPr>
      <w:r>
        <w:rPr>
          <w:rStyle w:val="CommentReference"/>
        </w:rPr>
        <w:annotationRef/>
      </w:r>
      <w:r>
        <w:t>Lincoln and Guba sidan 111</w:t>
      </w:r>
    </w:p>
  </w:comment>
  <w:comment w:id="4" w:author="Andreas Fröderberg" w:date="2015-10-07T05:49:00Z" w:initials="AF">
    <w:p w14:paraId="287993AC" w14:textId="77777777" w:rsidR="00521C95" w:rsidRDefault="00521C95">
      <w:pPr>
        <w:pStyle w:val="CommentText"/>
      </w:pPr>
      <w:r>
        <w:rPr>
          <w:rStyle w:val="CommentReference"/>
        </w:rPr>
        <w:annotationRef/>
      </w:r>
      <w:r>
        <w:t>Kom på bättre ord</w:t>
      </w:r>
    </w:p>
  </w:comment>
  <w:comment w:id="5" w:author="Andreas Fröderberg" w:date="2015-10-07T05:52:00Z" w:initials="AF">
    <w:p w14:paraId="5B22F557" w14:textId="77777777" w:rsidR="00521C95" w:rsidRDefault="00521C95">
      <w:pPr>
        <w:pStyle w:val="CommentText"/>
      </w:pPr>
      <w:r>
        <w:rPr>
          <w:rStyle w:val="CommentReference"/>
        </w:rPr>
        <w:annotationRef/>
      </w:r>
      <w:r>
        <w:t>Runt sidan ”775” (dom har konstig sidräkning)</w:t>
      </w:r>
    </w:p>
  </w:comment>
  <w:comment w:id="6" w:author="Andreas Fröderberg" w:date="2015-10-07T06:04:00Z" w:initials="AF">
    <w:p w14:paraId="672AEBDC" w14:textId="77777777" w:rsidR="002D56C8" w:rsidRDefault="002D56C8">
      <w:pPr>
        <w:pStyle w:val="CommentText"/>
      </w:pPr>
      <w:r>
        <w:rPr>
          <w:rStyle w:val="CommentReference"/>
        </w:rPr>
        <w:annotationRef/>
      </w:r>
      <w:r>
        <w:t>Källa och kanske lägga till worldview?</w:t>
      </w:r>
    </w:p>
  </w:comment>
  <w:comment w:id="7" w:author="Andreas Fröderberg" w:date="2015-10-07T06:19:00Z" w:initials="AF">
    <w:p w14:paraId="74A74E48" w14:textId="77777777" w:rsidR="002D56C8" w:rsidRDefault="002D56C8">
      <w:pPr>
        <w:pStyle w:val="CommentText"/>
      </w:pPr>
      <w:r>
        <w:rPr>
          <w:rStyle w:val="CommentReference"/>
        </w:rPr>
        <w:annotationRef/>
      </w:r>
      <w:r>
        <w:t>Better name needed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442170" w15:done="0"/>
  <w15:commentEx w15:paraId="1AC3A06E" w15:done="0"/>
  <w15:commentEx w15:paraId="5DEE4E29" w15:done="0"/>
  <w15:commentEx w15:paraId="1A396F8F" w15:done="0"/>
  <w15:commentEx w15:paraId="287993AC" w15:done="0"/>
  <w15:commentEx w15:paraId="5B22F557" w15:done="0"/>
  <w15:commentEx w15:paraId="672AEBDC" w15:done="0"/>
  <w15:commentEx w15:paraId="74A74E4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536F3"/>
    <w:multiLevelType w:val="hybridMultilevel"/>
    <w:tmpl w:val="05D4F16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0271FA"/>
    <w:multiLevelType w:val="hybridMultilevel"/>
    <w:tmpl w:val="25464D00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nna Hellman">
    <w15:presenceInfo w15:providerId="Windows Live" w15:userId="04dd1932712c4a8a"/>
  </w15:person>
  <w15:person w15:author="Andreas Fröderberg">
    <w15:presenceInfo w15:providerId="Windows Live" w15:userId="51a6026328229b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9E51A1"/>
    <w:rsid w:val="000200ED"/>
    <w:rsid w:val="00057CD0"/>
    <w:rsid w:val="00062A12"/>
    <w:rsid w:val="00100E77"/>
    <w:rsid w:val="00146895"/>
    <w:rsid w:val="001B5434"/>
    <w:rsid w:val="001C69AE"/>
    <w:rsid w:val="001F7321"/>
    <w:rsid w:val="00207AA0"/>
    <w:rsid w:val="00227780"/>
    <w:rsid w:val="00252616"/>
    <w:rsid w:val="002D56C8"/>
    <w:rsid w:val="00303688"/>
    <w:rsid w:val="00361A2C"/>
    <w:rsid w:val="00361BB7"/>
    <w:rsid w:val="00466E6B"/>
    <w:rsid w:val="004E4436"/>
    <w:rsid w:val="004F0FCB"/>
    <w:rsid w:val="00521C95"/>
    <w:rsid w:val="005A69D4"/>
    <w:rsid w:val="00683483"/>
    <w:rsid w:val="006A0875"/>
    <w:rsid w:val="006E36BC"/>
    <w:rsid w:val="007B7FDE"/>
    <w:rsid w:val="00846283"/>
    <w:rsid w:val="00895957"/>
    <w:rsid w:val="0089630D"/>
    <w:rsid w:val="008A28C3"/>
    <w:rsid w:val="008A4F56"/>
    <w:rsid w:val="008D6919"/>
    <w:rsid w:val="008F4209"/>
    <w:rsid w:val="00982970"/>
    <w:rsid w:val="00990A51"/>
    <w:rsid w:val="009C0628"/>
    <w:rsid w:val="009E51A1"/>
    <w:rsid w:val="00A0646D"/>
    <w:rsid w:val="00A300F3"/>
    <w:rsid w:val="00B06994"/>
    <w:rsid w:val="00B21817"/>
    <w:rsid w:val="00B95190"/>
    <w:rsid w:val="00BC26FE"/>
    <w:rsid w:val="00BE29E8"/>
    <w:rsid w:val="00C04326"/>
    <w:rsid w:val="00C6246C"/>
    <w:rsid w:val="00D24C68"/>
    <w:rsid w:val="00DA75C9"/>
    <w:rsid w:val="00DC230C"/>
    <w:rsid w:val="00E034F8"/>
    <w:rsid w:val="00E2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5F7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51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E36B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E36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6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6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6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6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6B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Joh09</b:Tag>
    <b:SourceType>Book</b:SourceType>
    <b:Guid>{E07C9705-F974-486C-AA77-07CAAED40A8D}</b:Guid>
    <b:Author>
      <b:Author>
        <b:NameList>
          <b:Person>
            <b:Last>Creswell</b:Last>
            <b:First>John</b:First>
            <b:Middle>W.</b:Middle>
          </b:Person>
        </b:NameList>
      </b:Author>
    </b:Author>
    <b:Title>Research Design</b:Title>
    <b:Year>2009</b:Year>
    <b:Publisher>SAGE Publications Inc.</b:Publisher>
    <b:RefOrder>6</b:RefOrder>
  </b:Source>
  <b:Source>
    <b:Tag>Cha12</b:Tag>
    <b:SourceType>Report</b:SourceType>
    <b:Guid>{9CF340CD-0900-48B0-963D-CD8B5E603F50}</b:Guid>
    <b:Title>Common "Core" Characteristics of Mixed Methods Research: A Review of Critical Issues and Call for Greater Convergence</b:Title>
    <b:Year>2012</b:Year>
    <b:Publisher>Sage Publishing</b:Publisher>
    <b:Author>
      <b:Author>
        <b:NameList>
          <b:Person>
            <b:Last>Teddlie</b:Last>
            <b:First>Charles</b:First>
          </b:Person>
          <b:Person>
            <b:Last>Tashakkori</b:Last>
            <b:First>Abbas</b:First>
          </b:Person>
        </b:NameList>
      </b:Author>
    </b:Author>
    <b:RefOrder>1</b:RefOrder>
  </b:Source>
  <b:Source>
    <b:Tag>Lin08</b:Tag>
    <b:SourceType>JournalArticle</b:SourceType>
    <b:Guid>{E2189B6F-9A9A-4AF6-B7FB-9EBCD29BE85D}</b:Guid>
    <b:Author>
      <b:Author>
        <b:NameList>
          <b:Person>
            <b:Last>Dahlander</b:Last>
            <b:First>Linus</b:First>
          </b:Person>
          <b:Person>
            <b:Last>Magnusson</b:Last>
            <b:First>Mats</b:First>
          </b:Person>
        </b:NameList>
      </b:Author>
    </b:Author>
    <b:Title>How do Firms Make Use of Open Source Communities?</b:Title>
    <b:Year>2008</b:Year>
    <b:RefOrder>2</b:RefOrder>
  </b:Source>
  <b:Source>
    <b:Tag>Ern13</b:Tag>
    <b:SourceType>JournalArticle</b:SourceType>
    <b:Guid>{30975444-33F5-4812-87D2-4E689D28C3D3}</b:Guid>
    <b:Author>
      <b:Author>
        <b:NameList>
          <b:Person>
            <b:Last>Gutiérrez</b:Last>
            <b:First>Ernesto</b:First>
          </b:Person>
          <b:Person>
            <b:Last>Magnusson</b:Last>
            <b:First>Mats</b:First>
          </b:Person>
        </b:NameList>
      </b:Author>
    </b:Author>
    <b:Title>Dealing with legitimacy: A key challenge for Project Portfolio Management decision makers</b:Title>
    <b:JournalName>International Journal of Project Management</b:JournalName>
    <b:Year>2013</b:Year>
    <b:RefOrder>4</b:RefOrder>
  </b:Source>
  <b:Source>
    <b:Tag>Lin05</b:Tag>
    <b:SourceType>JournalArticle</b:SourceType>
    <b:Guid>{6E9A59CE-6FDA-452A-9F30-FBB637034C1C}</b:Guid>
    <b:Title>Relationships between open source software companies and communities: Observations from Nordic firms</b:Title>
    <b:Year>2005</b:Year>
    <b:Author>
      <b:Author>
        <b:NameList>
          <b:Person>
            <b:Last>Dahlander</b:Last>
            <b:First>Linus</b:First>
          </b:Person>
          <b:Person>
            <b:Last>Magnusson</b:Last>
            <b:First>Mats</b:First>
          </b:Person>
        </b:NameList>
      </b:Author>
    </b:Author>
    <b:PeriodicalTitle>Science Direct</b:PeriodicalTitle>
    <b:RefOrder>3</b:RefOrder>
  </b:Source>
  <b:Source>
    <b:Tag>Mat12</b:Tag>
    <b:SourceType>JournalArticle</b:SourceType>
    <b:Guid>{6635CCA9-2786-49FB-B51D-FE258E3BEDBD}</b:Guid>
    <b:Author>
      <b:Author>
        <b:NameList>
          <b:Person>
            <b:Last>Magnusson</b:Last>
            <b:First>Mats</b:First>
          </b:Person>
          <b:Person>
            <b:Last>Dahlman</b:Last>
            <b:First>Pär</b:First>
          </b:Person>
          <b:Person>
            <b:Last>Molen</b:Last>
            <b:First>Aart</b:First>
            <b:Middle>J van der</b:Middle>
          </b:Person>
          <b:Person>
            <b:Last>Magnusson</b:Last>
            <b:First>Anders</b:First>
          </b:Person>
        </b:NameList>
      </b:Author>
    </b:Author>
    <b:Title>How Much Dose Can Be Saved in Three-Phase CT Urography?</b:Title>
    <b:Year>2012</b:Year>
    <b:RefOrder>5</b:RefOrder>
  </b:Source>
</b:Sources>
</file>

<file path=customXml/itemProps1.xml><?xml version="1.0" encoding="utf-8"?>
<ds:datastoreItem xmlns:ds="http://schemas.openxmlformats.org/officeDocument/2006/customXml" ds:itemID="{C0424C45-0AAC-4BE4-9621-CA55C09A0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3137</TotalTime>
  <Pages>4</Pages>
  <Words>1460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Fröderberg</dc:creator>
  <cp:keywords/>
  <dc:description/>
  <cp:lastModifiedBy>Thomas Carlsson</cp:lastModifiedBy>
  <cp:revision>29</cp:revision>
  <dcterms:created xsi:type="dcterms:W3CDTF">2015-09-17T13:12:00Z</dcterms:created>
  <dcterms:modified xsi:type="dcterms:W3CDTF">2015-11-04T15:30:00Z</dcterms:modified>
</cp:coreProperties>
</file>