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classNr</w:t>
            </w:r>
          </w:p>
        </w:tc>
        <w:tc>
          <w:p>
            <w:pPr>
              <w:pStyle w:stlname="Normal" w:val="Normal"/>
            </w:pPr>
            <w:r>
              <w:t>min_age</w:t>
            </w:r>
          </w:p>
        </w:tc>
        <w:tc>
          <w:p>
            <w:pPr>
              <w:pStyle w:stlname="Normal" w:val="Normal"/>
            </w:pPr>
            <w:r>
              <w:t>max_age</w:t>
            </w:r>
          </w:p>
        </w:tc>
        <w:tc>
          <w:p>
            <w:pPr>
              <w:pStyle w:stlname="Normal" w:val="Normal"/>
            </w:pPr>
            <w:r>
              <w:t>median_age</w:t>
            </w:r>
          </w:p>
        </w:tc>
        <w:tc>
          <w:p>
            <w:pPr>
              <w:pStyle w:stlname="Normal" w:val="Normal"/>
            </w:pPr>
            <w:r>
              <w:t>perc_male</w:t>
            </w:r>
          </w:p>
        </w:tc>
        <w:tc>
          <w:p>
            <w:pPr>
              <w:pStyle w:stlname="Normal" w:val="Normal"/>
            </w:pPr>
            <w:r>
              <w:t>n_collected</w:t>
            </w:r>
          </w:p>
        </w:tc>
        <w:tc>
          <w:p>
            <w:pPr>
              <w:pStyle w:stlname="Normal" w:val="Normal"/>
            </w:pPr>
            <w:r>
              <w:t>n_total</w:t>
            </w:r>
          </w:p>
        </w:tc>
        <w:tc>
          <w:p>
            <w:pPr>
              <w:pStyle w:stlname="Normal" w:val="Normal"/>
            </w:pPr>
            <w:r>
              <w:t>perc_participation</w:t>
            </w:r>
          </w:p>
        </w:tc>
      </w:tr>
      <w:tr>
        <w:tc>
          <w:p>
            <w:pPr>
              <w:pStyle w:stlname="Normal" w:val="Normal"/>
            </w:pPr>
            <w:r>
              <w:t>100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58.82 %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20</w:t>
            </w:r>
          </w:p>
        </w:tc>
        <w:tc>
          <w:p>
            <w:pPr>
              <w:pStyle w:stlname="Normal" w:val="Normal"/>
            </w:pPr>
            <w:r>
              <w:t>85 %</w:t>
            </w:r>
          </w:p>
        </w:tc>
      </w:tr>
      <w:tr>
        <w:tc>
          <w:p>
            <w:pPr>
              <w:pStyle w:stlname="Normal" w:val="Normal"/>
            </w:pPr>
            <w:r>
              <w:t>101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16.5</w:t>
            </w:r>
          </w:p>
        </w:tc>
        <w:tc>
          <w:p>
            <w:pPr>
              <w:pStyle w:stlname="Normal" w:val="Normal"/>
            </w:pPr>
            <w:r>
              <w:t>50 %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31</w:t>
            </w:r>
          </w:p>
        </w:tc>
        <w:tc>
          <w:p>
            <w:pPr>
              <w:pStyle w:stlname="Normal" w:val="Normal"/>
            </w:pPr>
            <w:r>
              <w:t>25.81 %</w:t>
            </w:r>
          </w:p>
        </w:tc>
      </w:tr>
      <w:tr>
        <w:tc>
          <w:p>
            <w:pPr>
              <w:pStyle w:stlname="Normal" w:val="Normal"/>
            </w:pPr>
            <w:r>
              <w:t>102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13.0</w:t>
            </w:r>
          </w:p>
        </w:tc>
        <w:tc>
          <w:p>
            <w:pPr>
              <w:pStyle w:stlname="Normal" w:val="Normal"/>
            </w:pPr>
            <w:r>
              <w:t>52.63 %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67.86 %</w:t>
            </w:r>
          </w:p>
        </w:tc>
      </w:tr>
      <w:tr>
        <w:tc>
          <w:p>
            <w:pPr>
              <w:pStyle w:stlname="Normal" w:val="Normal"/>
            </w:pPr>
            <w:r>
              <w:t>103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13.0</w:t>
            </w:r>
          </w:p>
        </w:tc>
        <w:tc>
          <w:p>
            <w:pPr>
              <w:pStyle w:stlname="Normal" w:val="Normal"/>
            </w:pPr>
            <w:r>
              <w:t>30.77 %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76.47 %</w:t>
            </w:r>
          </w:p>
        </w:tc>
      </w:tr>
      <w:tr>
        <w:tc>
          <w:p>
            <w:pPr>
              <w:pStyle w:stlname="Normal" w:val="Normal"/>
            </w:pPr>
            <w:r>
              <w:t>104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84.62 %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25</w:t>
            </w:r>
          </w:p>
        </w:tc>
        <w:tc>
          <w:p>
            <w:pPr>
              <w:pStyle w:stlname="Normal" w:val="Normal"/>
            </w:pPr>
            <w:r>
              <w:t>52 %</w:t>
            </w:r>
          </w:p>
        </w:tc>
      </w:tr>
      <w:tr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41.67 %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63.16 %</w:t>
            </w:r>
          </w:p>
        </w:tc>
      </w:tr>
      <w:tr>
        <w:tc>
          <w:p>
            <w:pPr>
              <w:pStyle w:stlname="Normal" w:val="Normal"/>
            </w:pPr>
            <w:r>
              <w:t>106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14.0</w:t>
            </w:r>
          </w:p>
        </w:tc>
        <w:tc>
          <w:p>
            <w:pPr>
              <w:pStyle w:stlname="Normal" w:val="Normal"/>
            </w:pPr>
            <w:r>
              <w:t>38.46 %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46.43 %</w:t>
            </w:r>
          </w:p>
        </w:tc>
      </w:tr>
      <w:tr>
        <w:tc>
          <w:p>
            <w:pPr>
              <w:pStyle w:stlname="Normal" w:val="Normal"/>
            </w:pPr>
            <w:r>
              <w:t>107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6.67 %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29</w:t>
            </w:r>
          </w:p>
        </w:tc>
        <w:tc>
          <w:p>
            <w:pPr>
              <w:pStyle w:stlname="Normal" w:val="Normal"/>
            </w:pPr>
            <w:r>
              <w:t>51.72 %</w:t>
            </w:r>
          </w:p>
        </w:tc>
      </w:tr>
      <w:tr>
        <w:tc>
          <w:p>
            <w:pPr>
              <w:pStyle w:stlname="Normal" w:val="Normal"/>
            </w:pPr>
            <w:r>
              <w:t>108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16.0</w:t>
            </w:r>
          </w:p>
        </w:tc>
        <w:tc>
          <w:p>
            <w:pPr>
              <w:pStyle w:stlname="Normal" w:val="Normal"/>
            </w:pPr>
            <w:r>
              <w:t>40.74 %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29</w:t>
            </w:r>
          </w:p>
        </w:tc>
        <w:tc>
          <w:p>
            <w:pPr>
              <w:pStyle w:stlname="Normal" w:val="Normal"/>
            </w:pPr>
            <w:r>
              <w:t>93.1 %</w:t>
            </w:r>
          </w:p>
        </w:tc>
      </w:tr>
      <w:tr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17.0</w:t>
            </w:r>
          </w:p>
        </w:tc>
        <w:tc>
          <w:p>
            <w:pPr>
              <w:pStyle w:stlname="Normal" w:val="Normal"/>
            </w:pPr>
            <w:r>
              <w:t>52.38 %</w:t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91.3 %</w:t>
            </w:r>
          </w:p>
        </w:tc>
      </w:tr>
      <w:tr>
        <w:tc>
          <w:p>
            <w:pPr>
              <w:pStyle w:stlname="Normal" w:val="Normal"/>
            </w:pPr>
            <w:r>
              <w:t>114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12.0</w:t>
            </w:r>
          </w:p>
        </w:tc>
        <w:tc>
          <w:p>
            <w:pPr>
              <w:pStyle w:stlname="Normal" w:val="Normal"/>
            </w:pPr>
            <w:r>
              <w:t>41.18 %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62.96 %</w:t>
            </w:r>
          </w:p>
        </w:tc>
      </w:tr>
      <w:tr>
        <w:tc>
          <w:p>
            <w:pPr>
              <w:pStyle w:stlname="Normal" w:val="Normal"/>
            </w:pPr>
            <w:r>
              <w:t>115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11.0</w:t>
            </w:r>
          </w:p>
        </w:tc>
        <w:tc>
          <w:p>
            <w:pPr>
              <w:pStyle w:stlname="Normal" w:val="Normal"/>
            </w:pPr>
            <w:r>
              <w:t>47.62 %</w:t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91.3 %</w:t>
            </w:r>
          </w:p>
        </w:tc>
      </w:tr>
      <w:tr>
        <w:tc>
          <w:p>
            <w:pPr>
              <w:pStyle w:stlname="Normal" w:val="Normal"/>
            </w:pPr>
            <w:r>
              <w:t>116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16.0</w:t>
            </w:r>
          </w:p>
        </w:tc>
        <w:tc>
          <w:p>
            <w:pPr>
              <w:pStyle w:stlname="Normal" w:val="Normal"/>
            </w:pPr>
            <w:r>
              <w:t>40.91 %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26</w:t>
            </w:r>
          </w:p>
        </w:tc>
        <w:tc>
          <w:p>
            <w:pPr>
              <w:pStyle w:stlname="Normal" w:val="Normal"/>
            </w:pPr>
            <w:r>
              <w:t>84.62 %</w:t>
            </w:r>
          </w:p>
        </w:tc>
      </w:tr>
      <w:tr>
        <w:tc>
          <w:p>
            <w:pPr>
              <w:pStyle w:stlname="Normal" w:val="Normal"/>
            </w:pPr>
            <w:r>
              <w:t>117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16.0</w:t>
            </w:r>
          </w:p>
        </w:tc>
        <w:tc>
          <w:p>
            <w:pPr>
              <w:pStyle w:stlname="Normal" w:val="Normal"/>
            </w:pPr>
            <w:r>
              <w:t>30.77 %</w:t>
            </w:r>
          </w:p>
        </w:tc>
        <w:tc>
          <w:p>
            <w:pPr>
              <w:pStyle w:stlname="Normal" w:val="Normal"/>
            </w:pPr>
            <w:r>
              <w:t>26</w:t>
            </w:r>
          </w:p>
        </w:tc>
        <w:tc>
          <w:p>
            <w:pPr>
              <w:pStyle w:stlname="Normal" w:val="Normal"/>
            </w:pPr>
            <w:r>
              <w:t>31</w:t>
            </w:r>
          </w:p>
        </w:tc>
        <w:tc>
          <w:p>
            <w:pPr>
              <w:pStyle w:stlname="Normal" w:val="Normal"/>
            </w:pPr>
            <w:r>
              <w:t>83.87 %</w:t>
            </w:r>
          </w:p>
        </w:tc>
      </w:tr>
      <w:tr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13.0</w:t>
            </w:r>
          </w:p>
        </w:tc>
        <w:tc>
          <w:p>
            <w:pPr>
              <w:pStyle w:stlname="Normal" w:val="Normal"/>
            </w:pPr>
            <w:r>
              <w:t>57.14 %</w:t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100 %</w:t>
            </w:r>
          </w:p>
        </w:tc>
      </w:tr>
      <w:tr>
        <w:tc>
          <w:p>
            <w:pPr>
              <w:pStyle w:stlname="Normal" w:val="Normal"/>
            </w:pPr>
            <w:r>
              <w:t>121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12.0</w:t>
            </w:r>
          </w:p>
        </w:tc>
        <w:tc>
          <w:p>
            <w:pPr>
              <w:pStyle w:stlname="Normal" w:val="Normal"/>
            </w:pPr>
            <w:r>
              <w:t>60.87 %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82.14 %</w:t>
            </w:r>
          </w:p>
        </w:tc>
      </w:tr>
      <w:tr>
        <w:tc>
          <w:p>
            <w:pPr>
              <w:pStyle w:stlname="Normal" w:val="Normal"/>
            </w:pPr>
            <w:r>
              <w:t>122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14.0</w:t>
            </w:r>
          </w:p>
        </w:tc>
        <w:tc>
          <w:p>
            <w:pPr>
              <w:pStyle w:stlname="Normal" w:val="Normal"/>
            </w:pPr>
            <w:r>
              <w:t>71.43 %</w:t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77.78 %</w:t>
            </w:r>
          </w:p>
        </w:tc>
      </w:tr>
      <w:tr>
        <w:tc>
          <w:p>
            <w:pPr>
              <w:pStyle w:stlname="Normal" w:val="Normal"/>
            </w:pPr>
            <w:r>
              <w:t>124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14.0</w:t>
            </w:r>
          </w:p>
        </w:tc>
        <w:tc>
          <w:p>
            <w:pPr>
              <w:pStyle w:stlname="Normal" w:val="Normal"/>
            </w:pPr>
            <w:r>
              <w:t>52.17 %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26</w:t>
            </w:r>
          </w:p>
        </w:tc>
        <w:tc>
          <w:p>
            <w:pPr>
              <w:pStyle w:stlname="Normal" w:val="Normal"/>
            </w:pPr>
            <w:r>
              <w:t>88.46 %</w:t>
            </w:r>
          </w:p>
        </w:tc>
      </w:tr>
      <w:tr>
        <w:tc>
          <w:p>
            <w:pPr>
              <w:pStyle w:stlname="Normal" w:val="Normal"/>
            </w:pPr>
            <w:r>
              <w:t>125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12.0</w:t>
            </w:r>
          </w:p>
        </w:tc>
        <w:tc>
          <w:p>
            <w:pPr>
              <w:pStyle w:stlname="Normal" w:val="Normal"/>
            </w:pPr>
            <w:r>
              <w:t>78.95 %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30</w:t>
            </w:r>
          </w:p>
        </w:tc>
        <w:tc>
          <w:p>
            <w:pPr>
              <w:pStyle w:stlname="Normal" w:val="Normal"/>
            </w:pPr>
            <w:r>
              <w:t>63.33 %</w:t>
            </w:r>
          </w:p>
        </w:tc>
      </w:tr>
      <w:tr>
        <w:tc>
          <w:p>
            <w:pPr>
              <w:pStyle w:stlname="Normal" w:val="Normal"/>
            </w:pPr>
            <w:r>
              <w:t>126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61.29 %</w:t>
            </w:r>
          </w:p>
        </w:tc>
        <w:tc>
          <w:p>
            <w:pPr>
              <w:pStyle w:stlname="Normal" w:val="Normal"/>
            </w:pPr>
            <w:r>
              <w:t>31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64.58 %</w:t>
            </w:r>
          </w:p>
        </w:tc>
      </w:tr>
      <w:tr>
        <w:tc>
          <w:p>
            <w:pPr>
              <w:pStyle w:stlname="Normal" w:val="Normal"/>
            </w:pPr>
            <w:r>
              <w:t>127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14.0</w:t>
            </w:r>
          </w:p>
        </w:tc>
        <w:tc>
          <w:p>
            <w:pPr>
              <w:pStyle w:stlname="Normal" w:val="Normal"/>
            </w:pPr>
            <w:r>
              <w:t>68 %</w:t>
            </w:r>
          </w:p>
        </w:tc>
        <w:tc>
          <w:p>
            <w:pPr>
              <w:pStyle w:stlname="Normal" w:val="Normal"/>
            </w:pPr>
            <w:r>
              <w:t>25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92.59 %</w:t>
            </w:r>
          </w:p>
        </w:tc>
      </w:tr>
      <w:tr>
        <w:tc>
          <w:p>
            <w:pPr>
              <w:pStyle w:stlname="Normal" w:val="Normal"/>
            </w:pPr>
            <w:r>
              <w:t>128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13.0</w:t>
            </w:r>
          </w:p>
        </w:tc>
        <w:tc>
          <w:p>
            <w:pPr>
              <w:pStyle w:stlname="Normal" w:val="Normal"/>
            </w:pPr>
            <w:r>
              <w:t>69.57 %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85.19 %</w:t>
            </w:r>
          </w:p>
        </w:tc>
      </w:tr>
      <w:tr>
        <w:tc>
          <w:p>
            <w:pPr>
              <w:pStyle w:stlname="Normal" w:val="Normal"/>
            </w:pPr>
            <w:r>
              <w:t>129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13.0</w:t>
            </w:r>
          </w:p>
        </w:tc>
        <w:tc>
          <w:p>
            <w:pPr>
              <w:pStyle w:stlname="Normal" w:val="Normal"/>
            </w:pPr>
            <w:r>
              <w:t>92.31 %</w:t>
            </w:r>
          </w:p>
        </w:tc>
        <w:tc>
          <w:p>
            <w:pPr>
              <w:pStyle w:stlname="Normal" w:val="Normal"/>
            </w:pPr>
            <w:r>
              <w:t>26</w:t>
            </w:r>
          </w:p>
        </w:tc>
        <w:tc>
          <w:p>
            <w:pPr>
              <w:pStyle w:stlname="Normal" w:val="Normal"/>
            </w:pPr>
            <w:r>
              <w:t>29</w:t>
            </w:r>
          </w:p>
        </w:tc>
        <w:tc>
          <w:p>
            <w:pPr>
              <w:pStyle w:stlname="Normal" w:val="Normal"/>
            </w:pPr>
            <w:r>
              <w:t>89.66 %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</cp:lastModifiedBy>
  <cp:revision>9</cp:revision>
  <dcterms:created xsi:type="dcterms:W3CDTF">2017-02-28T11:18:00Z</dcterms:created>
  <dcterms:modified xsi:type="dcterms:W3CDTF">2024-09-18T15:53:16Z</dcterms:modified>
  <cp:category/>
</cp:coreProperties>
</file>