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Final Thesis</w:t>
      </w:r>
    </w:p>
    <w:p>
      <w:r>
        <w:rPr>
          <w:rFonts w:ascii="Calibri" w:hAnsi="Calibri"/>
        </w:rPr>
        <w:t>This folder contains the final thesis document files: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Nijaz Andelic - Sim-to-Real Transfer of Reinforcement Learning Policies for an Autonomous Miniature RC Racing Car.pdf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Nijaz Andelic - Sim-to-Real Transfer of Reinforcement Learning Policies for an Autonomous Miniature RC Racing Car.docx</w:t>
      </w:r>
    </w:p>
    <w:p>
      <w:r>
        <w:rPr>
          <w:rFonts w:ascii="Calibri" w:hAnsi="Calibri"/>
        </w:rPr>
        <w:t>The PDF is the main review version for the thesis commission. The DOCX file is the editable source version of the same final thesis document.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