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F7CD2" w14:textId="0FAA1ADE" w:rsidR="009B1E01" w:rsidRPr="005B15FF" w:rsidRDefault="00234247" w:rsidP="00A34E4C">
      <w:pPr>
        <w:ind w:left="4320" w:firstLine="720"/>
        <w:rPr>
          <w:sz w:val="32"/>
          <w:szCs w:val="32"/>
          <w:lang w:val="en-GB"/>
        </w:rPr>
      </w:pPr>
      <w:r>
        <w:rPr>
          <w:sz w:val="32"/>
          <w:szCs w:val="32"/>
          <w:lang w:val="en-GB"/>
        </w:rPr>
        <w:t>Publish article</w:t>
      </w:r>
      <w:r w:rsidR="005B15FF" w:rsidRPr="005B15FF">
        <w:rPr>
          <w:sz w:val="32"/>
          <w:szCs w:val="32"/>
          <w:lang w:val="en-GB"/>
        </w:rPr>
        <w:t xml:space="preserve"> application</w:t>
      </w:r>
    </w:p>
    <w:p w14:paraId="1E696AFC" w14:textId="4D3A10ED" w:rsidR="005B15FF" w:rsidRDefault="005B15FF" w:rsidP="005B15FF">
      <w:pPr>
        <w:jc w:val="center"/>
        <w:rPr>
          <w:lang w:val="en-GB"/>
        </w:rPr>
      </w:pPr>
    </w:p>
    <w:p w14:paraId="47A82399" w14:textId="186A73B6" w:rsidR="005B15FF" w:rsidRDefault="005B15FF" w:rsidP="005B15FF">
      <w:pPr>
        <w:jc w:val="center"/>
        <w:rPr>
          <w:lang w:val="en-GB"/>
        </w:rPr>
      </w:pPr>
    </w:p>
    <w:p w14:paraId="46E5B966" w14:textId="0E7FA0EC" w:rsidR="005B15FF" w:rsidRPr="005B15FF" w:rsidRDefault="00234247" w:rsidP="005B15FF">
      <w:pPr>
        <w:jc w:val="right"/>
        <w:rPr>
          <w:sz w:val="28"/>
          <w:szCs w:val="28"/>
          <w:lang w:val="en-GB"/>
        </w:rPr>
      </w:pPr>
      <w:r>
        <w:rPr>
          <w:sz w:val="28"/>
          <w:szCs w:val="28"/>
          <w:lang w:val="en-GB"/>
        </w:rPr>
        <w:t>Ionescu Anda</w:t>
      </w:r>
    </w:p>
    <w:p w14:paraId="1528C53A" w14:textId="4F58BC18" w:rsidR="005B15FF" w:rsidRPr="005B15FF" w:rsidRDefault="005B15FF" w:rsidP="005B15FF">
      <w:pPr>
        <w:jc w:val="right"/>
        <w:rPr>
          <w:sz w:val="28"/>
          <w:szCs w:val="28"/>
          <w:lang w:val="en-GB"/>
        </w:rPr>
      </w:pPr>
      <w:r w:rsidRPr="005B15FF">
        <w:rPr>
          <w:sz w:val="28"/>
          <w:szCs w:val="28"/>
          <w:lang w:val="en-GB"/>
        </w:rPr>
        <w:t>Gr. 258</w:t>
      </w:r>
    </w:p>
    <w:p w14:paraId="1A34C06F" w14:textId="74C72263" w:rsidR="005B15FF" w:rsidRDefault="005B15FF" w:rsidP="005B15FF">
      <w:pPr>
        <w:jc w:val="right"/>
        <w:rPr>
          <w:lang w:val="en-GB"/>
        </w:rPr>
      </w:pPr>
    </w:p>
    <w:p w14:paraId="167F156C" w14:textId="6F77BC40" w:rsidR="005B15FF" w:rsidRPr="001300B4" w:rsidRDefault="005B15FF" w:rsidP="005B15FF">
      <w:pPr>
        <w:rPr>
          <w:b/>
          <w:bCs/>
          <w:sz w:val="28"/>
          <w:szCs w:val="28"/>
          <w:lang w:val="en-GB"/>
        </w:rPr>
      </w:pPr>
      <w:r w:rsidRPr="001300B4">
        <w:rPr>
          <w:b/>
          <w:bCs/>
          <w:sz w:val="28"/>
          <w:szCs w:val="28"/>
          <w:lang w:val="en-GB"/>
        </w:rPr>
        <w:t>Description:</w:t>
      </w:r>
    </w:p>
    <w:p w14:paraId="5F7DE5D9" w14:textId="7BE7A6BF" w:rsidR="005B15FF" w:rsidRDefault="005B15FF" w:rsidP="005B15FF">
      <w:pPr>
        <w:rPr>
          <w:sz w:val="28"/>
          <w:szCs w:val="28"/>
          <w:lang w:val="en-GB"/>
        </w:rPr>
      </w:pPr>
    </w:p>
    <w:p w14:paraId="3DBB106D" w14:textId="0F746EBA" w:rsidR="00B17EC2" w:rsidRDefault="00A34E4C" w:rsidP="005B15FF">
      <w:r w:rsidRPr="004A167F">
        <w:t>The application is a microservices-based platform designed to manage users, advertisements, real-time chat, and notifications. It is built using </w:t>
      </w:r>
      <w:proofErr w:type="spellStart"/>
      <w:r w:rsidRPr="004A167F">
        <w:t>NestJS</w:t>
      </w:r>
      <w:proofErr w:type="spellEnd"/>
      <w:r w:rsidRPr="004A167F">
        <w:t> for the backend and Angular for the frontend, with a modular architecture that ensures scalability and maintainability</w:t>
      </w:r>
      <w:r w:rsidRPr="00A34E4C">
        <w:t>.</w:t>
      </w:r>
    </w:p>
    <w:p w14:paraId="18899AC2" w14:textId="77777777" w:rsidR="00A34E4C" w:rsidRDefault="00A34E4C" w:rsidP="005B15FF">
      <w:pPr>
        <w:rPr>
          <w:lang w:val="en-GB"/>
        </w:rPr>
      </w:pPr>
    </w:p>
    <w:p w14:paraId="7A7004EF" w14:textId="5471F571" w:rsidR="001300B4" w:rsidRPr="001300B4" w:rsidRDefault="001300B4" w:rsidP="001300B4">
      <w:pPr>
        <w:rPr>
          <w:b/>
          <w:bCs/>
          <w:sz w:val="28"/>
          <w:szCs w:val="28"/>
          <w:lang w:val="en-GB"/>
        </w:rPr>
      </w:pPr>
      <w:r>
        <w:rPr>
          <w:b/>
          <w:bCs/>
          <w:sz w:val="28"/>
          <w:szCs w:val="28"/>
          <w:lang w:val="en-GB"/>
        </w:rPr>
        <w:t>Level 1</w:t>
      </w:r>
      <w:r w:rsidR="00FF6C69">
        <w:rPr>
          <w:b/>
          <w:bCs/>
          <w:sz w:val="28"/>
          <w:szCs w:val="28"/>
          <w:lang w:val="en-GB"/>
        </w:rPr>
        <w:t xml:space="preserve"> -</w:t>
      </w:r>
      <w:r>
        <w:rPr>
          <w:b/>
          <w:bCs/>
          <w:sz w:val="28"/>
          <w:szCs w:val="28"/>
          <w:lang w:val="en-GB"/>
        </w:rPr>
        <w:t xml:space="preserve"> System context diagram</w:t>
      </w:r>
      <w:r w:rsidRPr="001300B4">
        <w:rPr>
          <w:b/>
          <w:bCs/>
          <w:sz w:val="28"/>
          <w:szCs w:val="28"/>
          <w:lang w:val="en-GB"/>
        </w:rPr>
        <w:t>:</w:t>
      </w:r>
    </w:p>
    <w:p w14:paraId="4A5BD4A3" w14:textId="69F0BA40" w:rsidR="00B17EC2" w:rsidRDefault="00B17EC2" w:rsidP="005B15FF">
      <w:pPr>
        <w:rPr>
          <w:lang w:val="en-GB"/>
        </w:rPr>
      </w:pPr>
    </w:p>
    <w:p w14:paraId="3075D56E" w14:textId="514D35B5" w:rsidR="001300B4" w:rsidRDefault="001300B4" w:rsidP="005B15FF">
      <w:pPr>
        <w:rPr>
          <w:lang w:val="en-GB"/>
        </w:rPr>
      </w:pPr>
    </w:p>
    <w:p w14:paraId="346023C1" w14:textId="77777777" w:rsidR="00B21809" w:rsidRDefault="00B21809" w:rsidP="00B21809">
      <w:pPr>
        <w:jc w:val="center"/>
        <w:rPr>
          <w:lang w:val="en-GB"/>
        </w:rPr>
      </w:pPr>
      <w:r>
        <w:rPr>
          <w:noProof/>
        </w:rPr>
        <w:lastRenderedPageBreak/>
        <w:drawing>
          <wp:inline distT="0" distB="0" distL="0" distR="0" wp14:anchorId="145A0400" wp14:editId="427F0BA5">
            <wp:extent cx="4810125" cy="6645910"/>
            <wp:effectExtent l="0" t="0" r="0" b="7620"/>
            <wp:docPr id="1192892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6645910"/>
                    </a:xfrm>
                    <a:prstGeom prst="rect">
                      <a:avLst/>
                    </a:prstGeom>
                    <a:noFill/>
                    <a:ln>
                      <a:noFill/>
                    </a:ln>
                  </pic:spPr>
                </pic:pic>
              </a:graphicData>
            </a:graphic>
          </wp:inline>
        </w:drawing>
      </w:r>
    </w:p>
    <w:p w14:paraId="4B0790AA" w14:textId="0D273670" w:rsidR="00115618" w:rsidRPr="00B21809" w:rsidRDefault="00115618" w:rsidP="004A167F">
      <w:pPr>
        <w:rPr>
          <w:lang w:val="en-GB"/>
        </w:rPr>
      </w:pPr>
      <w:r>
        <w:rPr>
          <w:b/>
          <w:bCs/>
          <w:sz w:val="28"/>
          <w:szCs w:val="28"/>
          <w:lang w:val="en-GB"/>
        </w:rPr>
        <w:lastRenderedPageBreak/>
        <w:t>Level 2</w:t>
      </w:r>
      <w:r w:rsidR="00FF6C69">
        <w:rPr>
          <w:b/>
          <w:bCs/>
          <w:sz w:val="28"/>
          <w:szCs w:val="28"/>
          <w:lang w:val="en-GB"/>
        </w:rPr>
        <w:t xml:space="preserve"> -</w:t>
      </w:r>
      <w:r>
        <w:rPr>
          <w:b/>
          <w:bCs/>
          <w:sz w:val="28"/>
          <w:szCs w:val="28"/>
          <w:lang w:val="en-GB"/>
        </w:rPr>
        <w:t xml:space="preserve"> Container diagram</w:t>
      </w:r>
      <w:r w:rsidRPr="001300B4">
        <w:rPr>
          <w:b/>
          <w:bCs/>
          <w:sz w:val="28"/>
          <w:szCs w:val="28"/>
          <w:lang w:val="en-GB"/>
        </w:rPr>
        <w:t>:</w:t>
      </w:r>
    </w:p>
    <w:p w14:paraId="708E3E4B" w14:textId="31F55A4C" w:rsidR="006877C4" w:rsidRDefault="00B21809" w:rsidP="00234247">
      <w:pPr>
        <w:jc w:val="center"/>
        <w:rPr>
          <w:b/>
          <w:bCs/>
          <w:sz w:val="28"/>
          <w:szCs w:val="28"/>
          <w:lang w:val="en-GB"/>
        </w:rPr>
      </w:pPr>
      <w:r>
        <w:rPr>
          <w:noProof/>
        </w:rPr>
        <w:drawing>
          <wp:inline distT="0" distB="0" distL="0" distR="0" wp14:anchorId="7BA6ABC5" wp14:editId="0227075D">
            <wp:extent cx="4285065" cy="6112510"/>
            <wp:effectExtent l="0" t="0" r="1270" b="2540"/>
            <wp:docPr id="763729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274" cy="6121367"/>
                    </a:xfrm>
                    <a:prstGeom prst="rect">
                      <a:avLst/>
                    </a:prstGeom>
                    <a:noFill/>
                    <a:ln>
                      <a:noFill/>
                    </a:ln>
                  </pic:spPr>
                </pic:pic>
              </a:graphicData>
            </a:graphic>
          </wp:inline>
        </w:drawing>
      </w:r>
    </w:p>
    <w:p w14:paraId="0D4827DF" w14:textId="77777777" w:rsidR="00FF6C69" w:rsidRDefault="00FF6C69" w:rsidP="00E45730">
      <w:pPr>
        <w:rPr>
          <w:b/>
          <w:bCs/>
          <w:sz w:val="28"/>
          <w:szCs w:val="28"/>
          <w:lang w:val="en-GB"/>
        </w:rPr>
      </w:pPr>
    </w:p>
    <w:p w14:paraId="1D72E158" w14:textId="77777777" w:rsidR="00FF6C69" w:rsidRDefault="00FF6C69" w:rsidP="00E45730">
      <w:pPr>
        <w:rPr>
          <w:b/>
          <w:bCs/>
          <w:sz w:val="28"/>
          <w:szCs w:val="28"/>
          <w:lang w:val="en-GB"/>
        </w:rPr>
      </w:pPr>
    </w:p>
    <w:p w14:paraId="7A27B560" w14:textId="242E40A6" w:rsidR="00E45730" w:rsidRDefault="00E45730" w:rsidP="00E45730">
      <w:pPr>
        <w:rPr>
          <w:b/>
          <w:bCs/>
          <w:sz w:val="28"/>
          <w:szCs w:val="28"/>
          <w:lang w:val="en-GB"/>
        </w:rPr>
      </w:pPr>
      <w:r>
        <w:rPr>
          <w:b/>
          <w:bCs/>
          <w:sz w:val="28"/>
          <w:szCs w:val="28"/>
          <w:lang w:val="en-GB"/>
        </w:rPr>
        <w:t>Level 3</w:t>
      </w:r>
      <w:r w:rsidR="00FF6C69">
        <w:rPr>
          <w:b/>
          <w:bCs/>
          <w:sz w:val="28"/>
          <w:szCs w:val="28"/>
          <w:lang w:val="en-GB"/>
        </w:rPr>
        <w:t xml:space="preserve"> -</w:t>
      </w:r>
      <w:r>
        <w:rPr>
          <w:b/>
          <w:bCs/>
          <w:sz w:val="28"/>
          <w:szCs w:val="28"/>
          <w:lang w:val="en-GB"/>
        </w:rPr>
        <w:t xml:space="preserve"> Component diagram</w:t>
      </w:r>
      <w:r w:rsidRPr="001300B4">
        <w:rPr>
          <w:b/>
          <w:bCs/>
          <w:sz w:val="28"/>
          <w:szCs w:val="28"/>
          <w:lang w:val="en-GB"/>
        </w:rPr>
        <w:t>:</w:t>
      </w:r>
    </w:p>
    <w:p w14:paraId="23EA9951" w14:textId="390A0F0A" w:rsidR="00B21809" w:rsidRDefault="00B21809" w:rsidP="00E45730">
      <w:pPr>
        <w:rPr>
          <w:b/>
          <w:bCs/>
          <w:sz w:val="28"/>
          <w:szCs w:val="28"/>
          <w:lang w:val="en-GB"/>
        </w:rPr>
      </w:pPr>
      <w:r>
        <w:rPr>
          <w:noProof/>
        </w:rPr>
        <w:drawing>
          <wp:inline distT="0" distB="0" distL="0" distR="0" wp14:anchorId="076E2767" wp14:editId="45405843">
            <wp:extent cx="9832990" cy="5832231"/>
            <wp:effectExtent l="0" t="0" r="0" b="0"/>
            <wp:docPr id="188380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56278" cy="5846044"/>
                    </a:xfrm>
                    <a:prstGeom prst="rect">
                      <a:avLst/>
                    </a:prstGeom>
                    <a:noFill/>
                    <a:ln>
                      <a:noFill/>
                    </a:ln>
                  </pic:spPr>
                </pic:pic>
              </a:graphicData>
            </a:graphic>
          </wp:inline>
        </w:drawing>
      </w:r>
    </w:p>
    <w:p w14:paraId="5A8E9EF4" w14:textId="2C74D0A2" w:rsidR="00144717" w:rsidRDefault="00144717" w:rsidP="005B15FF">
      <w:pPr>
        <w:rPr>
          <w:lang w:val="en-GB"/>
        </w:rPr>
      </w:pPr>
    </w:p>
    <w:p w14:paraId="127A9658" w14:textId="03E67561" w:rsidR="00144717" w:rsidRDefault="00144717" w:rsidP="005B15FF">
      <w:pPr>
        <w:rPr>
          <w:lang w:val="en-GB"/>
        </w:rPr>
      </w:pPr>
    </w:p>
    <w:p w14:paraId="7EE0404B" w14:textId="63FF7CEC" w:rsidR="00144717" w:rsidRDefault="00144717" w:rsidP="00144717">
      <w:pPr>
        <w:rPr>
          <w:b/>
          <w:bCs/>
          <w:sz w:val="28"/>
          <w:szCs w:val="28"/>
          <w:lang w:val="en-GB"/>
        </w:rPr>
      </w:pPr>
      <w:r>
        <w:rPr>
          <w:b/>
          <w:bCs/>
          <w:sz w:val="28"/>
          <w:szCs w:val="28"/>
          <w:lang w:val="en-GB"/>
        </w:rPr>
        <w:lastRenderedPageBreak/>
        <w:t>Level 4 - Code</w:t>
      </w:r>
      <w:r w:rsidRPr="001300B4">
        <w:rPr>
          <w:b/>
          <w:bCs/>
          <w:sz w:val="28"/>
          <w:szCs w:val="28"/>
          <w:lang w:val="en-GB"/>
        </w:rPr>
        <w:t>:</w:t>
      </w:r>
    </w:p>
    <w:p w14:paraId="3B31C1B0" w14:textId="6F9FE979" w:rsidR="00144717" w:rsidRDefault="00144717" w:rsidP="005B15FF">
      <w:pPr>
        <w:rPr>
          <w:lang w:val="en-GB"/>
        </w:rPr>
      </w:pPr>
    </w:p>
    <w:p w14:paraId="6E595501" w14:textId="09FD115F" w:rsidR="00207F93" w:rsidRDefault="00207F93" w:rsidP="00207F93">
      <w:pPr>
        <w:rPr>
          <w:b/>
          <w:bCs/>
          <w:sz w:val="28"/>
          <w:szCs w:val="28"/>
          <w:lang w:val="en-GB"/>
        </w:rPr>
      </w:pPr>
      <w:r>
        <w:rPr>
          <w:b/>
          <w:bCs/>
          <w:sz w:val="28"/>
          <w:szCs w:val="28"/>
          <w:lang w:val="en-GB"/>
        </w:rPr>
        <w:t>User microservice UML diagram</w:t>
      </w:r>
      <w:r w:rsidRPr="001300B4">
        <w:rPr>
          <w:b/>
          <w:bCs/>
          <w:sz w:val="28"/>
          <w:szCs w:val="28"/>
          <w:lang w:val="en-GB"/>
        </w:rPr>
        <w:t>:</w:t>
      </w:r>
    </w:p>
    <w:p w14:paraId="4C90138C" w14:textId="4E4AB7E0" w:rsidR="00207F93" w:rsidRDefault="00207F93" w:rsidP="00207F93">
      <w:pPr>
        <w:rPr>
          <w:b/>
          <w:bCs/>
          <w:sz w:val="28"/>
          <w:szCs w:val="28"/>
          <w:lang w:val="en-GB"/>
        </w:rPr>
      </w:pPr>
    </w:p>
    <w:p w14:paraId="237CFA4C" w14:textId="6AE7341C" w:rsidR="00207F93" w:rsidRDefault="00207F93" w:rsidP="00207F93">
      <w:pPr>
        <w:rPr>
          <w:b/>
          <w:bCs/>
          <w:sz w:val="28"/>
          <w:szCs w:val="28"/>
          <w:lang w:val="en-GB"/>
        </w:rPr>
      </w:pPr>
    </w:p>
    <w:p w14:paraId="64CCAB6F" w14:textId="7BC819D7" w:rsidR="00207F93" w:rsidRDefault="00A34E4C" w:rsidP="00A34E4C">
      <w:pPr>
        <w:jc w:val="both"/>
        <w:rPr>
          <w:lang w:val="en-GB"/>
        </w:rPr>
      </w:pPr>
      <w:r>
        <w:rPr>
          <w:noProof/>
        </w:rPr>
        <w:drawing>
          <wp:inline distT="0" distB="0" distL="0" distR="0" wp14:anchorId="62FEB95F" wp14:editId="348CE1B8">
            <wp:extent cx="9764395" cy="2540000"/>
            <wp:effectExtent l="0" t="0" r="8255" b="0"/>
            <wp:docPr id="1088999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64395" cy="2540000"/>
                    </a:xfrm>
                    <a:prstGeom prst="rect">
                      <a:avLst/>
                    </a:prstGeom>
                    <a:noFill/>
                    <a:ln>
                      <a:noFill/>
                    </a:ln>
                  </pic:spPr>
                </pic:pic>
              </a:graphicData>
            </a:graphic>
          </wp:inline>
        </w:drawing>
      </w:r>
    </w:p>
    <w:p w14:paraId="018274F2" w14:textId="04CD1A0C" w:rsidR="00207F93" w:rsidRDefault="00207F93" w:rsidP="005B15FF">
      <w:pPr>
        <w:rPr>
          <w:lang w:val="en-GB"/>
        </w:rPr>
      </w:pPr>
    </w:p>
    <w:p w14:paraId="32DACC6B" w14:textId="0EE0E9BC" w:rsidR="00E629A4" w:rsidRDefault="00E629A4" w:rsidP="005B15FF">
      <w:pPr>
        <w:rPr>
          <w:lang w:val="en-GB"/>
        </w:rPr>
      </w:pPr>
    </w:p>
    <w:p w14:paraId="65738200" w14:textId="1B4F1664" w:rsidR="00E629A4" w:rsidRDefault="00E629A4" w:rsidP="005B15FF">
      <w:pPr>
        <w:rPr>
          <w:lang w:val="en-GB"/>
        </w:rPr>
      </w:pPr>
    </w:p>
    <w:p w14:paraId="20F1C1BC" w14:textId="790D4F43" w:rsidR="000C3C18" w:rsidRPr="00B21809" w:rsidRDefault="000C3C18" w:rsidP="000C3C18">
      <w:pPr>
        <w:rPr>
          <w:sz w:val="28"/>
          <w:szCs w:val="28"/>
          <w:lang w:val="en-GB"/>
        </w:rPr>
      </w:pPr>
      <w:r w:rsidRPr="000C3C18">
        <w:rPr>
          <w:b/>
          <w:bCs/>
          <w:sz w:val="28"/>
          <w:szCs w:val="28"/>
          <w:lang w:val="en-GB"/>
        </w:rPr>
        <w:t>Technologies used in the application:</w:t>
      </w:r>
    </w:p>
    <w:p w14:paraId="0EA6A33F" w14:textId="77777777" w:rsidR="000C3C18" w:rsidRPr="00B21809" w:rsidRDefault="000C3C18" w:rsidP="000C3C18">
      <w:pPr>
        <w:rPr>
          <w:lang w:val="en-GB"/>
        </w:rPr>
      </w:pPr>
    </w:p>
    <w:p w14:paraId="33DD4419" w14:textId="77777777" w:rsidR="00B21809" w:rsidRPr="00B21809" w:rsidRDefault="00B21809" w:rsidP="000C3C18">
      <w:r w:rsidRPr="00B21809">
        <w:t>For communication between the frontend and backend, the application uses HTTP requests and </w:t>
      </w:r>
      <w:proofErr w:type="spellStart"/>
      <w:r w:rsidRPr="00B21809">
        <w:t>WebSockets</w:t>
      </w:r>
      <w:proofErr w:type="spellEnd"/>
      <w:r w:rsidRPr="00B21809">
        <w:t> for real-time interactions. The backend is built using </w:t>
      </w:r>
      <w:proofErr w:type="spellStart"/>
      <w:r w:rsidRPr="00B21809">
        <w:t>NestJS</w:t>
      </w:r>
      <w:proofErr w:type="spellEnd"/>
      <w:r w:rsidRPr="00B21809">
        <w:t>, a Node.js framework, which provides a modular and scalable architecture for microservices. For real-time chat functionality, the application uses RabbitMQ as a message broker to handle chat messages and </w:t>
      </w:r>
      <w:proofErr w:type="spellStart"/>
      <w:r w:rsidRPr="00B21809">
        <w:t>WebSockets</w:t>
      </w:r>
      <w:proofErr w:type="spellEnd"/>
      <w:r w:rsidRPr="00B21809">
        <w:t> to enable real-time communication between users. For notifications and asynchronous task processing, the application uses Kafka as an event streaming platform, which allows for efficient message publishing and consumption. To ensure coordination between Kafka brokers, the application relies on Zookeeper. For data storage, the application uses MongoDB, a NoSQL database, to store user data, advertisements, chat messages, and notifications. For deployment, the application uses Docker to containerize each service (frontend, backend, MongoDB, RabbitMQ, Kafka, and Zookeeper) and Docker Compose to orchestrate the containers.</w:t>
      </w:r>
    </w:p>
    <w:p w14:paraId="33D30CA5" w14:textId="77777777" w:rsidR="00B21809" w:rsidRDefault="00B21809" w:rsidP="000C3C18"/>
    <w:p w14:paraId="2A66345C" w14:textId="77777777" w:rsidR="00B21809" w:rsidRDefault="000C3C18" w:rsidP="00B21809">
      <w:pPr>
        <w:rPr>
          <w:lang w:val="en-GB"/>
        </w:rPr>
      </w:pPr>
      <w:r w:rsidRPr="000C3C18">
        <w:rPr>
          <w:b/>
          <w:bCs/>
          <w:sz w:val="28"/>
          <w:szCs w:val="28"/>
          <w:lang w:val="en-GB"/>
        </w:rPr>
        <w:t>SOA Patterns Used</w:t>
      </w:r>
      <w:r>
        <w:rPr>
          <w:lang w:val="en-GB"/>
        </w:rPr>
        <w:t>:</w:t>
      </w:r>
    </w:p>
    <w:p w14:paraId="6E297A18" w14:textId="77777777" w:rsidR="00B21809" w:rsidRDefault="00B21809" w:rsidP="00B21809">
      <w:pPr>
        <w:rPr>
          <w:lang w:val="en-GB"/>
        </w:rPr>
      </w:pPr>
    </w:p>
    <w:p w14:paraId="441AAC61" w14:textId="2DF369AA" w:rsidR="00E629A4" w:rsidRPr="00B21809" w:rsidRDefault="00B21809" w:rsidP="00B21809">
      <w:pPr>
        <w:rPr>
          <w:lang w:val="en-GB"/>
        </w:rPr>
      </w:pPr>
      <w:r w:rsidRPr="00B21809">
        <w:rPr>
          <w:rFonts w:ascii="Segoe UI" w:hAnsi="Segoe UI" w:cs="Segoe UI"/>
          <w:color w:val="404040"/>
        </w:rPr>
        <w:lastRenderedPageBreak/>
        <w:t xml:space="preserve"> </w:t>
      </w:r>
      <w:r w:rsidRPr="00B21809">
        <w:t xml:space="preserve">The application leverages Service-Oriented Architecture (SOA) patterns to ensure modularity, scalability, and maintainability. The Microservices Pattern divides the application into independent services, each handling a specific domain such as user management, advertisements, chat, and notifications, promoting loose coupling and scalability. The Integration Pattern seamlessly incorporates external services like RabbitMQ for message queuing and Kafka for event streaming, enabling real-time communication and asynchronous processing. The Facade Pattern simplifies complex interactions with third-party services; for example, the </w:t>
      </w:r>
      <w:proofErr w:type="spellStart"/>
      <w:r w:rsidRPr="00B21809">
        <w:t>KafkaConsumerService</w:t>
      </w:r>
      <w:proofErr w:type="spellEnd"/>
      <w:r w:rsidRPr="00B21809">
        <w:t xml:space="preserve"> acts as a facade for consuming Kafka messages, and the </w:t>
      </w:r>
      <w:proofErr w:type="spellStart"/>
      <w:r w:rsidRPr="00B21809">
        <w:t>ChatGateway</w:t>
      </w:r>
      <w:proofErr w:type="spellEnd"/>
      <w:r w:rsidRPr="00B21809">
        <w:t xml:space="preserve"> handles WebSocket connections for real-time chat. Additionally, the application employs an Event-Driven Architecture, using events to trigger actions across services. Chat messages are published to RabbitMQ, and notifications are streamed via Kafka, ensuring real-time responsiveness. Together, these patterns create a robust, scalable, and maintainable system that supports real-time features and seamless integration with external services.</w:t>
      </w:r>
    </w:p>
    <w:sectPr w:rsidR="00E629A4" w:rsidRPr="00B21809" w:rsidSect="00A34E4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FF"/>
    <w:rsid w:val="000C3C18"/>
    <w:rsid w:val="000E2183"/>
    <w:rsid w:val="00115618"/>
    <w:rsid w:val="001300B4"/>
    <w:rsid w:val="00144717"/>
    <w:rsid w:val="00205B6C"/>
    <w:rsid w:val="00207F93"/>
    <w:rsid w:val="00232A03"/>
    <w:rsid w:val="00234247"/>
    <w:rsid w:val="002F6354"/>
    <w:rsid w:val="003B3789"/>
    <w:rsid w:val="003F4836"/>
    <w:rsid w:val="00426BFA"/>
    <w:rsid w:val="00434B16"/>
    <w:rsid w:val="00495D1C"/>
    <w:rsid w:val="004A167F"/>
    <w:rsid w:val="00520DF3"/>
    <w:rsid w:val="00584B55"/>
    <w:rsid w:val="005B15FF"/>
    <w:rsid w:val="006868B6"/>
    <w:rsid w:val="006877C4"/>
    <w:rsid w:val="00712451"/>
    <w:rsid w:val="007763F5"/>
    <w:rsid w:val="007C1535"/>
    <w:rsid w:val="00854DF5"/>
    <w:rsid w:val="008B7295"/>
    <w:rsid w:val="0090112F"/>
    <w:rsid w:val="00917E15"/>
    <w:rsid w:val="009B1E01"/>
    <w:rsid w:val="009C3F5D"/>
    <w:rsid w:val="00A34E4C"/>
    <w:rsid w:val="00AB2B00"/>
    <w:rsid w:val="00B17EC2"/>
    <w:rsid w:val="00B21809"/>
    <w:rsid w:val="00B43C76"/>
    <w:rsid w:val="00B7551A"/>
    <w:rsid w:val="00CA11AD"/>
    <w:rsid w:val="00D0177A"/>
    <w:rsid w:val="00D27857"/>
    <w:rsid w:val="00D94618"/>
    <w:rsid w:val="00DE516C"/>
    <w:rsid w:val="00E161ED"/>
    <w:rsid w:val="00E44076"/>
    <w:rsid w:val="00E45730"/>
    <w:rsid w:val="00E62669"/>
    <w:rsid w:val="00E629A4"/>
    <w:rsid w:val="00F917B0"/>
    <w:rsid w:val="00FF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5668"/>
  <w15:chartTrackingRefBased/>
  <w15:docId w15:val="{389F52E3-B6B1-3E45-B337-40AF0394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D7F66-FC9F-4818-A845-BCA483D3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Prundus</dc:creator>
  <cp:keywords/>
  <dc:description/>
  <cp:lastModifiedBy>Anda Ionescu</cp:lastModifiedBy>
  <cp:revision>3</cp:revision>
  <dcterms:created xsi:type="dcterms:W3CDTF">2025-02-19T21:38:00Z</dcterms:created>
  <dcterms:modified xsi:type="dcterms:W3CDTF">2025-02-19T21:53:00Z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f6832b-0c40-4b9e-9ae0-ae73bcd49636_Enabled">
    <vt:lpwstr>true</vt:lpwstr>
  </property>
  <property fmtid="{D5CDD505-2E9C-101B-9397-08002B2CF9AE}" pid="3" name="MSIP_Label_e6f6832b-0c40-4b9e-9ae0-ae73bcd49636_SetDate">
    <vt:lpwstr>2025-02-06T21:36:25Z</vt:lpwstr>
  </property>
  <property fmtid="{D5CDD505-2E9C-101B-9397-08002B2CF9AE}" pid="4" name="MSIP_Label_e6f6832b-0c40-4b9e-9ae0-ae73bcd49636_Method">
    <vt:lpwstr>Standard</vt:lpwstr>
  </property>
  <property fmtid="{D5CDD505-2E9C-101B-9397-08002B2CF9AE}" pid="5" name="MSIP_Label_e6f6832b-0c40-4b9e-9ae0-ae73bcd49636_Name">
    <vt:lpwstr>Internal</vt:lpwstr>
  </property>
  <property fmtid="{D5CDD505-2E9C-101B-9397-08002B2CF9AE}" pid="6" name="MSIP_Label_e6f6832b-0c40-4b9e-9ae0-ae73bcd49636_SiteId">
    <vt:lpwstr>7acc61c5-e4a5-49d2-a52a-3ce24c726371</vt:lpwstr>
  </property>
  <property fmtid="{D5CDD505-2E9C-101B-9397-08002B2CF9AE}" pid="7" name="MSIP_Label_e6f6832b-0c40-4b9e-9ae0-ae73bcd49636_ActionId">
    <vt:lpwstr>438335ca-7579-43d8-883e-6f9269311472</vt:lpwstr>
  </property>
  <property fmtid="{D5CDD505-2E9C-101B-9397-08002B2CF9AE}" pid="8" name="MSIP_Label_e6f6832b-0c40-4b9e-9ae0-ae73bcd49636_ContentBits">
    <vt:lpwstr>0</vt:lpwstr>
  </property>
</Properties>
</file>