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nrtr7dqy0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Dokumen Rancang Bangun Software (Software Design Document)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ohv3754u2r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Nama Modul: BI-WELL (BI-Employee Wellness Platform) 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7tiwwf8uy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Pendekatan UI/UX: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Clean, corporate, yet modern.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Menggunakan warna dasar putih/abu muda dengan aksen biru korporat (Bank Indonesia) dan indikator warna standar medis (Hijau = Normal, Kuning = Warning, Merah = Kritis). 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clp1lvxyz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Rekomendasi Library Front-End: React.js/Next.js dengan library visualisasi Apache ECharts atau ApexCharts (karena kemampuannya membuat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annotation bands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untuk rentang normal medis dengan sangat baik).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xcyjlzxs3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xn76kwi7k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Tampilan Admin DSDM (Dashboard Agregat)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Menampilkan </w:t>
      </w:r>
      <w:r w:rsidDel="00000000" w:rsidR="00000000" w:rsidRPr="00000000">
        <w:rPr>
          <w:i w:val="1"/>
          <w:iCs w:val="1"/>
          <w:rtl w:val="0"/>
        </w:rPr>
        <w:t xml:space="preserve">bird-eye view</w:t>
      </w:r>
      <w:r w:rsidDel="00000000" w:rsidR="00000000" w:rsidRPr="00000000">
        <w:rPr>
          <w:rtl w:val="0"/>
        </w:rPr>
        <w:t xml:space="preserve"> kondisi kesehatan organisasi tanpa mengekspos data medis spesifik per individu (Anonimisasi agregat).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Layouting: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Bar:</w:t>
      </w:r>
      <w:r w:rsidDel="00000000" w:rsidR="00000000" w:rsidRPr="00000000">
        <w:rPr>
          <w:rtl w:val="0"/>
        </w:rPr>
        <w:t xml:space="preserve"> Filter Rentang Waktu (Misal: MCU 2026), Filter Departemen.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Scorecards (Top row):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Pegawai Mengikuti MCU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Indeks Kesehatan Organisasi (%)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Prevalensi Risiko Tinggi (Angka &amp; % yang memiliki &gt;3 parameter abnormal)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Visualisasi (Grafik):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Demografi Risiko per Departemen (100% Stacked Bar Chart)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X:</w:t>
      </w:r>
      <w:r w:rsidDel="00000000" w:rsidR="00000000" w:rsidRPr="00000000">
        <w:rPr>
          <w:rtl w:val="0"/>
        </w:rPr>
        <w:t xml:space="preserve"> Departemen (DSDM, DTI, BINS, dll).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Y:</w:t>
      </w:r>
      <w:r w:rsidDel="00000000" w:rsidR="00000000" w:rsidRPr="00000000">
        <w:rPr>
          <w:rtl w:val="0"/>
        </w:rPr>
        <w:t xml:space="preserve"> Persentase Pegawai (0-100%).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Setiap bar dibagi 3 warna (Hijau: Sehat, Kuning: Risiko Ringan, Merah: Risiko Tinggi).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5 Parameter Abnormalitas (Horizontal Bar Chart)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X:</w:t>
      </w:r>
      <w:r w:rsidDel="00000000" w:rsidR="00000000" w:rsidRPr="00000000">
        <w:rPr>
          <w:rtl w:val="0"/>
        </w:rPr>
        <w:t xml:space="preserve"> Jumlah Kasus (Count).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Y:</w:t>
      </w:r>
      <w:r w:rsidDel="00000000" w:rsidR="00000000" w:rsidRPr="00000000">
        <w:rPr>
          <w:rtl w:val="0"/>
        </w:rPr>
        <w:t xml:space="preserve"> Nama Parameter (Kolesterol Total, Glukosa Puasa, Asam Urat, Sistolik, SGPT).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 DSDM bisa melihat penyakit apa yang paling tren di organisasi.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Tren Rata-rata Parameter Tahunan (Multi-Line Chart)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X:</w:t>
      </w:r>
      <w:r w:rsidDel="00000000" w:rsidR="00000000" w:rsidRPr="00000000">
        <w:rPr>
          <w:rtl w:val="0"/>
        </w:rPr>
        <w:t xml:space="preserve"> Tahun MCU (2024, 2025, 2026).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Y:</w:t>
      </w:r>
      <w:r w:rsidDel="00000000" w:rsidR="00000000" w:rsidRPr="00000000">
        <w:rPr>
          <w:rtl w:val="0"/>
        </w:rPr>
        <w:t xml:space="preserve"> Rata-rata Nilai.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Admin dapat memilih parameter (misal: BMI), garis akan menunjukkan tren rata-rata BMI seluruh pegawai dari tahun ke tahun.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9v30z934g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Tampilan Individu (Dashboard Time-Series Pegawai)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Personal tracking</w:t>
      </w:r>
      <w:r w:rsidDel="00000000" w:rsidR="00000000" w:rsidRPr="00000000">
        <w:rPr>
          <w:rtl w:val="0"/>
        </w:rPr>
        <w:t xml:space="preserve"> untuk pegawai, membandingkan hasil lab mereka dari waktu ke waktu terhadap nilai rujukan medis.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Layouting: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Foto profil, Nama, NIP, Departemen, dan </w:t>
      </w:r>
      <w:r w:rsidDel="00000000" w:rsidR="00000000" w:rsidRPr="00000000">
        <w:rPr>
          <w:i w:val="1"/>
          <w:iCs w:val="1"/>
          <w:rtl w:val="0"/>
        </w:rPr>
        <w:t xml:space="preserve">Badge Status</w:t>
      </w:r>
      <w:r w:rsidDel="00000000" w:rsidR="00000000" w:rsidRPr="00000000">
        <w:rPr>
          <w:rtl w:val="0"/>
        </w:rPr>
        <w:t xml:space="preserve"> MCU Terakhir (Misal: "Fit to Work with Note").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Quick Vitals (Cards):</w:t>
      </w:r>
      <w:r w:rsidDel="00000000" w:rsidR="00000000" w:rsidRPr="00000000">
        <w:rPr>
          <w:rtl w:val="0"/>
        </w:rPr>
        <w:t xml:space="preserve"> Menampilkan metrik utama MCU terbaru (BMI, Tekanan Darah, Gula Darah Puasa, Kolesterol Total). Dilengkapi </w:t>
      </w:r>
      <w:r w:rsidDel="00000000" w:rsidR="00000000" w:rsidRPr="00000000">
        <w:rPr>
          <w:i w:val="1"/>
          <w:iCs w:val="1"/>
          <w:rtl w:val="0"/>
        </w:rPr>
        <w:t xml:space="preserve">trend arrow</w:t>
      </w:r>
      <w:r w:rsidDel="00000000" w:rsidR="00000000" w:rsidRPr="00000000">
        <w:rPr>
          <w:rtl w:val="0"/>
        </w:rPr>
        <w:t xml:space="preserve"> (panah merah ke atas jika naik, panah hijau ke bawah jika turun dibanding tahun lalu).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Visualisasi (Grafik):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Interactive Time-Series Chart (Line Chart with Reference Bands)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Dropdown Filter:</w:t>
      </w:r>
      <w:r w:rsidDel="00000000" w:rsidR="00000000" w:rsidRPr="00000000">
        <w:rPr>
          <w:rtl w:val="0"/>
        </w:rPr>
        <w:t xml:space="preserve"> Memilih parameter yang ingin dilihat (Misal: "SGPT (ALT)" dari kategori Kimia Darah).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X:</w:t>
      </w:r>
      <w:r w:rsidDel="00000000" w:rsidR="00000000" w:rsidRPr="00000000">
        <w:rPr>
          <w:rtl w:val="0"/>
        </w:rPr>
        <w:t xml:space="preserve"> Tanggal/Tahun MCU (Misal: Mar 2024, Apr 2025, Jun 2026).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Sumbu Y:</w:t>
      </w:r>
      <w:r w:rsidDel="00000000" w:rsidR="00000000" w:rsidRPr="00000000">
        <w:rPr>
          <w:rtl w:val="0"/>
        </w:rPr>
        <w:t xml:space="preserve"> Nilai Hasil (Value).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Visual Kritis:</w:t>
      </w:r>
      <w:r w:rsidDel="00000000" w:rsidR="00000000" w:rsidRPr="00000000">
        <w:rPr>
          <w:rtl w:val="0"/>
        </w:rPr>
        <w:t xml:space="preserve"> Harus ada </w:t>
      </w:r>
      <w:r w:rsidDel="00000000" w:rsidR="00000000" w:rsidRPr="00000000">
        <w:rPr>
          <w:b w:val="1"/>
          <w:bCs w:val="1"/>
          <w:rtl w:val="0"/>
        </w:rPr>
        <w:t xml:space="preserve">Shaded Area / Band berwarna Hijau transparan</w:t>
      </w:r>
      <w:r w:rsidDel="00000000" w:rsidR="00000000" w:rsidRPr="00000000">
        <w:rPr>
          <w:rtl w:val="0"/>
        </w:rPr>
        <w:t xml:space="preserve"> di background grafik sebagai penanda "Rentang Normal" (misal untuk SGPT Y: 0 - 41).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Data Points:</w:t>
      </w:r>
      <w:r w:rsidDel="00000000" w:rsidR="00000000" w:rsidRPr="00000000">
        <w:rPr>
          <w:rtl w:val="0"/>
        </w:rPr>
        <w:t xml:space="preserve"> Jika titik nilai berada di dalam band hijau, titik berwarna biru. Jika titik berada di atas/bawah band hijau, titik berubah menjadi merah terang dengan label angka.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Table: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 </w:t>
      </w:r>
      <w:r w:rsidDel="00000000" w:rsidR="00000000" w:rsidRPr="00000000">
        <w:rPr>
          <w:i w:val="1"/>
          <w:iCs w:val="1"/>
          <w:rtl w:val="0"/>
        </w:rPr>
        <w:t xml:space="preserve">collapsible</w:t>
      </w:r>
      <w:r w:rsidDel="00000000" w:rsidR="00000000" w:rsidRPr="00000000">
        <w:rPr>
          <w:rtl w:val="0"/>
        </w:rPr>
        <w:t xml:space="preserve"> (bisa di-expand per kategori seperti Hematologi, Kimia Darah, Urinalisa).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Kolom:</w:t>
      </w:r>
      <w:r w:rsidDel="00000000" w:rsidR="00000000" w:rsidRPr="00000000">
        <w:rPr>
          <w:rtl w:val="0"/>
        </w:rPr>
        <w:t xml:space="preserve"> Jenis Pemeriksaan, Hasil 2026, Nilai Rujukan, Satuan, Status (H/L/Normal). Nilai yang di luar normal dicetak tebal dengan warna merah.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