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softHyphen/>
      </w: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«Загружаемые модули ядра»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знакомство с базовыми принципами разработки и взаимодействия с загружаемыми модулями ядра ОС Linux.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Теоретическая часть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Макросы module_init и module_init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Загружаемые модули ядра должны содержать два макроса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module_init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module_exit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module_init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Служит для регистрации функции инициализации модуля. Макрос принимает имя функции в качестве фактического параметра. В результате эта функция будет вызываться, при загрузке модуля в ядро. Передаваемая функция должна соответствовать следующему прототипу: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int func_init(void);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возвращает значение типа int. Если функция инициализации завершилась успешно, то возвращается значение ноль. В случае ошибки возвращается ненулевое значение.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Как правило, функция инициализации предназначена для запроса ресурсов и выделения памяти под структуры данных и т.п.. Так как функция инициализации редко вызывается за пределами модуля, ее обычно не нужно экспортировать и можно объявить с ключевым словом static.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функция не передается в макрос, то код, который необходимо выполнить при загрузке модуля может быть написан в самом макросе.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Определение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макроса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module_init: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#define __initcall(fn) \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static initcall_t __initcall_##fn __init_call = fn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#define __init_call __attribute__ \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((unused,__section__ ("function_ptrs")))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#define module_init(x)  __initcall(x);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module_exit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Макрос служит для регистрации функции, которая вызывается при удалении модуля из ядра. Обычно эта функция выполняет задачу освобождения ресурсов. После завершения функции модуль выгружается.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 завершения должна соответствовать прототипу: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void func_exit(void);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Функцию завершения, как и инициализации, можно объявить как static.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Пример простого загружаемого модуля ядра: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static int __init md_init( void )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{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printk( "Module md loaded!\n" );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return 0;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static void __exit md_exit( void )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{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printk( "Module unloaded!\n" );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}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module_init( md_init 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module_exit( md_exit );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Коментарии к примеру: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предложенном коде используются макросы __init, __exit а также функция printk. Макрос __init используются для обозначения функций, встраиваемых в ядро, или инициализированных данных, которые ядро воспринимает как указание о том, что функция используется только на этапе инициализации и освобождает использованные ресурсы после. Это позволяет экономить ресурсы системы.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ядре макрос определяется следующим образом: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#define __init  __section(.init.text) \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__cold  __latent_entropy __noinitretpoline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The __exit macro causes the omission of the function when the module is built into the kernel, and like __exit, has no effect for loadable modules. Again, if you consider when the cleanup function runs, this makes complete sense; built-in drivers don't need a cleanup function, while loadable modules do.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ядре макрос определяется следующим образом: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#define __exit  __section(.exit.text) \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__exitused __cold notrace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Макросы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__init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__exit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определены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linux/init.h.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lang w:val="en-US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val="en-US"/>
          </w:rPr>
          <w:t>https://elixir.bootlin.com/linux/v3.14/source/include/linux/init.h</w:t>
        </w:r>
      </w:hyperlink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3">
        <w:r>
          <w:rPr/>
        </w:r>
      </w:hyperlink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файл будет статически скомпилирован с образом ядра, то данная функция не будет включена в образ и никогда не будет вызвана (так как если нет модуля, то код никогда не может быть удален из памяти).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printk определена в ядре Linux и доступна модулям. Функция ведёт себя аналогично библиотечной функции printf. Став частью ядра модуль не может вызывать обычные библиотечные функции, поэтому ядро предоставляет модулю функцию printk.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 printk позволяет отправлять сообщения в системный журнал. Сама функция не производит запись в системный журнал, a записывает сообщение в специальный буфер ядра. Из буфера ядра записанные сообщения могут быть прочитаны демоном протоколирования.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использования функции printk 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int var = 1;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printk(KERN_INFO "var = %d\n", var);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  <w:r>
        <w:rPr>
          <w:rFonts w:eastAsia="Courier New" w:cs="Courier New" w:ascii="Courier New" w:hAnsi="Courier New"/>
          <w:sz w:val="28"/>
          <w:szCs w:val="28"/>
        </w:rPr>
        <w:t xml:space="preserve"> KERN_INFO - </w:t>
      </w:r>
      <w:r>
        <w:rPr>
          <w:rFonts w:eastAsia="Times New Roman" w:cs="Times New Roman" w:ascii="Times New Roman" w:hAnsi="Times New Roman"/>
          <w:sz w:val="28"/>
          <w:szCs w:val="28"/>
        </w:rPr>
        <w:t>уровень протоколирования сообщения.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поддерживает восемь уровней протоколирования, показанных в таблице 1. Все константы определены в файле linux/kernel.h.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</w:t>
      </w:r>
    </w:p>
    <w:tbl>
      <w:tblPr>
        <w:tblStyle w:val="a5"/>
        <w:tblW w:w="102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25"/>
        <w:gridCol w:w="2309"/>
        <w:gridCol w:w="6526"/>
      </w:tblGrid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Константа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KERN_DEBUG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Отладочные сообщения, самый низкий приоритет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KERN_INFO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Информационные сообщения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KERN_NOTICE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Это уже не информационное сообщение, но еще и не предупреждение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KERN_WARNING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Предупреждение: скоро может пойти что-то не так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KERN_ERR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Возникла ошибка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KERN_CRIT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Возникла критическая ошибка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KERN_ALERT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Тревога — система скоро "развалится"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KERN_EMERG</w:t>
            </w:r>
          </w:p>
        </w:tc>
        <w:tc>
          <w:tcPr>
            <w:tcW w:w="6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Система "развалилась" (система больше не может использоваться)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Стоит обратить внимание на то, что после уровня протоколирования не стоит запятая, так как она является частью строки форматирования, это сделано в системе для экономии памяти стека при вызове функции.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Макросы для установки информации о модуле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Макросы MODULE_LICENSE, MODULE_AUTHOR, MODULE_DESCRIPTION, MODULE_SUPPORTED_DEVICE, MODULE_VERSION — это макросы, которые «дают» linux информацию о модуле, которую потом можно получить с помощью команды modinfo. Описание макросов содержится в файле linux/module.h.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MODULE_LICENSE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Макрос используется для того, чтобы сообщить ядру, под какой лицензией распространяется исходный код модуля, что влияет на то, к функциям и переменным (символы ядра) он может получить доступ в ядре. Например, модуль под лицензией GPLv2 имеет доступ ко всем символам ядра. Без этой декларации при загрузке модуля ядро выводит предупреждение.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Поддерживаемые варианты:</w:t>
      </w:r>
    </w:p>
    <w:tbl>
      <w:tblPr>
        <w:tblStyle w:val="a6"/>
        <w:tblW w:w="100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810"/>
        <w:gridCol w:w="6269"/>
      </w:tblGrid>
      <w:tr>
        <w:trPr>
          <w:trHeight w:val="48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>
        <w:trPr>
          <w:trHeight w:val="48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"GPL"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[GNU Public License v2 or later]</w:t>
            </w:r>
          </w:p>
        </w:tc>
      </w:tr>
      <w:tr>
        <w:trPr>
          <w:trHeight w:val="48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"GPL v2"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[GNU Public License v2]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"GPL and additional rights"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[GNU Public License v2 rights and more]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"Dual BSD/GPL"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[GNU Public License v2 or BSD license choice]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"Dual MIT/GPL"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[GNU Public License v2 or MIT license choice]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"Dual MPL/GPL"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[GNU Public License v2 or Mozilla license choice]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"Proprietary"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[Non free products]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Загрузка в память модуля, для которого лицензия не соответствует GPL, приведет к установке в ядре флага tainted (испорчено), который служит для информационных целей (например, в сообщениях об ошибках).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использования: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MODULE_LICENSE("GPL");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MODULE_AUTHOR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Позволяет указать автора модуля. Значение этого макроса служит только для информационных целей.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использования: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MODULE_AUTHOR("Author");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MODULE_DESCRIPTION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Позволяет указать описание модуля. Значение этого макроса служит только для информационных целей.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MODULE_SUPPORTED_DEVICE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Помещает запись, описывающую, какое устройство поддерживается этим модулем. Комментарии в источниках ядра предполагают, что в конечном итоге эти параметры могут использоваться для автоматической загрузки модулей, но в настоящее время такое использование не производится.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MODULE_VERSION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Позволяет указать версию модуля. Значение этого макроса служит только для информационных целей.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Экспортируемые символы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Экспортируемыми символами называются данные и функции, которыми могут пользоваться другие модули ядра. При загрузке модули динамически компонуются с ядром, в коде модулей могут вызываться только те функции ядра, которые явно экспортируются для использования.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EXPORTOL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ядре экспортирование осуществляется с помощью специального макроса EXPORT_SYMBOL(). Функции, которые экспортируются, доступны для использования модулям, остальные функции не могут быть вызваны из модулей. Для экспортируемых данных правило аналогично.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Пример использования: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int md1_data = 42; // экспортируемые данные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extern int md1_func(int n) // </w:t>
      </w:r>
      <w:r>
        <w:rPr>
          <w:rFonts w:eastAsia="Courier New" w:cs="Courier New" w:ascii="Courier New" w:hAnsi="Courier New"/>
          <w:sz w:val="28"/>
          <w:szCs w:val="28"/>
        </w:rPr>
        <w:t>экспортируемая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функция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{ 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ab/>
        <w:t>return n * 2;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EXPORT_SYMBOL(md1_data);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EXPORT_SYMBOL(md1_func); 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того, чтобы другие модули могли использовать эспортированные символы, они должны “знать” их определение. Для этого применяются заголовочные файлы.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Пример заголовочного файла: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extern int md1_data;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>extern int md1_func(int n);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Макрос EXPORT_SYMBOL_GPL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Иногда необходимо, чтобы символы были доступны только для модулей, имеющих соответствующую лицензию GPL. Для этого используют макрос EXPORT_SYMBOL_GPL().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Команды linux для работы с загружаемыми модулями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OC Linux существуют специальные команды для работы с загружаемыми модулями ядра.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insmod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Загружает модуль в ядро из конкретного файла, если модуль зависит от других модулей, которые не загружены в ядро, то выдает ошибку и не загружает модуль. Только суперпользователь может загрузить модуль в ядро.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использования: </w:t>
      </w:r>
      <w:r>
        <w:rPr>
          <w:rFonts w:eastAsia="Courier New" w:cs="Courier New" w:ascii="Courier New" w:hAnsi="Courier New"/>
          <w:sz w:val="28"/>
          <w:szCs w:val="28"/>
        </w:rPr>
        <w:t>sudo insmod ./md.ko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lsmod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Выводит список модулей, загруженных в ядро.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modinfo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Извлекает информацию из модулей ядра (лицензия, автор, описание и т.д.).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использования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modinfo md.ko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filename:       /home/alexander/Develop/OS/Kernel/TASK1/md.ko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author:         Sychev Svyatoslav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license:        GPL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srcversion:     10E5B7B44C5B0320F3FC7B2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 xml:space="preserve">depends:        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name:           md</w:t>
      </w:r>
    </w:p>
    <w:p>
      <w:pPr>
        <w:pStyle w:val="Normal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vermagic:       4.13.0-32-generic SMP mod_unload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rmmod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Команда используется для выгрузки модуля из ядра, в качестве параметра передается имя файла модуля. Только суперпользователь может выгрузить модуль из ядра.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Пример использования: </w:t>
      </w:r>
      <w:r>
        <w:rPr>
          <w:rFonts w:eastAsia="Courier New" w:cs="Courier New" w:ascii="Courier New" w:hAnsi="Courier New"/>
          <w:sz w:val="28"/>
          <w:szCs w:val="28"/>
        </w:rPr>
        <w:t>sudo rmmod md1.ko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dmesg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Команда для вывода буфера сообщений ядра в стандартный поток вывода. Сообщения содержат информацию о драйверах устройств, загружаемых в ядро во время загрузки системы, а также при подключении аппаратного обеспечения к системе.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Замечание</w:t>
      </w:r>
      <w:r>
        <w:rPr>
          <w:rFonts w:eastAsia="Times New Roman" w:cs="Times New Roman" w:ascii="Times New Roman" w:hAnsi="Times New Roman"/>
          <w:sz w:val="28"/>
          <w:szCs w:val="28"/>
        </w:rPr>
        <w:t>: системный журнал используется большим числом процессов, и для того чтобы было легче обнаружить сообщения конкретного модуля, рекомендуется в их начало помещать некоторый идентификатор (к примеру знак + или имя модуля). В этом случае просмотреть сообщения от модуля можно при помощи команды: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dmesg | tail -n60 | grep +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Работа с деревом модулей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Команда для загрузки модуля из дерева ядра со всеми зависимостями: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sudo modprobe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Команда работает только с деревом модулей, загрузка возможно только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по имени модуля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а не имени файла. Используется для подгрузки готовых модулей, включенных в дерево модулей текущей версии ядра.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получения списка всех модулей из дерева каталогов, нужно выполнить команду: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highlight w:val="white"/>
          <w:lang w:val="en-US"/>
        </w:rPr>
        <w:t>find /lib/modules/`uname -r` -name '*.ko'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Вместо `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 xml:space="preserve">uname -r`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подставляется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текущая версия ядра.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выгрузки модуля и всех модулей, которые зависят от него, используется команда: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sudo modprobe -r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создания списка зависимостей модулей используется команда:</w:t>
      </w:r>
    </w:p>
    <w:p>
      <w:pPr>
        <w:pStyle w:val="Normal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sudo depmod -a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Данная команда считывает каждый модуль из каталога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 xml:space="preserve">/lib/modules/`uname -r`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 определяет, какие символы они экспортируют.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Результат работы команды хранится в файле modules.dep в каталоге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/lib/modules/`uname -r`.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файла modules.dep: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...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md1.ko: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md2.ko: md1.ko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...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Замечание: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Модуль md2.ko использует символы из md1.ko, а модулю md1.ko для работы другие модули не нужны. 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Задания на лабораторную работу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загружаемый модуль ядра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осуществляющий перебор списка задач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task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 и в системный файл 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var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log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messages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выводит идентификатор каждого встреченного процесса и имя его исполняемого файла, идентификатор процесса предка и имя этого файла. При инициализации модуля следует также использовать символ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current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для вывода такой же информации о текущем процессе. П</w:t>
      </w:r>
      <w:r>
        <w:rPr>
          <w:rFonts w:eastAsia="Times New Roman" w:cs="Times New Roman" w:ascii="Times New Roman" w:hAnsi="Times New Roman"/>
          <w:sz w:val="28"/>
          <w:szCs w:val="28"/>
        </w:rPr>
        <w:t>ри выгрузке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модуля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записывается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“Goodby”. Модуль должен собираться при помощи Make-файла.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Загружаемый модуль должен содержать: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Указание лицензии GPL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Указание автора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три загружаемых модуля ядра: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Вызываемый модуль md1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Вызывающий модуль md2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«Отладочный» модуль md3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загружаемый модуль должен содержать: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Указание лицензии GPL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Указание автора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Загружаемые модули должны собираться при помощи Make-файла (сборка командой make).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Вызов каждой функции модуля должен сопровождаться записью в системный журнал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информации, какая функция какого модуля была вызвана.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Модуль md1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md1 демонстрирует возможность создания экспортируемых данных и  функций. Данный модуль ядра должен содержать: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Экспортируемые строковые (char *) и численные (int) данные.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Экспортируемые функции возвращающие строковые и числовые значения.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Например:</w:t>
      </w:r>
    </w:p>
    <w:p>
      <w:pPr>
        <w:pStyle w:val="Normal"/>
        <w:numPr>
          <w:ilvl w:val="1"/>
          <w:numId w:val="4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Функция, возвращающая в зависимости от переданного целочисленного параметра различные строки (на усмотрение студента);</w:t>
      </w:r>
    </w:p>
    <w:p>
      <w:pPr>
        <w:pStyle w:val="Normal"/>
        <w:numPr>
          <w:ilvl w:val="1"/>
          <w:numId w:val="4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Функция, производящая подсчет факториала переданного целочисленного параметра;</w:t>
      </w:r>
    </w:p>
    <w:p>
      <w:pPr>
        <w:pStyle w:val="Normal"/>
        <w:numPr>
          <w:ilvl w:val="1"/>
          <w:numId w:val="4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возвращающая 0;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Модуль md2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md2 демонстрирует использование данных и функций экспортируемых первым модулем (md1).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Данный модуль должен при загрузке: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Вызывать все экспортированные модулем md1 процедуры и вывести в системный журнал возвращаемые ими значения с указанием имени вызванной процедуры.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Вывести в системный журнал все экспортированные модулем md1 данные.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Модуль md3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Модуль md3 демонстрирует сценарий некорректного завершения установки модуля, и возможность использования загружаемого модуля в качестве функции выполняемой в пространстве ядре.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Процедура инициализации этого загружаемого модуля должна возвращать ненулевое значение и выводить в системный журнал данные и возвращаемые значения экспортированных модулем md1 процедур (аналогично md2).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Данный модуль включен в работу для проработки вопросов, связанных с отладкой модулей ядра.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Make-файл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Make-файл должен быть написан так, чтобы при вызове команды make происходила компиляция всех реализованных загружаемых модулей. Это позволит упростить процесс компиляции. Также Make-файл должен содержать правило clean для очистки директории от промежуточных файлов компиляции.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Make-файла предназначенного для сборки и компиляции загружаемого модуля ядра: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ifneq ($(KERNELRELEASE),)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obj-m   := md.o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else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CURRENT = $(shell uname -r)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KDIR = /lib/modules/$(CURRENT)/build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PWD = $(shell pwd)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default: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$(MAKE) -C $(KDIR) M=$(PWD) modules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clean: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@rm -f *.o .*.cmd .*.flags *.mod.c *.order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@rm -f .*.*.cmd *~ *.*~ TODO.*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@rm -fR .tmp*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@rm -rf .tmp_versions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disclean: clean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@rm *.ko *.symvers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endif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// $(MAKE) - </w:t>
      </w:r>
      <w:r>
        <w:rPr>
          <w:rFonts w:eastAsia="Times New Roman" w:cs="Times New Roman" w:ascii="Times New Roman" w:hAnsi="Times New Roman"/>
          <w:sz w:val="28"/>
          <w:szCs w:val="28"/>
        </w:rPr>
        <w:t>вызов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MAKE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режиме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ядра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. </w:t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xir.bootlin.com/linux/v3.14/source/include/linux/init.h" TargetMode="External"/><Relationship Id="rId3" Type="http://schemas.openxmlformats.org/officeDocument/2006/relationships/hyperlink" Target="https://elixir.bootlin.com/linux/v3.14/source/include/linux/init.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Application>LibreOffice/7.1.3.2$Windows_X86_64 LibreOffice_project/47f78053abe362b9384784d31a6e56f8511eb1c1</Application>
  <AppVersion>15.0000</AppVersion>
  <Pages>10</Pages>
  <Words>1757</Words>
  <Characters>11703</Characters>
  <CharactersWithSpaces>13348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2022-02-23T17:58:00Z</dcterms:created>
  <dc:creator>Наталья Рязанова</dc:creator>
  <dc:description/>
  <dc:language>ru-RU</dc:language>
  <cp:lastModifiedBy/>
  <dcterms:modified xsi:type="dcterms:W3CDTF">2022-04-01T16:41:43Z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