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6.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media/image25.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240"/>
        <w:ind w:left="0" w:right="0" w:hanging="0"/>
        <w:jc w:val="center"/>
        <w:rPr>
          <w:rFonts w:cs="Times New Roman"/>
          <w:b/>
          <w:b/>
          <w:color w:val="000000"/>
          <w:sz w:val="36"/>
          <w:szCs w:val="36"/>
        </w:rPr>
      </w:pPr>
      <w:r>
        <w:rPr>
          <w:rFonts w:cs="Times New Roman"/>
          <w:b/>
          <w:color w:val="000000"/>
          <w:sz w:val="36"/>
          <w:szCs w:val="36"/>
        </w:rPr>
        <w:t>SVEUČILIŠTE U SPLITU</w:t>
      </w:r>
    </w:p>
    <w:p>
      <w:pPr>
        <w:pStyle w:val="Normal"/>
        <w:spacing w:lineRule="auto" w:line="240" w:before="0" w:after="240"/>
        <w:ind w:left="0" w:right="0" w:hanging="0"/>
        <w:jc w:val="center"/>
        <w:rPr>
          <w:rFonts w:cs="Times New Roman"/>
          <w:b/>
          <w:b/>
          <w:color w:val="000000"/>
          <w:sz w:val="32"/>
          <w:szCs w:val="32"/>
        </w:rPr>
      </w:pPr>
      <w:r>
        <w:rPr>
          <w:rFonts w:cs="Times New Roman"/>
          <w:b/>
          <w:color w:val="000000"/>
          <w:sz w:val="32"/>
          <w:szCs w:val="32"/>
        </w:rPr>
        <w:t>SVEUČILIŠNI ODJEL ZA STRUČNE STUDIJE</w:t>
      </w:r>
    </w:p>
    <w:p>
      <w:pPr>
        <w:pStyle w:val="Normal"/>
        <w:spacing w:lineRule="auto" w:line="240" w:before="0" w:after="0"/>
        <w:ind w:left="0" w:right="0" w:hanging="0"/>
        <w:jc w:val="center"/>
        <w:rPr>
          <w:rFonts w:cs="Times New Roman"/>
          <w:color w:val="000000"/>
          <w:sz w:val="28"/>
          <w:szCs w:val="28"/>
        </w:rPr>
      </w:pPr>
      <w:r>
        <w:rPr>
          <w:rFonts w:cs="Times New Roman"/>
          <w:color w:val="000000"/>
          <w:sz w:val="28"/>
          <w:szCs w:val="28"/>
        </w:rPr>
        <w:t>Stručni diplomski studij Primijenjeno računarstvo</w:t>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240" w:after="720"/>
        <w:ind w:left="0" w:right="0" w:hanging="0"/>
        <w:jc w:val="center"/>
        <w:rPr>
          <w:rFonts w:cs="Times New Roman"/>
          <w:b/>
          <w:b/>
          <w:color w:val="000000"/>
          <w:sz w:val="36"/>
          <w:szCs w:val="36"/>
        </w:rPr>
      </w:pPr>
      <w:r>
        <w:rPr>
          <w:rFonts w:cs="Times New Roman"/>
          <w:b/>
          <w:color w:val="000000"/>
          <w:sz w:val="36"/>
          <w:szCs w:val="36"/>
        </w:rPr>
        <w:t>ANĐELA DUJMOV</w:t>
      </w:r>
    </w:p>
    <w:p>
      <w:pPr>
        <w:pStyle w:val="Normal"/>
        <w:spacing w:lineRule="auto" w:line="240" w:before="0" w:after="720"/>
        <w:ind w:left="0" w:right="0" w:hanging="0"/>
        <w:jc w:val="center"/>
        <w:rPr>
          <w:rFonts w:cs="Times New Roman"/>
          <w:b/>
          <w:b/>
          <w:color w:val="000000"/>
          <w:sz w:val="44"/>
          <w:szCs w:val="44"/>
        </w:rPr>
      </w:pPr>
      <w:r>
        <w:rPr>
          <w:rFonts w:cs="Times New Roman"/>
          <w:b/>
          <w:color w:val="000000"/>
          <w:sz w:val="44"/>
          <w:szCs w:val="44"/>
        </w:rPr>
        <w:t>D I P L O M S K I   R A D</w:t>
      </w:r>
    </w:p>
    <w:p>
      <w:pPr>
        <w:pStyle w:val="Normal"/>
        <w:spacing w:lineRule="auto" w:line="240" w:before="0" w:after="720"/>
        <w:ind w:left="0" w:right="0" w:hanging="0"/>
        <w:jc w:val="center"/>
        <w:rPr>
          <w:rFonts w:cs="Times New Roman"/>
          <w:b/>
          <w:b/>
          <w:color w:val="000000"/>
          <w:sz w:val="36"/>
          <w:szCs w:val="36"/>
        </w:rPr>
      </w:pPr>
      <w:r>
        <w:rPr>
          <w:rFonts w:cs="Times New Roman"/>
          <w:b/>
          <w:color w:val="000000"/>
          <w:sz w:val="36"/>
          <w:szCs w:val="36"/>
        </w:rPr>
        <w:t>PRIMJENA MODELA ZERO TRUST SECURITY U SIGURNOSTI WEB APLIKACIJA</w:t>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ind w:left="0" w:right="0" w:hanging="0"/>
        <w:jc w:val="center"/>
        <w:rPr/>
      </w:pPr>
      <w:r>
        <w:rPr>
          <w:rFonts w:cs="Times New Roman"/>
          <w:sz w:val="28"/>
          <w:szCs w:val="28"/>
        </w:rPr>
        <w:t>Split, lipanj 2026.</w:t>
      </w:r>
      <w:r>
        <w:rPr/>
        <w:t xml:space="preserve"> </w:t>
      </w:r>
    </w:p>
    <w:p>
      <w:pPr>
        <w:pStyle w:val="Normal"/>
        <w:spacing w:lineRule="auto" w:line="240" w:before="240" w:after="120"/>
        <w:ind w:left="0" w:right="0" w:hanging="0"/>
        <w:jc w:val="center"/>
        <w:rPr>
          <w:rFonts w:cs="Times New Roman"/>
          <w:b/>
          <w:b/>
          <w:color w:val="000000"/>
          <w:sz w:val="36"/>
          <w:szCs w:val="36"/>
        </w:rPr>
      </w:pPr>
      <w:r>
        <w:rPr>
          <w:rFonts w:cs="Times New Roman"/>
          <w:b/>
          <w:color w:val="000000"/>
          <w:sz w:val="36"/>
          <w:szCs w:val="36"/>
        </w:rPr>
        <w:t>SVEUČILIŠTE U SPLITU</w:t>
      </w:r>
    </w:p>
    <w:p>
      <w:pPr>
        <w:pStyle w:val="Normal"/>
        <w:spacing w:lineRule="auto" w:line="240" w:before="240" w:after="240"/>
        <w:ind w:left="0" w:right="0" w:hanging="0"/>
        <w:jc w:val="center"/>
        <w:rPr>
          <w:rFonts w:cs="Times New Roman"/>
          <w:b/>
          <w:b/>
          <w:color w:val="000000"/>
          <w:sz w:val="32"/>
          <w:szCs w:val="32"/>
        </w:rPr>
      </w:pPr>
      <w:r>
        <w:rPr>
          <w:rFonts w:cs="Times New Roman"/>
          <w:b/>
          <w:color w:val="000000"/>
          <w:sz w:val="32"/>
          <w:szCs w:val="32"/>
        </w:rPr>
        <w:t>SVEUČILIŠNI ODJEL ZA STRUČNE STUDIJE</w:t>
      </w:r>
    </w:p>
    <w:p>
      <w:pPr>
        <w:pStyle w:val="Normal"/>
        <w:spacing w:lineRule="auto" w:line="240"/>
        <w:ind w:left="0" w:right="0" w:hanging="0"/>
        <w:jc w:val="center"/>
        <w:rPr>
          <w:rFonts w:cs="Times New Roman"/>
          <w:color w:val="000000"/>
          <w:sz w:val="28"/>
          <w:szCs w:val="28"/>
        </w:rPr>
      </w:pPr>
      <w:r>
        <w:rPr>
          <w:rFonts w:cs="Times New Roman"/>
          <w:color w:val="000000"/>
          <w:sz w:val="28"/>
          <w:szCs w:val="28"/>
        </w:rPr>
        <w:t>Stručni diplomski studij Primijenjeno računarstvo</w:t>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tabs>
          <w:tab w:val="clear" w:pos="708"/>
          <w:tab w:val="right" w:pos="2268" w:leader="none"/>
          <w:tab w:val="left" w:pos="2410" w:leader="none"/>
        </w:tabs>
        <w:spacing w:lineRule="auto" w:line="240" w:before="240" w:after="120"/>
        <w:ind w:left="0" w:right="0" w:hanging="0"/>
        <w:rPr/>
      </w:pPr>
      <w:r>
        <w:rPr>
          <w:rFonts w:cs="Times New Roman"/>
          <w:b/>
          <w:color w:val="000000"/>
          <w:sz w:val="32"/>
          <w:szCs w:val="32"/>
        </w:rPr>
        <w:tab/>
        <w:t>Predmet:</w:t>
      </w:r>
      <w:r>
        <w:rPr>
          <w:rFonts w:cs="Times New Roman"/>
          <w:b/>
          <w:color w:val="FF0000"/>
          <w:sz w:val="32"/>
          <w:szCs w:val="32"/>
          <w:vertAlign w:val="superscript"/>
        </w:rPr>
        <w:tab/>
      </w:r>
      <w:r>
        <w:rPr>
          <w:rFonts w:cs="Times New Roman"/>
          <w:color w:val="000000"/>
          <w:sz w:val="32"/>
          <w:szCs w:val="32"/>
        </w:rPr>
        <w:t>Napredno prospajanje u računalnim mrežama</w:t>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240" w:after="720"/>
        <w:ind w:left="0" w:right="0" w:hanging="0"/>
        <w:jc w:val="center"/>
        <w:rPr>
          <w:rFonts w:cs="Times New Roman"/>
          <w:b/>
          <w:b/>
          <w:color w:val="000000"/>
          <w:sz w:val="44"/>
          <w:szCs w:val="44"/>
        </w:rPr>
      </w:pPr>
      <w:r>
        <w:rPr>
          <w:rFonts w:cs="Times New Roman"/>
          <w:b/>
          <w:color w:val="000000"/>
          <w:sz w:val="44"/>
          <w:szCs w:val="44"/>
        </w:rPr>
        <w:t>D I P L O M S K I   R A D</w:t>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tabs>
          <w:tab w:val="clear" w:pos="708"/>
          <w:tab w:val="right" w:pos="2268" w:leader="none"/>
          <w:tab w:val="left" w:pos="2410" w:leader="none"/>
        </w:tabs>
        <w:spacing w:lineRule="auto" w:line="240" w:before="240" w:after="240"/>
        <w:ind w:left="0" w:right="0" w:hanging="0"/>
        <w:rPr/>
      </w:pPr>
      <w:r>
        <w:rPr>
          <w:rFonts w:cs="Times New Roman"/>
          <w:b/>
          <w:color w:val="000000"/>
          <w:sz w:val="28"/>
          <w:szCs w:val="28"/>
        </w:rPr>
        <w:tab/>
        <w:t>Kandidat:</w:t>
      </w:r>
      <w:r>
        <w:rPr>
          <w:rFonts w:cs="Times New Roman"/>
          <w:color w:val="000000"/>
          <w:sz w:val="28"/>
          <w:szCs w:val="28"/>
        </w:rPr>
        <w:tab/>
        <w:t>Anđela Dujmov</w:t>
      </w:r>
    </w:p>
    <w:p>
      <w:pPr>
        <w:pStyle w:val="Normal"/>
        <w:tabs>
          <w:tab w:val="clear" w:pos="708"/>
          <w:tab w:val="right" w:pos="2268" w:leader="none"/>
          <w:tab w:val="left" w:pos="2410" w:leader="none"/>
        </w:tabs>
        <w:spacing w:lineRule="auto" w:line="240" w:before="240" w:after="240"/>
        <w:ind w:left="0" w:right="0" w:hanging="0"/>
        <w:rPr/>
      </w:pPr>
      <w:r>
        <w:rPr>
          <w:rFonts w:cs="Times New Roman"/>
          <w:b/>
          <w:color w:val="000000"/>
          <w:sz w:val="28"/>
          <w:szCs w:val="28"/>
        </w:rPr>
        <w:tab/>
        <w:t>Naslov rada:</w:t>
      </w:r>
      <w:r>
        <w:rPr>
          <w:rFonts w:cs="Times New Roman"/>
          <w:b/>
          <w:color w:val="FF0000"/>
          <w:sz w:val="28"/>
          <w:szCs w:val="28"/>
          <w:vertAlign w:val="superscript"/>
        </w:rPr>
        <w:tab/>
      </w:r>
      <w:r>
        <w:rPr>
          <w:rFonts w:cs="Times New Roman"/>
          <w:color w:val="000000"/>
          <w:sz w:val="28"/>
          <w:szCs w:val="28"/>
        </w:rPr>
        <w:t>Primjena modela Zero Trust Security u sigurnosti web aplikacija</w:t>
      </w:r>
    </w:p>
    <w:p>
      <w:pPr>
        <w:pStyle w:val="Normal"/>
        <w:tabs>
          <w:tab w:val="clear" w:pos="708"/>
          <w:tab w:val="right" w:pos="2268" w:leader="none"/>
          <w:tab w:val="left" w:pos="2410" w:leader="none"/>
        </w:tabs>
        <w:spacing w:lineRule="auto" w:line="240" w:before="240" w:after="240"/>
        <w:ind w:left="0" w:right="0" w:hanging="0"/>
        <w:rPr/>
      </w:pPr>
      <w:r>
        <w:rPr>
          <w:rFonts w:cs="Times New Roman"/>
          <w:b/>
          <w:color w:val="000000"/>
          <w:sz w:val="28"/>
          <w:szCs w:val="28"/>
        </w:rPr>
        <w:tab/>
        <w:t>Mentor:</w:t>
      </w:r>
      <w:r>
        <w:rPr>
          <w:rFonts w:cs="Times New Roman"/>
          <w:b/>
          <w:color w:val="FF0000"/>
          <w:sz w:val="28"/>
          <w:szCs w:val="28"/>
          <w:vertAlign w:val="superscript"/>
        </w:rPr>
        <w:tab/>
      </w:r>
      <w:r>
        <w:rPr>
          <w:rFonts w:cs="Times New Roman"/>
          <w:color w:val="000000"/>
          <w:sz w:val="28"/>
          <w:szCs w:val="28"/>
        </w:rPr>
        <w:t>dr. sc. Darko Parić, predavač</w:t>
      </w:r>
    </w:p>
    <w:p>
      <w:pPr>
        <w:pStyle w:val="Normal"/>
        <w:tabs>
          <w:tab w:val="clear" w:pos="708"/>
          <w:tab w:val="right" w:pos="2268" w:leader="none"/>
          <w:tab w:val="left" w:pos="2410" w:leader="none"/>
        </w:tabs>
        <w:spacing w:lineRule="auto" w:line="240" w:before="240" w:after="240"/>
        <w:ind w:left="0" w:right="0" w:hanging="0"/>
        <w:rPr>
          <w:rFonts w:cs="Times New Roman"/>
          <w:b/>
          <w:b/>
          <w:color w:val="000000"/>
          <w:sz w:val="28"/>
          <w:szCs w:val="28"/>
        </w:rPr>
      </w:pPr>
      <w:r>
        <w:rPr>
          <w:rFonts w:cs="Times New Roman"/>
          <w:b/>
          <w:color w:val="000000"/>
          <w:sz w:val="28"/>
          <w:szCs w:val="28"/>
        </w:rPr>
        <w:tab/>
      </w:r>
    </w:p>
    <w:p>
      <w:pPr>
        <w:pStyle w:val="Normal"/>
        <w:tabs>
          <w:tab w:val="clear" w:pos="708"/>
          <w:tab w:val="right" w:pos="2268" w:leader="none"/>
          <w:tab w:val="left" w:pos="2410" w:leader="none"/>
        </w:tabs>
        <w:spacing w:lineRule="auto" w:line="240" w:before="240" w:after="240"/>
        <w:ind w:left="0" w:right="0" w:hanging="0"/>
        <w:rPr>
          <w:rFonts w:cs="Times New Roman"/>
        </w:rPr>
      </w:pPr>
      <w:r>
        <w:rPr>
          <w:rFonts w:cs="Times New Roman"/>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pStyle w:val="Normal"/>
        <w:spacing w:lineRule="auto" w:line="240" w:before="0" w:after="120"/>
        <w:ind w:left="0" w:right="0" w:hanging="0"/>
        <w:jc w:val="left"/>
        <w:rPr>
          <w:rFonts w:cs="Times New Roman"/>
          <w:szCs w:val="24"/>
        </w:rPr>
      </w:pPr>
      <w:r>
        <w:rPr>
          <w:rFonts w:cs="Times New Roman"/>
          <w:szCs w:val="24"/>
        </w:rPr>
      </w:r>
    </w:p>
    <w:p>
      <w:pPr>
        <w:sectPr>
          <w:headerReference w:type="default" r:id="rId2"/>
          <w:type w:val="nextPage"/>
          <w:pgSz w:w="11906" w:h="16838"/>
          <w:pgMar w:left="1701" w:right="1418" w:header="720" w:top="1418" w:footer="0" w:bottom="1701" w:gutter="0"/>
          <w:pgNumType w:start="1" w:fmt="upperRoman"/>
          <w:formProt w:val="false"/>
          <w:textDirection w:val="lrTb"/>
          <w:docGrid w:type="default" w:linePitch="360" w:charSpace="0"/>
        </w:sectPr>
        <w:pStyle w:val="Normal"/>
        <w:spacing w:lineRule="auto" w:line="240"/>
        <w:ind w:left="0" w:right="0" w:hanging="0"/>
        <w:jc w:val="center"/>
        <w:rPr>
          <w:rFonts w:cs="Times New Roman"/>
          <w:sz w:val="28"/>
          <w:szCs w:val="28"/>
        </w:rPr>
      </w:pPr>
      <w:r>
        <w:rPr>
          <w:rFonts w:cs="Times New Roman"/>
          <w:sz w:val="28"/>
          <w:szCs w:val="28"/>
        </w:rPr>
        <w:t>Split, lipanj 2026.</w:t>
      </w:r>
    </w:p>
    <w:p>
      <w:pPr>
        <w:pStyle w:val="Normal"/>
        <w:ind w:left="0" w:right="0" w:hanging="0"/>
        <w:rPr>
          <w:rFonts w:ascii="Arial" w:hAnsi="Arial" w:cs="Arial"/>
          <w:b/>
          <w:b/>
          <w:bCs/>
          <w:sz w:val="36"/>
          <w:szCs w:val="36"/>
        </w:rPr>
      </w:pPr>
      <w:r>
        <w:rPr>
          <w:rFonts w:cs="Arial" w:ascii="Arial" w:hAnsi="Arial"/>
          <w:b/>
          <w:bCs/>
          <w:sz w:val="36"/>
          <w:szCs w:val="36"/>
        </w:rPr>
        <w:t>Sadržaj</w:t>
      </w:r>
    </w:p>
    <w:sdt>
      <w:sdtPr>
        <w:docPartObj>
          <w:docPartGallery w:val="Table of Contents"/>
          <w:docPartUnique w:val="true"/>
        </w:docPartObj>
      </w:sdtPr>
      <w:sdtContent>
        <w:p>
          <w:pPr>
            <w:pStyle w:val="Contents1"/>
            <w:tabs>
              <w:tab w:val="clear" w:pos="567"/>
              <w:tab w:val="clear" w:pos="8789"/>
              <w:tab w:val="right" w:pos="8787" w:leader="dot"/>
            </w:tabs>
            <w:rPr/>
          </w:pPr>
          <w:r>
            <w:fldChar w:fldCharType="begin"/>
          </w:r>
          <w:r>
            <w:rPr>
              <w:rStyle w:val="IndexLink"/>
            </w:rPr>
            <w:instrText> TOC \o "1-3" \h</w:instrText>
          </w:r>
          <w:r>
            <w:rPr>
              <w:rStyle w:val="IndexLink"/>
            </w:rPr>
            <w:fldChar w:fldCharType="separate"/>
          </w:r>
          <w:hyperlink w:anchor="__RefHeading___Toc2360_3391767284">
            <w:r>
              <w:rPr>
                <w:rStyle w:val="IndexLink"/>
              </w:rPr>
              <w:t>Sažetak</w:t>
              <w:tab/>
              <w:t>1</w:t>
            </w:r>
          </w:hyperlink>
        </w:p>
        <w:p>
          <w:pPr>
            <w:pStyle w:val="Contents1"/>
            <w:tabs>
              <w:tab w:val="clear" w:pos="567"/>
              <w:tab w:val="clear" w:pos="8789"/>
              <w:tab w:val="right" w:pos="8787" w:leader="dot"/>
            </w:tabs>
            <w:rPr/>
          </w:pPr>
          <w:hyperlink w:anchor="__RefHeading___Toc2362_3391767284">
            <w:r>
              <w:rPr>
                <w:rStyle w:val="IndexLink"/>
              </w:rPr>
              <w:t>1 Uvod</w:t>
              <w:tab/>
              <w:t>2</w:t>
            </w:r>
          </w:hyperlink>
        </w:p>
        <w:p>
          <w:pPr>
            <w:pStyle w:val="Contents2"/>
            <w:tabs>
              <w:tab w:val="clear" w:pos="8789"/>
              <w:tab w:val="right" w:pos="8787" w:leader="dot"/>
            </w:tabs>
            <w:rPr/>
          </w:pPr>
          <w:hyperlink w:anchor="__RefHeading___Toc2364_3391767284">
            <w:r>
              <w:rPr>
                <w:rStyle w:val="IndexLink"/>
              </w:rPr>
              <w:t>1.1 Zašto je mrežna sigurnost važna</w:t>
              <w:tab/>
              <w:t>2</w:t>
            </w:r>
          </w:hyperlink>
        </w:p>
        <w:p>
          <w:pPr>
            <w:pStyle w:val="Contents2"/>
            <w:tabs>
              <w:tab w:val="clear" w:pos="8789"/>
              <w:tab w:val="right" w:pos="8787" w:leader="dot"/>
            </w:tabs>
            <w:rPr/>
          </w:pPr>
          <w:hyperlink w:anchor="__RefHeading___Toc2366_3391767284">
            <w:r>
              <w:rPr>
                <w:rStyle w:val="IndexLink"/>
              </w:rPr>
              <w:t>1.2 Problemi modernih sustava</w:t>
              <w:tab/>
              <w:t>2</w:t>
            </w:r>
          </w:hyperlink>
        </w:p>
        <w:p>
          <w:pPr>
            <w:pStyle w:val="Contents2"/>
            <w:tabs>
              <w:tab w:val="clear" w:pos="8789"/>
              <w:tab w:val="right" w:pos="8787" w:leader="dot"/>
            </w:tabs>
            <w:rPr/>
          </w:pPr>
          <w:hyperlink w:anchor="__RefHeading___Toc2368_3391767284">
            <w:r>
              <w:rPr>
                <w:rStyle w:val="IndexLink"/>
              </w:rPr>
              <w:t>1.3 Cilj rada</w:t>
              <w:tab/>
              <w:t>2</w:t>
            </w:r>
          </w:hyperlink>
        </w:p>
        <w:p>
          <w:pPr>
            <w:pStyle w:val="Contents1"/>
            <w:tabs>
              <w:tab w:val="clear" w:pos="567"/>
              <w:tab w:val="clear" w:pos="8789"/>
              <w:tab w:val="right" w:pos="8787" w:leader="dot"/>
            </w:tabs>
            <w:rPr/>
          </w:pPr>
          <w:hyperlink w:anchor="__RefHeading___Toc2370_3391767284">
            <w:r>
              <w:rPr>
                <w:rStyle w:val="IndexLink"/>
              </w:rPr>
              <w:t>2  Tehnologije</w:t>
              <w:tab/>
              <w:t>3</w:t>
            </w:r>
          </w:hyperlink>
        </w:p>
        <w:p>
          <w:pPr>
            <w:pStyle w:val="Contents2"/>
            <w:tabs>
              <w:tab w:val="clear" w:pos="8789"/>
              <w:tab w:val="right" w:pos="8787" w:leader="dot"/>
            </w:tabs>
            <w:rPr/>
          </w:pPr>
          <w:hyperlink w:anchor="__RefHeading___Toc2372_3391767284">
            <w:r>
              <w:rPr>
                <w:rStyle w:val="IndexLink"/>
              </w:rPr>
              <w:t>2.1 Java</w:t>
              <w:tab/>
              <w:t>3</w:t>
            </w:r>
          </w:hyperlink>
        </w:p>
        <w:p>
          <w:pPr>
            <w:pStyle w:val="Contents2"/>
            <w:tabs>
              <w:tab w:val="clear" w:pos="8789"/>
              <w:tab w:val="right" w:pos="8787" w:leader="dot"/>
            </w:tabs>
            <w:rPr/>
          </w:pPr>
          <w:hyperlink w:anchor="__RefHeading___Toc2374_3391767284">
            <w:r>
              <w:rPr>
                <w:rStyle w:val="IndexLink"/>
              </w:rPr>
              <w:t>2.2 Kubernetes</w:t>
              <w:tab/>
              <w:t>3</w:t>
            </w:r>
          </w:hyperlink>
        </w:p>
        <w:p>
          <w:pPr>
            <w:pStyle w:val="Contents3"/>
            <w:tabs>
              <w:tab w:val="clear" w:pos="8789"/>
              <w:tab w:val="right" w:pos="8787" w:leader="dot"/>
            </w:tabs>
            <w:rPr/>
          </w:pPr>
          <w:hyperlink w:anchor="__RefHeading___Toc2376_3391767284">
            <w:r>
              <w:rPr>
                <w:rStyle w:val="IndexLink"/>
              </w:rPr>
              <w:t>2.2.1 Minikube</w:t>
              <w:tab/>
              <w:t>4</w:t>
            </w:r>
          </w:hyperlink>
        </w:p>
        <w:p>
          <w:pPr>
            <w:pStyle w:val="Contents2"/>
            <w:tabs>
              <w:tab w:val="clear" w:pos="8789"/>
              <w:tab w:val="right" w:pos="8787" w:leader="dot"/>
            </w:tabs>
            <w:rPr/>
          </w:pPr>
          <w:hyperlink w:anchor="__RefHeading___Toc2378_3391767284">
            <w:r>
              <w:rPr>
                <w:rStyle w:val="IndexLink"/>
              </w:rPr>
              <w:t>2.3  Service Mesh</w:t>
              <w:tab/>
              <w:t>4</w:t>
            </w:r>
          </w:hyperlink>
        </w:p>
        <w:p>
          <w:pPr>
            <w:pStyle w:val="Contents2"/>
            <w:tabs>
              <w:tab w:val="clear" w:pos="8789"/>
              <w:tab w:val="right" w:pos="8787" w:leader="dot"/>
            </w:tabs>
            <w:rPr/>
          </w:pPr>
          <w:hyperlink w:anchor="__RefHeading___Toc2380_3391767284">
            <w:r>
              <w:rPr>
                <w:rStyle w:val="IndexLink"/>
              </w:rPr>
              <w:t>2.4 Nginx</w:t>
              <w:tab/>
              <w:t>5</w:t>
            </w:r>
          </w:hyperlink>
        </w:p>
        <w:p>
          <w:pPr>
            <w:pStyle w:val="Contents1"/>
            <w:tabs>
              <w:tab w:val="clear" w:pos="567"/>
              <w:tab w:val="clear" w:pos="8789"/>
              <w:tab w:val="right" w:pos="8787" w:leader="dot"/>
            </w:tabs>
            <w:rPr/>
          </w:pPr>
          <w:hyperlink w:anchor="__RefHeading___Toc2382_3391767284">
            <w:r>
              <w:rPr>
                <w:rStyle w:val="IndexLink"/>
              </w:rPr>
              <w:t>3  Evolucija mrežne sigurnosti</w:t>
              <w:tab/>
              <w:t>6</w:t>
            </w:r>
          </w:hyperlink>
        </w:p>
        <w:p>
          <w:pPr>
            <w:pStyle w:val="Contents2"/>
            <w:tabs>
              <w:tab w:val="clear" w:pos="8789"/>
              <w:tab w:val="right" w:pos="8787" w:leader="dot"/>
            </w:tabs>
            <w:rPr/>
          </w:pPr>
          <w:hyperlink w:anchor="__RefHeading___Toc2384_3391767284">
            <w:r>
              <w:rPr>
                <w:rStyle w:val="IndexLink"/>
              </w:rPr>
              <w:t>3.1  Tradicionalni model</w:t>
              <w:tab/>
              <w:t>6</w:t>
            </w:r>
          </w:hyperlink>
        </w:p>
        <w:p>
          <w:pPr>
            <w:pStyle w:val="Contents2"/>
            <w:tabs>
              <w:tab w:val="clear" w:pos="8789"/>
              <w:tab w:val="right" w:pos="8787" w:leader="dot"/>
            </w:tabs>
            <w:rPr/>
          </w:pPr>
          <w:hyperlink w:anchor="__RefHeading___Toc2386_3391767284">
            <w:r>
              <w:rPr>
                <w:rStyle w:val="IndexLink"/>
              </w:rPr>
              <w:t>3.2  Cloud i mikroservisi</w:t>
              <w:tab/>
              <w:t>7</w:t>
            </w:r>
          </w:hyperlink>
        </w:p>
        <w:p>
          <w:pPr>
            <w:pStyle w:val="Contents2"/>
            <w:tabs>
              <w:tab w:val="clear" w:pos="8789"/>
              <w:tab w:val="right" w:pos="8787" w:leader="dot"/>
            </w:tabs>
            <w:rPr/>
          </w:pPr>
          <w:hyperlink w:anchor="__RefHeading___Toc2388_3391767284">
            <w:r>
              <w:rPr>
                <w:rStyle w:val="IndexLink"/>
              </w:rPr>
              <w:t>3.3  Lateralno kretanje napadača</w:t>
              <w:tab/>
              <w:t>9</w:t>
            </w:r>
          </w:hyperlink>
        </w:p>
        <w:p>
          <w:pPr>
            <w:pStyle w:val="Contents3"/>
            <w:tabs>
              <w:tab w:val="clear" w:pos="8789"/>
              <w:tab w:val="right" w:pos="8787" w:leader="dot"/>
            </w:tabs>
            <w:rPr/>
          </w:pPr>
          <w:hyperlink w:anchor="__RefHeading___Toc2390_3391767284">
            <w:r>
              <w:rPr>
                <w:rStyle w:val="IndexLink"/>
              </w:rPr>
              <w:t>3.3.1 Izviđanje</w:t>
              <w:tab/>
              <w:t>9</w:t>
            </w:r>
          </w:hyperlink>
        </w:p>
        <w:p>
          <w:pPr>
            <w:pStyle w:val="Contents3"/>
            <w:tabs>
              <w:tab w:val="clear" w:pos="8789"/>
              <w:tab w:val="right" w:pos="8787" w:leader="dot"/>
            </w:tabs>
            <w:rPr/>
          </w:pPr>
          <w:hyperlink w:anchor="__RefHeading___Toc2392_3391767284">
            <w:r>
              <w:rPr>
                <w:rStyle w:val="IndexLink"/>
              </w:rPr>
              <w:t>3.3.2 Prikupljanje vjerodajnica i eskalacija privilegija</w:t>
              <w:tab/>
              <w:t>9</w:t>
            </w:r>
          </w:hyperlink>
        </w:p>
        <w:p>
          <w:pPr>
            <w:pStyle w:val="Contents3"/>
            <w:tabs>
              <w:tab w:val="clear" w:pos="8789"/>
              <w:tab w:val="right" w:pos="8787" w:leader="dot"/>
            </w:tabs>
            <w:rPr/>
          </w:pPr>
          <w:hyperlink w:anchor="__RefHeading___Toc2394_3391767284">
            <w:r>
              <w:rPr>
                <w:rStyle w:val="IndexLink"/>
              </w:rPr>
              <w:t>3.3.3 Eskalacija privilegija</w:t>
              <w:tab/>
              <w:t>9</w:t>
            </w:r>
          </w:hyperlink>
        </w:p>
        <w:p>
          <w:pPr>
            <w:pStyle w:val="Contents2"/>
            <w:tabs>
              <w:tab w:val="clear" w:pos="8789"/>
              <w:tab w:val="right" w:pos="8787" w:leader="dot"/>
            </w:tabs>
            <w:rPr/>
          </w:pPr>
          <w:hyperlink w:anchor="__RefHeading___Toc2396_3391767284">
            <w:r>
              <w:rPr>
                <w:rStyle w:val="IndexLink"/>
              </w:rPr>
              <w:t>3.4  Nastanak Zero Trust modela</w:t>
              <w:tab/>
              <w:t>10</w:t>
            </w:r>
          </w:hyperlink>
        </w:p>
        <w:p>
          <w:pPr>
            <w:pStyle w:val="Contents1"/>
            <w:tabs>
              <w:tab w:val="clear" w:pos="567"/>
              <w:tab w:val="clear" w:pos="8789"/>
              <w:tab w:val="right" w:pos="8787" w:leader="dot"/>
            </w:tabs>
            <w:rPr/>
          </w:pPr>
          <w:hyperlink w:anchor="__RefHeading___Toc2398_3391767284">
            <w:r>
              <w:rPr>
                <w:rStyle w:val="IndexLink"/>
              </w:rPr>
              <w:t>4 Kubernetes</w:t>
              <w:tab/>
              <w:t>11</w:t>
            </w:r>
          </w:hyperlink>
        </w:p>
        <w:p>
          <w:pPr>
            <w:pStyle w:val="Contents2"/>
            <w:tabs>
              <w:tab w:val="clear" w:pos="8789"/>
              <w:tab w:val="right" w:pos="8787" w:leader="dot"/>
            </w:tabs>
            <w:rPr/>
          </w:pPr>
          <w:hyperlink w:anchor="__RefHeading___Toc2400_3391767284">
            <w:r>
              <w:rPr>
                <w:rStyle w:val="IndexLink"/>
              </w:rPr>
              <w:t>4.1 Osnove Kubernetes arhitekture</w:t>
              <w:tab/>
              <w:t>12</w:t>
            </w:r>
          </w:hyperlink>
        </w:p>
        <w:p>
          <w:pPr>
            <w:pStyle w:val="Contents2"/>
            <w:tabs>
              <w:tab w:val="clear" w:pos="8789"/>
              <w:tab w:val="right" w:pos="8787" w:leader="dot"/>
            </w:tabs>
            <w:rPr/>
          </w:pPr>
          <w:hyperlink w:anchor="__RefHeading___Toc2402_3391767284">
            <w:r>
              <w:rPr>
                <w:rStyle w:val="IndexLink"/>
              </w:rPr>
              <w:t>4.2  Sigurnosni izazovi</w:t>
              <w:tab/>
              <w:t>14</w:t>
            </w:r>
          </w:hyperlink>
        </w:p>
        <w:p>
          <w:pPr>
            <w:pStyle w:val="Contents2"/>
            <w:tabs>
              <w:tab w:val="clear" w:pos="8789"/>
              <w:tab w:val="right" w:pos="8787" w:leader="dot"/>
            </w:tabs>
            <w:rPr/>
          </w:pPr>
          <w:hyperlink w:anchor="__RefHeading___Toc2404_3391767284">
            <w:r>
              <w:rPr>
                <w:rStyle w:val="IndexLink"/>
              </w:rPr>
              <w:t>4.3  Sigurnosni mehanizmi</w:t>
              <w:tab/>
              <w:t>15</w:t>
            </w:r>
          </w:hyperlink>
        </w:p>
        <w:p>
          <w:pPr>
            <w:pStyle w:val="Contents2"/>
            <w:tabs>
              <w:tab w:val="clear" w:pos="8789"/>
              <w:tab w:val="right" w:pos="8787" w:leader="dot"/>
            </w:tabs>
            <w:rPr/>
          </w:pPr>
          <w:hyperlink w:anchor="__RefHeading___Toc2406_3391767284">
            <w:r>
              <w:rPr>
                <w:rStyle w:val="IndexLink"/>
              </w:rPr>
              <w:t>4.4 Pogodnost za Zero Trust</w:t>
              <w:tab/>
              <w:t>15</w:t>
            </w:r>
          </w:hyperlink>
        </w:p>
        <w:p>
          <w:pPr>
            <w:pStyle w:val="Contents1"/>
            <w:tabs>
              <w:tab w:val="clear" w:pos="567"/>
              <w:tab w:val="clear" w:pos="8789"/>
              <w:tab w:val="right" w:pos="8787" w:leader="dot"/>
            </w:tabs>
            <w:rPr/>
          </w:pPr>
          <w:hyperlink w:anchor="__RefHeading___Toc2408_3391767284">
            <w:r>
              <w:rPr>
                <w:rStyle w:val="IndexLink"/>
              </w:rPr>
              <w:t>5 mTLS protokol</w:t>
              <w:tab/>
              <w:t>16</w:t>
            </w:r>
          </w:hyperlink>
        </w:p>
        <w:p>
          <w:pPr>
            <w:pStyle w:val="Contents2"/>
            <w:tabs>
              <w:tab w:val="clear" w:pos="8789"/>
              <w:tab w:val="right" w:pos="8787" w:leader="dot"/>
            </w:tabs>
            <w:rPr/>
          </w:pPr>
          <w:hyperlink w:anchor="__RefHeading___Toc2410_3391767284">
            <w:r>
              <w:rPr>
                <w:rStyle w:val="IndexLink"/>
              </w:rPr>
              <w:t>5.1 Što je TLS</w:t>
              <w:tab/>
              <w:t>16</w:t>
            </w:r>
          </w:hyperlink>
        </w:p>
        <w:p>
          <w:pPr>
            <w:pStyle w:val="Contents2"/>
            <w:tabs>
              <w:tab w:val="clear" w:pos="8789"/>
              <w:tab w:val="right" w:pos="8787" w:leader="dot"/>
            </w:tabs>
            <w:rPr/>
          </w:pPr>
          <w:hyperlink w:anchor="__RefHeading___Toc2412_3391767284">
            <w:r>
              <w:rPr>
                <w:rStyle w:val="IndexLink"/>
              </w:rPr>
              <w:t>5.2 TLS vs mTLS rukovanje (handshake)</w:t>
              <w:tab/>
              <w:t>16</w:t>
            </w:r>
          </w:hyperlink>
        </w:p>
        <w:p>
          <w:pPr>
            <w:pStyle w:val="Contents2"/>
            <w:tabs>
              <w:tab w:val="clear" w:pos="8789"/>
              <w:tab w:val="right" w:pos="8787" w:leader="dot"/>
            </w:tabs>
            <w:rPr/>
          </w:pPr>
          <w:hyperlink w:anchor="__RefHeading___Toc2414_3391767284">
            <w:r>
              <w:rPr>
                <w:rStyle w:val="IndexLink"/>
              </w:rPr>
              <w:t>5.3 Certifikati</w:t>
              <w:tab/>
              <w:t>17</w:t>
            </w:r>
          </w:hyperlink>
        </w:p>
        <w:p>
          <w:pPr>
            <w:pStyle w:val="Contents1"/>
            <w:tabs>
              <w:tab w:val="clear" w:pos="567"/>
              <w:tab w:val="clear" w:pos="8789"/>
              <w:tab w:val="right" w:pos="8787" w:leader="dot"/>
            </w:tabs>
            <w:rPr/>
          </w:pPr>
          <w:hyperlink w:anchor="__RefHeading___Toc2416_3391767284">
            <w:r>
              <w:rPr>
                <w:rStyle w:val="IndexLink"/>
              </w:rPr>
              <w:t>6 PKI infrastruktura</w:t>
              <w:tab/>
              <w:t>19</w:t>
            </w:r>
          </w:hyperlink>
        </w:p>
        <w:p>
          <w:pPr>
            <w:pStyle w:val="Contents2"/>
            <w:tabs>
              <w:tab w:val="clear" w:pos="8789"/>
              <w:tab w:val="right" w:pos="8787" w:leader="dot"/>
            </w:tabs>
            <w:rPr/>
          </w:pPr>
          <w:hyperlink w:anchor="__RefHeading___Toc2418_3391767284">
            <w:r>
              <w:rPr>
                <w:rStyle w:val="IndexLink"/>
              </w:rPr>
              <w:t>6.1 Što je PKI</w:t>
              <w:tab/>
              <w:t>19</w:t>
            </w:r>
          </w:hyperlink>
        </w:p>
        <w:p>
          <w:pPr>
            <w:pStyle w:val="Contents2"/>
            <w:tabs>
              <w:tab w:val="clear" w:pos="8789"/>
              <w:tab w:val="right" w:pos="8787" w:leader="dot"/>
            </w:tabs>
            <w:rPr/>
          </w:pPr>
          <w:hyperlink w:anchor="__RefHeading___Toc2420_3391767284">
            <w:r>
              <w:rPr>
                <w:rStyle w:val="IndexLink"/>
              </w:rPr>
              <w:t>6.2 Certificate Authority</w:t>
              <w:tab/>
              <w:t>19</w:t>
            </w:r>
          </w:hyperlink>
        </w:p>
        <w:p>
          <w:pPr>
            <w:pStyle w:val="Contents2"/>
            <w:tabs>
              <w:tab w:val="clear" w:pos="8789"/>
              <w:tab w:val="right" w:pos="8787" w:leader="dot"/>
            </w:tabs>
            <w:rPr/>
          </w:pPr>
          <w:hyperlink w:anchor="__RefHeading___Toc2422_3391767284">
            <w:r>
              <w:rPr>
                <w:rStyle w:val="IndexLink"/>
              </w:rPr>
              <w:t>6.3 Izdavanje i rotacija certifikata</w:t>
              <w:tab/>
              <w:t>19</w:t>
            </w:r>
          </w:hyperlink>
        </w:p>
        <w:p>
          <w:pPr>
            <w:pStyle w:val="Contents2"/>
            <w:tabs>
              <w:tab w:val="clear" w:pos="8789"/>
              <w:tab w:val="right" w:pos="8787" w:leader="dot"/>
            </w:tabs>
            <w:rPr/>
          </w:pPr>
          <w:hyperlink w:anchor="__RefHeading___Toc2424_3391767284">
            <w:r>
              <w:rPr>
                <w:rStyle w:val="IndexLink"/>
              </w:rPr>
              <w:t>6.4 PKI u Kubernetesu</w:t>
              <w:tab/>
              <w:t>20</w:t>
            </w:r>
          </w:hyperlink>
        </w:p>
        <w:p>
          <w:pPr>
            <w:pStyle w:val="Contents2"/>
            <w:tabs>
              <w:tab w:val="clear" w:pos="8789"/>
              <w:tab w:val="right" w:pos="8787" w:leader="dot"/>
            </w:tabs>
            <w:rPr/>
          </w:pPr>
          <w:hyperlink w:anchor="__RefHeading___Toc2426_3391767284">
            <w:r>
              <w:rPr>
                <w:rStyle w:val="IndexLink"/>
              </w:rPr>
              <w:t>6.5 Kako service mesh koristi PKI</w:t>
              <w:tab/>
              <w:t>20</w:t>
            </w:r>
          </w:hyperlink>
        </w:p>
        <w:p>
          <w:pPr>
            <w:pStyle w:val="Contents1"/>
            <w:tabs>
              <w:tab w:val="clear" w:pos="567"/>
              <w:tab w:val="clear" w:pos="8789"/>
              <w:tab w:val="right" w:pos="8787" w:leader="dot"/>
            </w:tabs>
            <w:rPr/>
          </w:pPr>
          <w:hyperlink w:anchor="__RefHeading___Toc2428_3391767284">
            <w:r>
              <w:rPr>
                <w:rStyle w:val="IndexLink"/>
              </w:rPr>
              <w:t>7 Service mesh</w:t>
              <w:tab/>
              <w:t>22</w:t>
            </w:r>
          </w:hyperlink>
        </w:p>
        <w:p>
          <w:pPr>
            <w:pStyle w:val="Contents2"/>
            <w:tabs>
              <w:tab w:val="clear" w:pos="8789"/>
              <w:tab w:val="right" w:pos="8787" w:leader="dot"/>
            </w:tabs>
            <w:rPr/>
          </w:pPr>
          <w:hyperlink w:anchor="__RefHeading___Toc2430_3391767284">
            <w:r>
              <w:rPr>
                <w:rStyle w:val="IndexLink"/>
              </w:rPr>
              <w:t>7.1 Što je Service mesh</w:t>
              <w:tab/>
              <w:t>22</w:t>
            </w:r>
          </w:hyperlink>
        </w:p>
        <w:p>
          <w:pPr>
            <w:pStyle w:val="Contents2"/>
            <w:tabs>
              <w:tab w:val="clear" w:pos="8789"/>
              <w:tab w:val="right" w:pos="8787" w:leader="dot"/>
            </w:tabs>
            <w:rPr/>
          </w:pPr>
          <w:hyperlink w:anchor="__RefHeading___Toc2432_3391767284">
            <w:r>
              <w:rPr>
                <w:rStyle w:val="IndexLink"/>
              </w:rPr>
              <w:t>7.2 Sidecar proxy</w:t>
              <w:tab/>
              <w:t>23</w:t>
            </w:r>
          </w:hyperlink>
        </w:p>
        <w:p>
          <w:pPr>
            <w:pStyle w:val="Contents2"/>
            <w:tabs>
              <w:tab w:val="clear" w:pos="8789"/>
              <w:tab w:val="right" w:pos="8787" w:leader="dot"/>
            </w:tabs>
            <w:rPr/>
          </w:pPr>
          <w:hyperlink w:anchor="__RefHeading___Toc2434_3391767284">
            <w:r>
              <w:rPr>
                <w:rStyle w:val="IndexLink"/>
              </w:rPr>
              <w:t>7.3 Istio</w:t>
              <w:tab/>
              <w:t>23</w:t>
            </w:r>
          </w:hyperlink>
        </w:p>
        <w:p>
          <w:pPr>
            <w:pStyle w:val="Contents1"/>
            <w:tabs>
              <w:tab w:val="clear" w:pos="567"/>
              <w:tab w:val="clear" w:pos="8789"/>
              <w:tab w:val="right" w:pos="8787" w:leader="dot"/>
            </w:tabs>
            <w:rPr/>
          </w:pPr>
          <w:hyperlink w:anchor="__RefHeading___Toc2436_3391767284">
            <w:r>
              <w:rPr>
                <w:rStyle w:val="IndexLink"/>
              </w:rPr>
              <w:t>8 Implementacija</w:t>
              <w:tab/>
              <w:t>25</w:t>
            </w:r>
          </w:hyperlink>
        </w:p>
        <w:p>
          <w:pPr>
            <w:pStyle w:val="Contents2"/>
            <w:tabs>
              <w:tab w:val="clear" w:pos="8789"/>
              <w:tab w:val="right" w:pos="8787" w:leader="dot"/>
            </w:tabs>
            <w:rPr/>
          </w:pPr>
          <w:hyperlink w:anchor="__RefHeading___Toc2438_3391767284">
            <w:r>
              <w:rPr>
                <w:rStyle w:val="IndexLink"/>
              </w:rPr>
              <w:t>8.1 Testiranje</w:t>
              <w:tab/>
              <w:t>37</w:t>
            </w:r>
          </w:hyperlink>
        </w:p>
        <w:p>
          <w:pPr>
            <w:pStyle w:val="Contents1"/>
            <w:tabs>
              <w:tab w:val="clear" w:pos="567"/>
              <w:tab w:val="clear" w:pos="8789"/>
              <w:tab w:val="right" w:pos="8787" w:leader="dot"/>
            </w:tabs>
            <w:rPr/>
          </w:pPr>
          <w:hyperlink w:anchor="__RefHeading___Toc2440_3391767284">
            <w:r>
              <w:rPr>
                <w:rStyle w:val="IndexLink"/>
              </w:rPr>
              <w:t>9 Zaključak</w:t>
              <w:tab/>
              <w:t>42</w:t>
            </w:r>
          </w:hyperlink>
        </w:p>
        <w:p>
          <w:pPr>
            <w:pStyle w:val="Contents1"/>
            <w:tabs>
              <w:tab w:val="clear" w:pos="567"/>
              <w:tab w:val="clear" w:pos="8789"/>
              <w:tab w:val="right" w:pos="8787" w:leader="dot"/>
            </w:tabs>
            <w:rPr/>
          </w:pPr>
          <w:hyperlink w:anchor="__RefHeading___Toc2442_3391767284">
            <w:r>
              <w:rPr>
                <w:rStyle w:val="IndexLink"/>
              </w:rPr>
              <w:t>Literatura</w:t>
              <w:tab/>
              <w:t>43</w:t>
            </w:r>
          </w:hyperlink>
          <w:r>
            <w:rPr>
              <w:rStyle w:val="IndexLink"/>
            </w:rPr>
            <w:fldChar w:fldCharType="end"/>
          </w:r>
        </w:p>
        <w:p>
          <w:pPr>
            <w:sectPr>
              <w:headerReference w:type="default" r:id="rId3"/>
              <w:footerReference w:type="default" r:id="rId4"/>
              <w:type w:val="nextPage"/>
              <w:pgSz w:w="11923" w:h="16848"/>
              <w:pgMar w:left="1701" w:right="1418" w:header="720" w:top="1418" w:footer="720" w:bottom="1701" w:gutter="0"/>
              <w:pgNumType w:start="1" w:fmt="decimal"/>
              <w:formProt w:val="false"/>
              <w:textDirection w:val="lrTb"/>
              <w:docGrid w:type="default" w:linePitch="360" w:charSpace="0"/>
            </w:sectPr>
          </w:pPr>
        </w:p>
      </w:sdtContent>
    </w:sdt>
    <w:p>
      <w:pPr>
        <w:pStyle w:val="Heading1"/>
        <w:numPr>
          <w:ilvl w:val="0"/>
          <w:numId w:val="0"/>
        </w:numPr>
        <w:spacing w:before="480" w:after="280"/>
        <w:ind w:left="0" w:right="0" w:hanging="0"/>
        <w:rPr/>
      </w:pPr>
      <w:bookmarkStart w:id="0" w:name="__RefHeading___Toc2360_3391767284"/>
      <w:bookmarkStart w:id="1" w:name="_Toc213706369"/>
      <w:bookmarkEnd w:id="0"/>
      <w:r>
        <w:rPr/>
        <w:t>Sažetak</w:t>
      </w:r>
      <w:bookmarkEnd w:id="1"/>
      <w:r>
        <w:rPr/>
        <w:t xml:space="preserve"> </w:t>
      </w:r>
    </w:p>
    <w:p>
      <w:pPr>
        <w:pStyle w:val="TextBody"/>
        <w:rPr/>
      </w:pPr>
      <w:r>
        <w:rPr/>
        <w:t>Rad obrađuje koncept Zero Trust Network Security kao suvremeni pristup zaštiti informacijskih sustava. Tradicionalni sigurnosni modeli, temeljeni na mrežnom perimetru i implicitnom povjerenju, sve teže odgovaraju na izazove modernih kibernetičkih prijetnji. Zero Trust pristup polazi od pretpostavke da se nijednom korisniku ili sustavu ne može vjerovati bez prethodne provjere, neovisno o njegovoj lokaciji unutar ili izvan mreže.</w:t>
      </w:r>
    </w:p>
    <w:p>
      <w:pPr>
        <w:pStyle w:val="TextBody"/>
        <w:rPr/>
      </w:pPr>
      <w:r>
        <w:rPr/>
        <w:t>Analiziraju se temeljna načela navedenog modela, njegove prednosti i izazovi te mogućnosti primjene u suvremenim organizacijama. Poseban naglasak stavlja se na kontinuiranu autentifikaciju, autorizaciju i nadzor pristupa kao ključne elemente sigurnosti.</w:t>
      </w:r>
    </w:p>
    <w:p>
      <w:pPr>
        <w:pStyle w:val="Normal"/>
        <w:ind w:left="0" w:right="0" w:firstLine="708"/>
        <w:rPr/>
      </w:pPr>
      <w:r>
        <w:rPr/>
      </w:r>
    </w:p>
    <w:p>
      <w:pPr>
        <w:pStyle w:val="Normal"/>
        <w:spacing w:lineRule="auto" w:line="240"/>
        <w:ind w:left="0" w:right="0" w:hanging="0"/>
        <w:rPr/>
      </w:pPr>
      <w:r>
        <w:rPr>
          <w:b/>
          <w:bCs/>
        </w:rPr>
        <w:t>Ključne riječi:</w:t>
      </w:r>
      <w:r>
        <w:rPr/>
        <w:t xml:space="preserve"> </w:t>
      </w:r>
      <w:r>
        <w:rPr/>
        <w:t>sigurnost</w:t>
      </w:r>
      <w:r>
        <w:rPr>
          <w:i/>
          <w:iCs/>
        </w:rPr>
        <w:t xml:space="preserve">, </w:t>
      </w:r>
      <w:r>
        <w:rPr>
          <w:i/>
          <w:iCs/>
        </w:rPr>
        <w:t>Kubernetes, kontrola pristupa, mikroservisna arhikektura</w:t>
      </w:r>
    </w:p>
    <w:p>
      <w:pPr>
        <w:pStyle w:val="Normal"/>
        <w:ind w:left="0" w:right="0" w:firstLine="708"/>
        <w:rPr/>
      </w:pPr>
      <w:r>
        <w:rPr/>
      </w:r>
    </w:p>
    <w:p>
      <w:pPr>
        <w:pStyle w:val="Normal"/>
        <w:spacing w:lineRule="auto" w:line="240"/>
        <w:ind w:left="0" w:right="0" w:hanging="0"/>
        <w:rPr>
          <w:rFonts w:ascii="Arial" w:hAnsi="Arial" w:cs="Arial"/>
          <w:b/>
          <w:b/>
          <w:bCs/>
          <w:sz w:val="36"/>
          <w:szCs w:val="36"/>
        </w:rPr>
      </w:pPr>
      <w:r>
        <w:rPr>
          <w:rFonts w:cs="Arial" w:ascii="Arial" w:hAnsi="Arial"/>
          <w:b/>
          <w:bCs/>
          <w:sz w:val="36"/>
          <w:szCs w:val="36"/>
        </w:rPr>
        <w:t>Summary</w:t>
      </w:r>
    </w:p>
    <w:p>
      <w:pPr>
        <w:pStyle w:val="Normal"/>
        <w:spacing w:lineRule="auto" w:line="240" w:before="360" w:after="0"/>
        <w:ind w:left="0" w:right="0" w:hanging="0"/>
        <w:rPr>
          <w:rFonts w:ascii="Arial" w:hAnsi="Arial" w:cs="Arial"/>
          <w:b/>
          <w:b/>
          <w:bCs/>
          <w:sz w:val="28"/>
          <w:szCs w:val="28"/>
          <w:lang w:val="en-US"/>
        </w:rPr>
      </w:pPr>
      <w:r>
        <w:rPr>
          <w:rFonts w:cs="Arial" w:ascii="Arial" w:hAnsi="Arial"/>
          <w:b/>
          <w:bCs/>
          <w:sz w:val="28"/>
          <w:szCs w:val="28"/>
          <w:lang w:val="en-US"/>
        </w:rPr>
        <w:t>English Title</w:t>
      </w:r>
    </w:p>
    <w:p>
      <w:pPr>
        <w:pStyle w:val="TextBody"/>
        <w:spacing w:before="360" w:after="0"/>
        <w:ind w:left="0" w:right="0" w:firstLine="708"/>
        <w:rPr>
          <w:lang w:val="en-US"/>
        </w:rPr>
      </w:pPr>
      <w:r>
        <w:rPr>
          <w:lang w:val="en-US"/>
        </w:rPr>
        <w:t>The concept of Zero Trust Network Security is examined as a contemporary approach to protecting information systems. Traditional security models, based on network perimeters and implicit trust, are increasingly inadequate in addressing modern cyber threats. The Zero Trust approach assumes that no user or system can be trusted without prior verification, regardless of its location within or outside the network.</w:t>
      </w:r>
    </w:p>
    <w:p>
      <w:pPr>
        <w:pStyle w:val="TextBody"/>
        <w:rPr/>
      </w:pPr>
      <w:r>
        <w:rPr/>
        <w:t>Core principles of the model, along with its advantages, challenges, and potential applications in modern organizations, are analyzed. Particular emphasis is placed on continuous authentication, authorization, and access monitoring as key elements of security.</w:t>
      </w:r>
    </w:p>
    <w:p>
      <w:pPr>
        <w:pStyle w:val="Normal"/>
        <w:spacing w:before="360" w:after="0"/>
        <w:ind w:left="0" w:right="0" w:firstLine="708"/>
        <w:rPr>
          <w:lang w:val="en-US"/>
        </w:rPr>
      </w:pPr>
      <w:r>
        <w:rPr>
          <w:lang w:val="en-US"/>
        </w:rPr>
      </w:r>
    </w:p>
    <w:p>
      <w:pPr>
        <w:pStyle w:val="Normal"/>
        <w:ind w:left="0" w:right="0" w:hanging="0"/>
        <w:rPr/>
      </w:pPr>
      <w:r>
        <w:rPr>
          <w:b/>
          <w:bCs/>
          <w:lang w:val="en-US"/>
        </w:rPr>
        <w:t xml:space="preserve">Keywords: </w:t>
      </w:r>
      <w:r>
        <w:rPr>
          <w:i/>
          <w:iCs/>
          <w:lang w:val="en-US"/>
        </w:rPr>
        <w:t>security, Kubernetes, access control, microservice architecture</w:t>
      </w:r>
    </w:p>
    <w:p>
      <w:pPr>
        <w:pStyle w:val="Normal"/>
        <w:spacing w:lineRule="auto" w:line="259" w:before="0" w:after="160"/>
        <w:ind w:left="0" w:right="0" w:hanging="0"/>
        <w:jc w:val="left"/>
        <w:rPr>
          <w:rFonts w:ascii="Arial" w:hAnsi="Arial" w:eastAsia="等线 Light" w:cs="Times New Roman"/>
          <w:b/>
          <w:b/>
          <w:sz w:val="36"/>
          <w:szCs w:val="40"/>
        </w:rPr>
      </w:pPr>
      <w:r>
        <w:rPr>
          <w:rFonts w:eastAsia="等线 Light" w:cs="Times New Roman" w:ascii="Arial" w:hAnsi="Arial"/>
          <w:b/>
          <w:sz w:val="36"/>
          <w:szCs w:val="40"/>
        </w:rPr>
      </w:r>
      <w:r>
        <w:br w:type="page"/>
      </w:r>
    </w:p>
    <w:p>
      <w:pPr>
        <w:pStyle w:val="Heading1"/>
        <w:numPr>
          <w:ilvl w:val="0"/>
          <w:numId w:val="2"/>
        </w:numPr>
        <w:spacing w:before="480" w:after="0"/>
        <w:rPr/>
      </w:pPr>
      <w:bookmarkStart w:id="2" w:name="__RefHeading___Toc2362_3391767284"/>
      <w:bookmarkStart w:id="3" w:name="_Toc213706370"/>
      <w:bookmarkEnd w:id="2"/>
      <w:r>
        <w:rPr/>
        <w:t>Uvod</w:t>
      </w:r>
      <w:bookmarkEnd w:id="3"/>
    </w:p>
    <w:p>
      <w:pPr>
        <w:pStyle w:val="Heading2"/>
        <w:numPr>
          <w:ilvl w:val="1"/>
          <w:numId w:val="2"/>
        </w:numPr>
        <w:spacing w:before="480" w:after="280"/>
        <w:rPr/>
      </w:pPr>
      <w:bookmarkStart w:id="4" w:name="__RefHeading___Toc2364_3391767284"/>
      <w:bookmarkEnd w:id="4"/>
      <w:r>
        <w:rPr/>
        <w:t>Zašto je mrežna sigurnost važna</w:t>
      </w:r>
    </w:p>
    <w:p>
      <w:pPr>
        <w:pStyle w:val="TextBody"/>
        <w:rPr/>
      </w:pPr>
      <w:r>
        <w:rPr/>
        <w:t>Ubrzani razvoj informacijskih i komunikacijskih tehnologija, praćen intenzivnom digitalizacijom poslovnih procesa, značajno je promijenio način funkcioniranja suvremenih organizacija. Sve veća zastupljenost cloud usluga, mobilnih uređaja te rada na daljinu dovela je do postupnog nestajanja tradicionalno jasno definiranih mrežnih granica. Kao posljedica toga, sigurnosni izazovi postaju sve složeniji, a organizacije su izloženije raznovrsnim i sofisticiranim kibernetičkim prijetnjama.</w:t>
      </w:r>
    </w:p>
    <w:p>
      <w:pPr>
        <w:pStyle w:val="Heading2"/>
        <w:numPr>
          <w:ilvl w:val="1"/>
          <w:numId w:val="2"/>
        </w:numPr>
        <w:spacing w:before="480" w:after="280"/>
        <w:rPr/>
      </w:pPr>
      <w:bookmarkStart w:id="5" w:name="__RefHeading___Toc2366_3391767284"/>
      <w:bookmarkEnd w:id="5"/>
      <w:r>
        <w:rPr/>
        <w:t>Problemi modernih sustava</w:t>
      </w:r>
    </w:p>
    <w:p>
      <w:pPr>
        <w:pStyle w:val="TextBody"/>
        <w:rPr/>
      </w:pPr>
      <w:r>
        <w:rPr/>
        <w:t>Suvremeni informacijski sustavi temelje se na distribuiranim arhitekturama poput cloud okruženja, mikroservisa i orkestracijskih platformi kao što je Kubernetes. Iako takvi pristupi omogućuju veću skalabilnost i fleksibilnost, istovremeno uvode dodatnu kompleksnost u upravljanju sigurnošću. Dinamična priroda ovih sustava, česte promjene konfiguracija i velik broj međusobno povezanih komponenti otežavaju implementaciju tradicionalnih sigurnosnih mehanizama te povećavaju potencijalnu površinu napada.</w:t>
      </w:r>
    </w:p>
    <w:p>
      <w:pPr>
        <w:pStyle w:val="Heading2"/>
        <w:numPr>
          <w:ilvl w:val="1"/>
          <w:numId w:val="2"/>
        </w:numPr>
        <w:spacing w:before="480" w:after="280"/>
        <w:ind w:left="397" w:right="0" w:hanging="0"/>
        <w:rPr/>
      </w:pPr>
      <w:bookmarkStart w:id="6" w:name="__RefHeading___Toc2368_3391767284"/>
      <w:bookmarkEnd w:id="6"/>
      <w:r>
        <w:rPr/>
        <w:t>Cilj rada</w:t>
      </w:r>
    </w:p>
    <w:p>
      <w:pPr>
        <w:pStyle w:val="TextBody"/>
        <w:rPr/>
      </w:pPr>
      <w:r>
        <w:rPr/>
        <w:t>Cilj ovog rada je sustavno prikazati temeljna načela i karakteristike Zero Trust modela te analizirati njegovu primjenjivost u suvremenim informacijskim sustavima. Rad će obuhvatiti pregled ključnih sigurnosnih koncepata, kao i usporedbu s tradicionalnim pristupima mrežnoj sigurnosti.</w:t>
      </w:r>
      <w:r>
        <w:rPr>
          <w:rStyle w:val="StrongEmphasis"/>
        </w:rPr>
        <w:t xml:space="preserve"> </w:t>
      </w:r>
      <w:r>
        <w:rPr/>
        <w:t>U praktičnom dijelu rada demonstrirat će se implementacija Zero Trust pristupa u modernom okruženju temeljenom na mikroservisnoj arhitekturi. Poseban naglasak stavit će se na primjenu autentifikacijskih i autorizacijskih mehanizama, segmentaciju mreže te nadzor komunikacije između servisa, s ciljem smanjenja sigurnosnih rizika i povećanja otpornosti sustava.</w:t>
      </w:r>
    </w:p>
    <w:p>
      <w:pPr>
        <w:pStyle w:val="Normal"/>
        <w:rPr/>
      </w:pPr>
      <w:r>
        <w:rPr/>
      </w:r>
    </w:p>
    <w:p>
      <w:pPr>
        <w:pStyle w:val="Normal"/>
        <w:spacing w:lineRule="auto" w:line="259" w:before="0" w:after="160"/>
        <w:ind w:left="0" w:right="0" w:hanging="0"/>
        <w:jc w:val="left"/>
        <w:rPr/>
      </w:pPr>
      <w:r>
        <w:rPr/>
      </w:r>
      <w:r>
        <w:br w:type="page"/>
      </w:r>
    </w:p>
    <w:p>
      <w:pPr>
        <w:pStyle w:val="Heading1"/>
        <w:numPr>
          <w:ilvl w:val="0"/>
          <w:numId w:val="2"/>
        </w:numPr>
        <w:spacing w:before="480" w:after="280"/>
        <w:rPr/>
      </w:pPr>
      <w:bookmarkStart w:id="7" w:name="__RefHeading___Toc2370_3391767284"/>
      <w:bookmarkEnd w:id="7"/>
      <w:r>
        <w:rPr/>
        <w:t xml:space="preserve"> </w:t>
      </w:r>
      <w:r>
        <w:rPr/>
        <w:t>Tehnologije</w:t>
      </w:r>
    </w:p>
    <w:p>
      <w:pPr>
        <w:pStyle w:val="Normal"/>
        <w:rPr/>
      </w:pPr>
      <w:r>
        <w:rPr/>
        <w:t>U okviru praktičnog dijela rada korišten je skup suvremenih tehnologija koje omogućuju implementaciju i demonstraciju Zero Trust pristupa u distribuiranom sustavu. Odabrane tehnologije obuhvaćaju orkestraciju kontejnera, razvoj aplikacijskih servisa, upravljanje mrežnim prometom te implementaciju sigurnosnih mehanizama unutar mikroservisne arhitekture.</w:t>
      </w:r>
    </w:p>
    <w:p>
      <w:pPr>
        <w:pStyle w:val="Heading2"/>
        <w:numPr>
          <w:ilvl w:val="1"/>
          <w:numId w:val="2"/>
        </w:numPr>
        <w:rPr/>
      </w:pPr>
      <w:bookmarkStart w:id="8" w:name="__RefHeading___Toc2372_3391767284"/>
      <w:bookmarkStart w:id="9" w:name="_Toc213706372"/>
      <w:bookmarkEnd w:id="8"/>
      <w:r>
        <w:rPr/>
        <w:t>J</w:t>
      </w:r>
      <w:bookmarkEnd w:id="9"/>
      <w:r>
        <w:rPr/>
        <w:t xml:space="preserve">ava </w:t>
      </w:r>
    </w:p>
    <w:p>
      <w:pPr>
        <w:pStyle w:val="Normal"/>
        <w:rPr/>
      </w:pPr>
      <w:r>
        <w:rPr/>
        <w:t xml:space="preserve">Java je objektno orijentirani programski jezik opće namjene koji se široko koristi u razvoju poslovnih i distribuiranih aplikacija, poznata po svojoj portabilnosti, što omogućuje pokretanje aplikacija na različitim platformama putem  </w:t>
      </w:r>
      <w:r>
        <w:rPr/>
        <w:t>J</w:t>
      </w:r>
      <w:r>
        <w:rPr/>
        <w:t xml:space="preserve">VM </w:t>
      </w:r>
      <w:r>
        <w:rPr/>
        <w:t xml:space="preserve">(engl. </w:t>
      </w:r>
      <w:r>
        <w:rPr>
          <w:i/>
          <w:iCs/>
        </w:rPr>
        <w:t>Java Virtual Machine</w:t>
      </w:r>
      <w:r>
        <w:rPr/>
        <w:t>)</w:t>
      </w:r>
      <w:r>
        <w:rPr/>
        <w:t>. Zahvaljujući snažnom ekosustavu, bogatim bibliotekama i dugogodišnjoj stabilnosti, Java je čest izbor za razvoj backend sustava i mikroservisnih arhitektura. Njena robusnost, sigurnosne mogućnosti i podrška za višedretveno programiranje čine je pogodnom za izgradnju skalabilnih i pouzdanih aplikacija u suvremenim informacijskim sustavima.</w:t>
      </w:r>
    </w:p>
    <w:p>
      <w:pPr>
        <w:pStyle w:val="Heading2"/>
        <w:numPr>
          <w:ilvl w:val="1"/>
          <w:numId w:val="2"/>
        </w:numPr>
        <w:rPr/>
      </w:pPr>
      <w:bookmarkStart w:id="10" w:name="__RefHeading___Toc2374_3391767284"/>
      <w:bookmarkStart w:id="11" w:name="_Toc213706375"/>
      <w:bookmarkEnd w:id="10"/>
      <w:r>
        <w:rPr/>
        <w:t>K</w:t>
      </w:r>
      <w:bookmarkEnd w:id="11"/>
      <w:r>
        <w:rPr/>
        <w:t>ubernetes</w:t>
      </w:r>
    </w:p>
    <w:p>
      <w:pPr>
        <w:pStyle w:val="Normal"/>
        <w:rPr/>
      </w:pPr>
      <w:r>
        <w:rPr/>
        <w:drawing>
          <wp:anchor behindDoc="0" distT="0" distB="0" distL="0" distR="0" simplePos="0" locked="0" layoutInCell="1" allowOverlap="1" relativeHeight="2">
            <wp:simplePos x="0" y="0"/>
            <wp:positionH relativeFrom="column">
              <wp:posOffset>534670</wp:posOffset>
            </wp:positionH>
            <wp:positionV relativeFrom="paragraph">
              <wp:posOffset>24765</wp:posOffset>
            </wp:positionV>
            <wp:extent cx="4316095" cy="2943860"/>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5"/>
                    <a:stretch>
                      <a:fillRect/>
                    </a:stretch>
                  </pic:blipFill>
                  <pic:spPr bwMode="auto">
                    <a:xfrm>
                      <a:off x="0" y="0"/>
                      <a:ext cx="4316095" cy="294386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t>Kubernetes je open-source platforma za orkestraciju kontejnera koja omogućuje automatizirano upravljanje, skaliranje i implementaciju aplikacija u distribuiranim sustavima. Izvorno razvijen od strane Google, Kubernetes je danas jedan od najvažnijih alata u modernom DevOps okruženju.</w:t>
      </w:r>
    </w:p>
    <w:p>
      <w:pPr>
        <w:pStyle w:val="Normal"/>
        <w:rPr/>
      </w:pPr>
      <w:r>
        <w:rPr/>
        <w:t xml:space="preserve">Osnovna funkcionalnost Kubernetes platforme uključuje upravljanje kontejnerima, automatsko skaliranje aplikacija, balansiranje opterećenja te osiguravanje visoke dostupnosti sustava. Aplikacije se izvršavaju unutar </w:t>
      </w:r>
      <w:r>
        <w:rPr/>
        <w:t>takozvanih</w:t>
      </w:r>
      <w:r>
        <w:rPr/>
        <w:t xml:space="preserve"> podova (</w:t>
      </w:r>
      <w:r>
        <w:rPr/>
        <w:t xml:space="preserve">engl. </w:t>
      </w:r>
      <w:r>
        <w:rPr>
          <w:i/>
          <w:iCs/>
        </w:rPr>
        <w:t>pods</w:t>
      </w:r>
      <w:r>
        <w:rPr/>
        <w:t xml:space="preserve">), koji predstavljaju najmanju jedinicu </w:t>
      </w:r>
      <w:r>
        <w:rPr/>
        <w:t xml:space="preserve">implementacije (engl. </w:t>
      </w:r>
      <w:r>
        <w:rPr>
          <w:i/>
          <w:iCs/>
        </w:rPr>
        <w:t>deploya</w:t>
      </w:r>
      <w:r>
        <w:rPr/>
        <w:t>)</w:t>
      </w:r>
      <w:r>
        <w:rPr/>
        <w:t>, dok se komunikacija i upravljanje resursima odvijaju kroz definirane servise i kontrolere.</w:t>
      </w:r>
    </w:p>
    <w:p>
      <w:pPr>
        <w:pStyle w:val="Heading3"/>
        <w:numPr>
          <w:ilvl w:val="2"/>
          <w:numId w:val="2"/>
        </w:numPr>
        <w:spacing w:lineRule="auto" w:line="360"/>
        <w:rPr/>
      </w:pPr>
      <w:bookmarkStart w:id="12" w:name="__RefHeading___Toc2376_3391767284"/>
      <w:bookmarkEnd w:id="12"/>
      <w:r>
        <w:rPr/>
        <w:t>Minikube</w:t>
      </w:r>
    </w:p>
    <w:p>
      <w:pPr>
        <w:pStyle w:val="Normal"/>
        <w:spacing w:lineRule="auto" w:line="360"/>
        <w:rPr/>
      </w:pPr>
      <w:r>
        <w:rPr/>
      </w:r>
    </w:p>
    <w:p>
      <w:pPr>
        <w:pStyle w:val="TextBody"/>
        <w:spacing w:lineRule="auto" w:line="360"/>
        <w:rPr/>
      </w:pPr>
      <w:r>
        <w:rPr/>
        <w:t>Minikube je alat koji omogućuje lokalno pokretanje Kubernetes klastera na jednoj fizičkoj ili virtualnoj mašini. Namijenjen je za razvoj, testiranje i edukaciju, jer omogućuje korisnicima da implementiraju i analiziraju ponašanje Kubernetes okruženja bez potrebe za složenom i distribuiranom infrastrukturom.</w:t>
      </w:r>
    </w:p>
    <w:p>
      <w:pPr>
        <w:pStyle w:val="TextBody"/>
        <w:spacing w:lineRule="auto" w:line="360"/>
        <w:rPr/>
      </w:pPr>
      <w:r>
        <w:rPr/>
        <w:t xml:space="preserve">Klaster u kontekstu Kubernetesa predstavlja skup međusobno povezanih računalnih čvorova (engl. </w:t>
      </w:r>
      <w:r>
        <w:rPr>
          <w:rStyle w:val="Emphasis"/>
          <w:i/>
          <w:iCs/>
        </w:rPr>
        <w:t>nodes</w:t>
      </w:r>
      <w:r>
        <w:rPr/>
        <w:t>) koji zajedno čine jedinstveno okruženje za izvršavanje i upravljanje kontejnerskim aplikacijama. Svaki klaster sastoji se od upravljačkog dijela (</w:t>
      </w:r>
      <w:r>
        <w:rPr/>
        <w:t xml:space="preserve">engl. </w:t>
      </w:r>
      <w:r>
        <w:rPr>
          <w:i/>
          <w:iCs/>
        </w:rPr>
        <w:t>control plane</w:t>
      </w:r>
      <w:r>
        <w:rPr/>
        <w:t>), koji je zadužen za donošenje odluka i upravljanje resursima, te radnih čvorova (</w:t>
      </w:r>
      <w:r>
        <w:rPr/>
        <w:t xml:space="preserve">engl. </w:t>
      </w:r>
      <w:r>
        <w:rPr>
          <w:i/>
          <w:iCs/>
        </w:rPr>
        <w:t>worker nodes</w:t>
      </w:r>
      <w:r>
        <w:rPr/>
        <w:t xml:space="preserve">), na kojima se izvršavaju aplikacije unutar </w:t>
      </w:r>
      <w:r>
        <w:rPr/>
        <w:t>podova</w:t>
      </w:r>
      <w:r>
        <w:rPr/>
        <w:t>.</w:t>
      </w:r>
    </w:p>
    <w:p>
      <w:pPr>
        <w:pStyle w:val="TextBody"/>
        <w:spacing w:lineRule="auto" w:line="360"/>
        <w:rPr/>
      </w:pPr>
      <w:r>
        <w:rPr/>
        <w:t>Minikube implementira ovakav klaster u pojednostavljenom obliku, pri čemu se sve komponente izvode na jednom čvoru. Time se omogućuje realistično testiranje konfiguracija, mrežnih pravila i sigurnosnih mehanizama, što je posebno korisno u kontekstu razvoja i validacije Zero Trust pristupa.</w:t>
      </w:r>
    </w:p>
    <w:p>
      <w:pPr>
        <w:pStyle w:val="Heading2"/>
        <w:numPr>
          <w:ilvl w:val="1"/>
          <w:numId w:val="2"/>
        </w:numPr>
        <w:rPr/>
      </w:pPr>
      <w:bookmarkStart w:id="13" w:name="__RefHeading___Toc2378_3391767284"/>
      <w:bookmarkEnd w:id="13"/>
      <w:r>
        <w:rPr/>
        <w:t xml:space="preserve">  </w:t>
      </w:r>
      <w:bookmarkStart w:id="14" w:name="_Toc213706376"/>
      <w:r>
        <w:rPr/>
        <w:t>S</w:t>
      </w:r>
      <w:bookmarkEnd w:id="14"/>
      <w:r>
        <w:rPr/>
        <w:t>ervice Mesh</w:t>
      </w:r>
    </w:p>
    <w:p>
      <w:pPr>
        <w:pStyle w:val="Normal"/>
        <w:rPr/>
      </w:pPr>
      <w:r>
        <w:rPr/>
      </w:r>
    </w:p>
    <w:p>
      <w:pPr>
        <w:pStyle w:val="TextBody"/>
        <w:spacing w:lineRule="auto" w:line="360"/>
        <w:rPr/>
      </w:pPr>
      <w:r>
        <w:rPr/>
        <w:t>Service Mesh predstavlja infrastrukturni sloj unutar mikroservisne arhitekture koji je zadužen za upravljanje komunikacijom između servisa. Njegova osnovna svrha je omogućiti sigurnu, pouzdanu i kontroliranu razmjenu podataka između distribuiranih komponenti sustava, bez potrebe za implementacijom tih funkcionalnosti unutar same aplikacijske logike.</w:t>
      </w:r>
    </w:p>
    <w:p>
      <w:pPr>
        <w:pStyle w:val="TextBody"/>
        <w:spacing w:lineRule="auto" w:line="360"/>
        <w:rPr/>
      </w:pPr>
      <w:r>
        <w:rPr/>
        <w:t>S obzirom na njegovu složenost i značaj u kontekstu modernih distribuiranih sustava, service mesh će u okviru ovog rada biti obrađen kao zasebna tematska cjelina. U ovom poglavlju daje se samo kratki pregled njegove uloge, dok će se detaljna analiza arhitekture, principa rada i primjene u sigurnosnim modelima, uključujući Zero Trust pristup, razmatrati u zasebnom poglavlju.</w:t>
      </w:r>
    </w:p>
    <w:p>
      <w:pPr>
        <w:pStyle w:val="TextBody"/>
        <w:spacing w:lineRule="auto" w:line="360"/>
        <w:rPr/>
      </w:pPr>
      <w:r>
        <w:rPr/>
      </w:r>
    </w:p>
    <w:p>
      <w:pPr>
        <w:pStyle w:val="Heading2"/>
        <w:numPr>
          <w:ilvl w:val="1"/>
          <w:numId w:val="2"/>
        </w:numPr>
        <w:spacing w:lineRule="auto" w:line="259" w:before="0" w:after="160"/>
        <w:ind w:left="397" w:right="0" w:hanging="0"/>
        <w:jc w:val="left"/>
        <w:rPr/>
      </w:pPr>
      <w:bookmarkStart w:id="15" w:name="__RefHeading___Toc2380_3391767284"/>
      <w:bookmarkStart w:id="16" w:name="_Toc2137063762"/>
      <w:bookmarkEnd w:id="15"/>
      <w:r>
        <w:rPr>
          <w:rFonts w:eastAsia="等线 Light" w:cs="Times New Roman"/>
          <w:b/>
          <w:sz w:val="28"/>
          <w:szCs w:val="28"/>
        </w:rPr>
        <w:t>N</w:t>
      </w:r>
      <w:bookmarkEnd w:id="16"/>
      <w:r>
        <w:rPr>
          <w:rFonts w:eastAsia="等线 Light" w:cs="Times New Roman"/>
          <w:b/>
          <w:sz w:val="28"/>
          <w:szCs w:val="28"/>
        </w:rPr>
        <w:t>ginx</w:t>
      </w:r>
    </w:p>
    <w:p>
      <w:pPr>
        <w:pStyle w:val="Normal"/>
        <w:spacing w:lineRule="auto" w:line="259" w:before="0" w:after="160"/>
        <w:ind w:left="397" w:right="0" w:hanging="0"/>
        <w:jc w:val="left"/>
        <w:rPr>
          <w:rFonts w:eastAsia="等线 Light" w:cs="Times New Roman"/>
          <w:b/>
          <w:b/>
          <w:sz w:val="28"/>
          <w:szCs w:val="28"/>
        </w:rPr>
      </w:pPr>
      <w:r>
        <w:rPr>
          <w:rFonts w:eastAsia="等线 Light" w:cs="Times New Roman"/>
          <w:b/>
          <w:sz w:val="28"/>
          <w:szCs w:val="28"/>
        </w:rPr>
      </w:r>
    </w:p>
    <w:p>
      <w:pPr>
        <w:pStyle w:val="TextBody"/>
        <w:spacing w:lineRule="auto" w:line="360" w:before="0" w:after="160"/>
        <w:ind w:left="0" w:right="0" w:hanging="0"/>
        <w:jc w:val="left"/>
        <w:rPr>
          <w:rFonts w:eastAsia="等线 Light" w:cs="Times New Roman"/>
          <w:b w:val="false"/>
          <w:b w:val="false"/>
          <w:bCs w:val="false"/>
          <w:sz w:val="24"/>
          <w:szCs w:val="24"/>
          <w:u w:val="none"/>
        </w:rPr>
      </w:pPr>
      <w:r>
        <w:rPr>
          <w:rFonts w:eastAsia="等线 Light" w:cs="Times New Roman"/>
          <w:b w:val="false"/>
          <w:bCs w:val="false"/>
          <w:sz w:val="24"/>
          <w:szCs w:val="24"/>
          <w:u w:val="none"/>
        </w:rPr>
        <w:tab/>
        <w:t>NGINX je visoko performantni web poslužitelj i reverse proxy server koji se široko koristi u modernim mrežnim i distribuiranim arhitekturama. Osnovna funkcija NGINX-a je obrada i usmjeravanje HTTP/HTTPS zahtjeva prema odgovarajućim backend servisima, uz učinkovito upravljanje opterećenjem i resursima sustava.</w:t>
      </w:r>
    </w:p>
    <w:p>
      <w:pPr>
        <w:pStyle w:val="TextBody"/>
        <w:spacing w:lineRule="auto" w:line="360"/>
        <w:rPr/>
      </w:pPr>
      <w:r>
        <w:rPr/>
        <w:t>NGINX podržava implementaciju sigurnosnih mehanizama kao što su TLS terminacija, kontrola pristupa te filtriranje zahtjeva, što ga čini važnom komponentom u arhitekturama koje se temelje na distribuiranim servisima i Zero Trust principima.</w:t>
      </w:r>
    </w:p>
    <w:p>
      <w:pPr>
        <w:pStyle w:val="TextBody"/>
        <w:spacing w:lineRule="auto" w:line="360"/>
        <w:rPr/>
      </w:pPr>
      <w:r>
        <w:rPr/>
        <w:t>U okviru ovog rada, NGINX se koristi kao ključna infrastrukturalna komponenta za upravljanje mrežnim prometom i izlaganje servisa, dok će se njegova detaljna konfiguracija i implementacija prikazati u praktičnom dijelu rada.</w:t>
      </w:r>
    </w:p>
    <w:p>
      <w:pPr>
        <w:pStyle w:val="Normal"/>
        <w:spacing w:lineRule="auto" w:line="259" w:before="0" w:after="160"/>
        <w:ind w:left="0" w:right="0" w:hanging="0"/>
        <w:jc w:val="left"/>
        <w:rPr/>
      </w:pPr>
      <w:r>
        <w:rPr/>
        <mc:AlternateContent>
          <mc:Choice Requires="wps">
            <w:drawing>
              <wp:anchor behindDoc="0" distT="0" distB="0" distL="0" distR="0" simplePos="0" locked="0" layoutInCell="1" allowOverlap="1" relativeHeight="6">
                <wp:simplePos x="0" y="0"/>
                <wp:positionH relativeFrom="column">
                  <wp:posOffset>-2399030</wp:posOffset>
                </wp:positionH>
                <wp:positionV relativeFrom="paragraph">
                  <wp:posOffset>2511425</wp:posOffset>
                </wp:positionV>
                <wp:extent cx="2353310" cy="179070"/>
                <wp:effectExtent l="0" t="0" r="0" b="0"/>
                <wp:wrapNone/>
                <wp:docPr id="2" name="Shape1"/>
                <a:graphic xmlns:a="http://schemas.openxmlformats.org/drawingml/2006/main">
                  <a:graphicData uri="http://schemas.microsoft.com/office/word/2010/wordprocessingShape">
                    <wps:wsp>
                      <wps:cNvSpPr/>
                      <wps:spPr>
                        <a:xfrm>
                          <a:off x="0" y="0"/>
                          <a:ext cx="2352600" cy="178560"/>
                        </a:xfrm>
                        <a:prstGeom prst="rect">
                          <a:avLst/>
                        </a:prstGeom>
                        <a:noFill/>
                        <a:ln>
                          <a:noFill/>
                        </a:ln>
                      </wps:spPr>
                      <wps:style>
                        <a:lnRef idx="0"/>
                        <a:fillRef idx="0"/>
                        <a:effectRef idx="0"/>
                        <a:fontRef idx="minor"/>
                      </wps:style>
                      <wps:txbx>
                        <w:txbxContent>
                          <w:p>
                            <w:pPr>
                              <w:overflowPunct w:val="true"/>
                              <w:bidi w:val="0"/>
                              <w:spacing w:before="0" w:after="0" w:lineRule="auto" w:line="240"/>
                              <w:ind w:left="0" w:right="0" w:hanging="0"/>
                              <w:jc w:val="center"/>
                              <w:rPr/>
                            </w:pPr>
                            <w:r>
                              <w:rPr>
                                <w:sz w:val="24"/>
                                <w:b/>
                                <w:bCs/>
                                <w:rFonts w:ascii="Aptos" w:hAnsi="Aptos" w:eastAsia="Aptos" w:cs="Arial"/>
                                <w:color w:val="000000"/>
                              </w:rPr>
                              <w:t>Slika 1:</w:t>
                            </w:r>
                            <w:r>
                              <w:rPr>
                                <w:sz w:val="24"/>
                                <w:rFonts w:ascii="Aptos" w:hAnsi="Aptos" w:eastAsia="Aptos" w:cs="Arial"/>
                                <w:color w:val="000000"/>
                              </w:rPr>
                              <w:t xml:space="preserve"> NGINX model</w:t>
                            </w:r>
                          </w:p>
                        </w:txbxContent>
                      </wps:txbx>
                      <wps:bodyPr lIns="0" rIns="0" tIns="0" bIns="0">
                        <a:spAutoFit/>
                      </wps:bodyPr>
                    </wps:wsp>
                  </a:graphicData>
                </a:graphic>
              </wp:anchor>
            </w:drawing>
          </mc:Choice>
          <mc:Fallback>
            <w:pict>
              <v:rect id="shape_0" ID="Shape1" stroked="f" style="position:absolute;margin-left:-188.9pt;margin-top:197.75pt;width:185.2pt;height:14pt">
                <v:textbox>
                  <w:txbxContent>
                    <w:p>
                      <w:pPr>
                        <w:overflowPunct w:val="true"/>
                        <w:bidi w:val="0"/>
                        <w:spacing w:before="0" w:after="0" w:lineRule="auto" w:line="240"/>
                        <w:ind w:left="0" w:right="0" w:hanging="0"/>
                        <w:jc w:val="center"/>
                        <w:rPr/>
                      </w:pPr>
                      <w:r>
                        <w:rPr>
                          <w:sz w:val="24"/>
                          <w:b/>
                          <w:bCs/>
                          <w:rFonts w:ascii="Aptos" w:hAnsi="Aptos" w:eastAsia="Aptos" w:cs="Arial"/>
                          <w:color w:val="000000"/>
                        </w:rPr>
                        <w:t>Slika 1:</w:t>
                      </w:r>
                      <w:r>
                        <w:rPr>
                          <w:sz w:val="24"/>
                          <w:rFonts w:ascii="Aptos" w:hAnsi="Aptos" w:eastAsia="Aptos" w:cs="Arial"/>
                          <w:color w:val="000000"/>
                        </w:rPr>
                        <w:t xml:space="preserve"> NGINX model</w:t>
                      </w:r>
                    </w:p>
                  </w:txbxContent>
                </v:textbox>
                <w10:wrap type="square"/>
                <v:fill o:detectmouseclick="t" on="false"/>
                <v:stroke color="#3465a4" joinstyle="round" endcap="flat"/>
              </v:rect>
            </w:pict>
          </mc:Fallback>
        </mc:AlternateContent>
        <w:drawing>
          <wp:anchor behindDoc="0" distT="0" distB="0" distL="0" distR="0" simplePos="0" locked="0" layoutInCell="1" allowOverlap="1" relativeHeight="5">
            <wp:simplePos x="0" y="0"/>
            <wp:positionH relativeFrom="column">
              <wp:posOffset>1563370</wp:posOffset>
            </wp:positionH>
            <wp:positionV relativeFrom="paragraph">
              <wp:posOffset>142875</wp:posOffset>
            </wp:positionV>
            <wp:extent cx="2179955" cy="2179955"/>
            <wp:effectExtent l="0" t="0" r="0" b="0"/>
            <wp:wrapSquare wrapText="largest"/>
            <wp:docPr id="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pic:cNvPicPr>
                      <a:picLocks noChangeAspect="1" noChangeArrowheads="1"/>
                    </pic:cNvPicPr>
                  </pic:nvPicPr>
                  <pic:blipFill>
                    <a:blip r:embed="rId6"/>
                    <a:stretch>
                      <a:fillRect/>
                    </a:stretch>
                  </pic:blipFill>
                  <pic:spPr bwMode="auto">
                    <a:xfrm>
                      <a:off x="0" y="0"/>
                      <a:ext cx="2179955" cy="2179955"/>
                    </a:xfrm>
                    <a:prstGeom prst="rect">
                      <a:avLst/>
                    </a:prstGeom>
                  </pic:spPr>
                </pic:pic>
              </a:graphicData>
            </a:graphic>
          </wp:anchor>
        </w:drawing>
      </w:r>
      <w:r>
        <w:br w:type="page"/>
      </w:r>
    </w:p>
    <w:p>
      <w:pPr>
        <w:pStyle w:val="Heading1"/>
        <w:numPr>
          <w:ilvl w:val="0"/>
          <w:numId w:val="2"/>
        </w:numPr>
        <w:spacing w:before="480" w:after="280"/>
        <w:rPr/>
      </w:pPr>
      <w:bookmarkStart w:id="17" w:name="__RefHeading___Toc2382_3391767284"/>
      <w:bookmarkStart w:id="18" w:name="_Toc213706377"/>
      <w:bookmarkEnd w:id="17"/>
      <w:r>
        <w:rPr/>
        <w:t xml:space="preserve"> </w:t>
      </w:r>
      <w:bookmarkEnd w:id="18"/>
      <w:r>
        <w:rPr/>
        <w:t>Evolucija mrežne sigurnosti</w:t>
      </w:r>
    </w:p>
    <w:p>
      <w:pPr>
        <w:pStyle w:val="Normal"/>
        <w:rPr/>
      </w:pPr>
      <w:r>
        <w:rPr/>
        <w:t>Razvoj mrežne sigurnosti usko je povezan s promjenama u arhitekturi informacijskih sustava i načinu korištenja digitalnih resursa. Od centraliziranih i statičnih mrežnih okruženja, sigurnosni modeli evoluirali su prema distribuiranim, dinamičnim i visoko povezanima sustavima, što je dovelo do potrebe za novim pristupima zaštiti podataka i infrastrukture.</w:t>
      </w:r>
    </w:p>
    <w:p>
      <w:pPr>
        <w:pStyle w:val="Heading2"/>
        <w:numPr>
          <w:ilvl w:val="1"/>
          <w:numId w:val="2"/>
        </w:numPr>
        <w:rPr/>
      </w:pPr>
      <w:bookmarkStart w:id="19" w:name="__RefHeading___Toc2384_3391767284"/>
      <w:bookmarkEnd w:id="19"/>
      <w:r>
        <w:rPr/>
        <w:t xml:space="preserve"> </w:t>
      </w:r>
      <w:bookmarkStart w:id="20" w:name="_Toc213706378"/>
      <w:r>
        <w:rPr/>
        <w:t>T</w:t>
      </w:r>
      <w:bookmarkEnd w:id="20"/>
      <w:r>
        <w:rPr/>
        <w:t>radicionalni model</w:t>
      </w:r>
    </w:p>
    <w:p>
      <w:pPr>
        <w:pStyle w:val="Normal"/>
        <w:spacing w:lineRule="auto" w:line="360"/>
        <w:rPr/>
      </w:pPr>
      <w:r>
        <w:rPr/>
        <w:t>Tradicionalni model mrežne sigurnosti, često opisan kao “</w:t>
      </w:r>
      <w:r>
        <w:rPr>
          <w:i/>
          <w:iCs/>
        </w:rPr>
        <w:t>castle-and-moat</w:t>
      </w:r>
      <w:r>
        <w:rPr/>
        <w:t>” pristup, temelji se na konceptu perimetarske zaštite informacijskog sustava. U takvom modelu sigurnosni mehanizmi, poput vatrozida i VPN rješenja, koncentrirani su na granici mreže s ciljem sprječavanja neovlaštenog pristupa iz vanjskih izvora, dok se unutar mreže pretpostavlja implicitno povjerenje u korisnike, uređaje i servise.</w:t>
      </w:r>
    </w:p>
    <w:p>
      <w:pPr>
        <w:pStyle w:val="Slika"/>
        <w:spacing w:lineRule="auto" w:line="360"/>
        <w:rPr/>
      </w:pPr>
      <w:r>
        <w:drawing>
          <wp:anchor behindDoc="0" distT="0" distB="0" distL="0" distR="0" simplePos="0" locked="0" layoutInCell="1" allowOverlap="1" relativeHeight="3">
            <wp:simplePos x="0" y="0"/>
            <wp:positionH relativeFrom="column">
              <wp:posOffset>186690</wp:posOffset>
            </wp:positionH>
            <wp:positionV relativeFrom="paragraph">
              <wp:posOffset>221615</wp:posOffset>
            </wp:positionV>
            <wp:extent cx="5429250" cy="254000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5429250" cy="2540000"/>
                    </a:xfrm>
                    <a:prstGeom prst="rect">
                      <a:avLst/>
                    </a:prstGeom>
                  </pic:spPr>
                </pic:pic>
              </a:graphicData>
            </a:graphic>
          </wp:anchor>
        </w:drawing>
      </w:r>
      <w:r>
        <w:rPr>
          <w:b/>
          <w:bCs/>
        </w:rPr>
        <w:t>S</w:t>
      </w:r>
      <w:r>
        <w:rPr>
          <w:b/>
          <w:bCs/>
        </w:rPr>
        <w:t>lika 2</w:t>
      </w:r>
      <w:r>
        <w:rPr/>
        <w:t>: Tradicionalni  model mrezne sigurnosti</w:t>
      </w:r>
    </w:p>
    <w:p>
      <w:pPr>
        <w:pStyle w:val="Slika"/>
        <w:spacing w:lineRule="auto" w:line="360"/>
        <w:rPr/>
      </w:pPr>
      <w:r>
        <w:rPr/>
      </w:r>
    </w:p>
    <w:p>
      <w:pPr>
        <w:pStyle w:val="TextBody"/>
        <w:spacing w:lineRule="auto" w:line="360"/>
        <w:rPr/>
      </w:pPr>
      <w:r>
        <w:rPr/>
        <w:t>Klasični model mrežne sigurnosti (vidi Sliku 2) prvenstveno se oslanja na zaštitu granica ili pristupnih točaka mreže. Za pristup zaštićenoj mreži, entitet (bilo korisnik ili sustav) mora pružiti neki oblik autentifikacije. Nakon uspješne autentifikacije, entitetu je omogućeno kretanje kroz sva mrežna područja koja su mu dodijeljena, u skladu s unaprijed definiranom sigurnosnom politikom mreže.</w:t>
      </w:r>
    </w:p>
    <w:p>
      <w:pPr>
        <w:pStyle w:val="TextBody"/>
        <w:spacing w:lineRule="auto" w:line="360"/>
        <w:rPr/>
      </w:pPr>
      <w:r>
        <w:rPr/>
        <w:t>Ovaj sigurnosni model može biti odgovarajući za zaštitu mreža koje ne sadrže osjetljive informacije. Međutim, većina organizacija danas pohranjuje različite vrste osjetljivih podataka, poput osobnih podataka korisnika, medicinske dokumentacije pacijenata, poslovnih tajni, poreznih evidencija i pravnih dokumenata, među ostalim.</w:t>
      </w:r>
    </w:p>
    <w:p>
      <w:pPr>
        <w:pStyle w:val="Heading2"/>
        <w:numPr>
          <w:ilvl w:val="1"/>
          <w:numId w:val="2"/>
        </w:numPr>
        <w:rPr/>
      </w:pPr>
      <w:bookmarkStart w:id="21" w:name="__RefHeading___Toc2386_3391767284"/>
      <w:bookmarkStart w:id="22" w:name="_Toc213706379"/>
      <w:bookmarkEnd w:id="21"/>
      <w:bookmarkEnd w:id="22"/>
      <w:r>
        <w:rPr/>
        <w:t xml:space="preserve"> </w:t>
      </w:r>
      <w:r>
        <w:rPr/>
        <w:t>Cloud i mikroservisi</w:t>
      </w:r>
    </w:p>
    <w:p>
      <w:pPr>
        <w:pStyle w:val="Normal"/>
        <w:rPr/>
      </w:pPr>
      <w:r>
        <w:rPr/>
        <w:t>Razvoj cloud računarstva i mikroservisnih arhitektura predstavlja jednu od ključnih promjena u modernim informacijskim sustavima, s izravnim utjecajem na sigurnosne modele i načine upravljanja aplikacijama. Cloud okruženja omogućuju isporuku računalnih resursa (poslužitelji, pohrana, baze podataka i aplikacijske usluge) putem interneta, uz visoku razinu skalabilnosti, fleksibilnosti i dostupnosti.</w:t>
      </w:r>
    </w:p>
    <w:p>
      <w:pPr>
        <w:pStyle w:val="TextBody"/>
        <w:spacing w:lineRule="auto" w:line="360"/>
        <w:rPr/>
      </w:pPr>
      <w:r>
        <w:rPr/>
        <w:t>U takvom modelu resursi više nisu vezani uz fizičku infrastrukturu unutar organizacije, već se distribuiraju kroz različite pružatelje usluga i geografske lokacije. To uvodi dinamičnost u infrastrukturu, gdje se resursi mogu automatski skalirati, premještati i rekonfigurirati ovisno o opterećenju i poslovnim zahtjevima.</w:t>
      </w:r>
    </w:p>
    <w:p>
      <w:pPr>
        <w:pStyle w:val="Normal"/>
        <w:spacing w:lineRule="auto" w:line="360"/>
        <w:rPr/>
      </w:pPr>
      <w:r>
        <w:rPr/>
        <w:drawing>
          <wp:anchor behindDoc="0" distT="0" distB="0" distL="0" distR="0" simplePos="0" locked="0" layoutInCell="1" allowOverlap="1" relativeHeight="4">
            <wp:simplePos x="0" y="0"/>
            <wp:positionH relativeFrom="column">
              <wp:posOffset>1001395</wp:posOffset>
            </wp:positionH>
            <wp:positionV relativeFrom="paragraph">
              <wp:posOffset>88265</wp:posOffset>
            </wp:positionV>
            <wp:extent cx="3418205" cy="3147060"/>
            <wp:effectExtent l="0" t="0" r="0" b="0"/>
            <wp:wrapNone/>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8"/>
                    <a:stretch>
                      <a:fillRect/>
                    </a:stretch>
                  </pic:blipFill>
                  <pic:spPr bwMode="auto">
                    <a:xfrm>
                      <a:off x="0" y="0"/>
                      <a:ext cx="3418205" cy="314706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Slika"/>
        <w:rPr/>
      </w:pPr>
      <w:r>
        <w:rPr>
          <w:b/>
          <w:bCs/>
        </w:rPr>
        <w:t>Slika 3</w:t>
      </w:r>
      <w:r>
        <w:rPr/>
        <w:t>: Arhitektura cloud okruženja</w:t>
      </w:r>
    </w:p>
    <w:p>
      <w:pPr>
        <w:pStyle w:val="Normal"/>
        <w:rPr/>
      </w:pPr>
      <w:r>
        <w:rPr/>
        <w:t>Paralelno s razvojem clouda, sve veću primjenu imaju mikroservisne arhitekture, koje aplikacije razlažu na skup manjih, neovisnih servisa. Svaki mikroservis obavlja specifičnu funkcionalnost i komunicira s drugim servisima putem mrežnih protokola, najčešće REST ili gRPC sučelja. Ovakav pristup omogućuje veću modularnost, lakše održavanje i neovisno skaliranje pojedinih komponenti sustava.</w:t>
      </w:r>
    </w:p>
    <w:p>
      <w:pPr>
        <w:pStyle w:val="Slika"/>
        <w:rPr/>
      </w:pPr>
      <w:r>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5158105" cy="2805430"/>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9"/>
                    <a:stretch>
                      <a:fillRect/>
                    </a:stretch>
                  </pic:blipFill>
                  <pic:spPr bwMode="auto">
                    <a:xfrm>
                      <a:off x="0" y="0"/>
                      <a:ext cx="5158105" cy="2805430"/>
                    </a:xfrm>
                    <a:prstGeom prst="rect">
                      <a:avLst/>
                    </a:prstGeom>
                  </pic:spPr>
                </pic:pic>
              </a:graphicData>
            </a:graphic>
          </wp:anchor>
        </w:drawing>
      </w:r>
    </w:p>
    <w:p>
      <w:pPr>
        <w:pStyle w:val="Slika"/>
        <w:rPr/>
      </w:pPr>
      <w:r>
        <w:rPr>
          <w:b/>
          <w:bCs/>
        </w:rPr>
        <w:t>Slika 4</w:t>
      </w:r>
      <w:r>
        <w:rPr/>
        <w:t>: Mikroservisna arhitektura</w:t>
      </w:r>
    </w:p>
    <w:p>
      <w:pPr>
        <w:pStyle w:val="Normal"/>
        <w:rPr/>
      </w:pPr>
      <w:r>
        <w:rPr/>
        <w:t xml:space="preserve">Microservisna arhitektura </w:t>
      </w:r>
      <w:r>
        <w:rPr/>
        <w:t>(vidi sliku 4)</w:t>
      </w:r>
      <w:r>
        <w:rPr/>
        <w:t xml:space="preserve"> donosi značajne prednosti u pogledu agilnosti razvoja i otpornosti sustava, ali istovremeno povećava kompleksnost mrežne komunikacije i sigurnosnog upravljanja. Za razliku od monolitne arhitekture, gdje je cjelokupna aplikacijska logika implementirana unutar jedinstvenog sustava i izvršava se kao jedna cjelina, mikroservisna arhitektura razdvaja funkcionalnosti u više neovisnih servisa koji komuniciraju putem mreže. Monolitni pristup pojednostavljuje upravljanje sigurnošću jer se komunikacija odvija unutar istog procesa ili kontroliranog okruženja, dok mikroservisna arhitektura uvodi distribuiranu komunikaciju koja zahtijeva dodatne mehanizme zaštite, autentifikacije i nadzora.</w:t>
      </w:r>
    </w:p>
    <w:p>
      <w:pPr>
        <w:pStyle w:val="Heading3"/>
        <w:numPr>
          <w:ilvl w:val="0"/>
          <w:numId w:val="0"/>
        </w:numPr>
        <w:ind w:left="907" w:right="0" w:hanging="0"/>
        <w:rPr/>
      </w:pPr>
      <w:r>
        <w:rPr/>
      </w:r>
    </w:p>
    <w:p>
      <w:pPr>
        <w:pStyle w:val="Heading3"/>
        <w:numPr>
          <w:ilvl w:val="0"/>
          <w:numId w:val="0"/>
        </w:numPr>
        <w:ind w:left="907" w:right="0" w:hanging="0"/>
        <w:rPr/>
      </w:pPr>
      <w:r>
        <w:rPr/>
      </w:r>
    </w:p>
    <w:p>
      <w:pPr>
        <w:pStyle w:val="Normal"/>
        <w:ind w:left="0" w:right="0" w:hanging="0"/>
        <w:rPr/>
      </w:pPr>
      <w:r>
        <w:rPr/>
      </w:r>
    </w:p>
    <w:p>
      <w:pPr>
        <w:pStyle w:val="Normal"/>
        <w:ind w:left="0" w:right="0" w:hanging="0"/>
        <w:rPr/>
      </w:pPr>
      <w:r>
        <w:rPr/>
      </w:r>
    </w:p>
    <w:p>
      <w:pPr>
        <w:pStyle w:val="Normal"/>
        <w:rPr/>
      </w:pPr>
      <w:r>
        <w:rPr/>
      </w:r>
    </w:p>
    <w:p>
      <w:pPr>
        <w:pStyle w:val="Heading2"/>
        <w:numPr>
          <w:ilvl w:val="1"/>
          <w:numId w:val="2"/>
        </w:numPr>
        <w:rPr/>
      </w:pPr>
      <w:bookmarkStart w:id="23" w:name="__RefHeading___Toc2388_3391767284"/>
      <w:bookmarkEnd w:id="23"/>
      <w:r>
        <w:rPr/>
        <w:t xml:space="preserve"> </w:t>
      </w:r>
      <w:bookmarkStart w:id="24" w:name="_Toc213706382"/>
      <w:r>
        <w:rPr/>
        <w:t>L</w:t>
      </w:r>
      <w:bookmarkEnd w:id="24"/>
      <w:r>
        <w:rPr/>
        <w:t>ateralno kretanje napadača</w:t>
      </w:r>
    </w:p>
    <w:p>
      <w:pPr>
        <w:pStyle w:val="TextBody"/>
        <w:spacing w:lineRule="auto" w:line="360"/>
        <w:rPr/>
      </w:pPr>
      <w:r>
        <w:rPr/>
        <w:t>Lateralno kretanje predstavlja tehniku koju napadači koriste nakon početnog kompromitiranja sustava, s ciljem širenja pristupa unutar mrežnog okruženja.</w:t>
      </w:r>
    </w:p>
    <w:p>
      <w:pPr>
        <w:pStyle w:val="TextBody"/>
        <w:spacing w:lineRule="auto" w:line="360"/>
        <w:rPr/>
      </w:pPr>
      <w:r>
        <w:rPr/>
        <w:t>Ovaj proces se obično odvija kroz tri osnovne faze: izviđanje, prikupljanje vjerodajnica i eskalaciju privilegija te konačno ostvarivanje pristupa dodatnim računalima unutar mreže.</w:t>
      </w:r>
    </w:p>
    <w:p>
      <w:pPr>
        <w:pStyle w:val="Heading3"/>
        <w:numPr>
          <w:ilvl w:val="2"/>
          <w:numId w:val="2"/>
        </w:numPr>
        <w:spacing w:lineRule="auto" w:line="360"/>
        <w:rPr/>
      </w:pPr>
      <w:bookmarkStart w:id="25" w:name="__RefHeading___Toc2390_3391767284"/>
      <w:bookmarkEnd w:id="25"/>
      <w:r>
        <w:rPr/>
        <w:t>Izviđanje</w:t>
      </w:r>
    </w:p>
    <w:p>
      <w:pPr>
        <w:pStyle w:val="Normal"/>
        <w:spacing w:lineRule="auto" w:line="360"/>
        <w:rPr/>
      </w:pPr>
      <w:r>
        <w:rPr/>
        <w:t>U fazi izviđanja napadač analizira mrežno okruženje kako bi prikupio informacije o strukturama sustava, korisnicima i uređajima. Cilj ove faze je razumijevanje topologije mreže, identifikacija kritičnih resursa te prikupljanje tehničkih informacija poput mrežnih konfiguracija, aktivnih veza i dostupnih sustava. U ovoj fazi često se koriste i ugrađeni alati operacijskog sustava, poput mrežnih dijagnostičkih naredbi i administrativnih alata (kao Netstat, IPConfig/IFConfig, PowerShell), kako bi se izbjegla detekcija.</w:t>
      </w:r>
    </w:p>
    <w:p>
      <w:pPr>
        <w:pStyle w:val="Heading3"/>
        <w:numPr>
          <w:ilvl w:val="2"/>
          <w:numId w:val="2"/>
        </w:numPr>
        <w:spacing w:lineRule="auto" w:line="360"/>
        <w:rPr/>
      </w:pPr>
      <w:bookmarkStart w:id="26" w:name="__RefHeading___Toc2392_3391767284"/>
      <w:bookmarkEnd w:id="26"/>
      <w:r>
        <w:rPr/>
        <w:t>Prikupljanje vjerodajnica i eskalacija privilegija</w:t>
      </w:r>
    </w:p>
    <w:p>
      <w:pPr>
        <w:pStyle w:val="Normal"/>
        <w:spacing w:lineRule="auto" w:line="360"/>
        <w:rPr/>
      </w:pPr>
      <w:r>
        <w:rPr/>
        <w:t>Napadači nastoje doći do valjanih korisničkih podataka kako bi se autentificirali kao legitimni korisnici sustava. To se može postići različitim tehnikama, uključujući socijalni inženjering, krađu hashiranih lozinki, zlouporabu autentifikacijskih tokena te kompromitaciju memorije sustava. Nakon dobivanja vjerodajnica, napadač može eskalirati privilegije i proširiti svoj pristup unutar mreže.</w:t>
      </w:r>
    </w:p>
    <w:p>
      <w:pPr>
        <w:pStyle w:val="Heading3"/>
        <w:numPr>
          <w:ilvl w:val="2"/>
          <w:numId w:val="2"/>
        </w:numPr>
        <w:spacing w:lineRule="auto" w:line="360"/>
        <w:rPr/>
      </w:pPr>
      <w:bookmarkStart w:id="27" w:name="__RefHeading___Toc2394_3391767284"/>
      <w:bookmarkEnd w:id="27"/>
      <w:r>
        <w:rPr/>
        <w:t>Eskalacija privilegija</w:t>
      </w:r>
    </w:p>
    <w:p>
      <w:pPr>
        <w:pStyle w:val="Normal"/>
        <w:spacing w:lineRule="auto" w:line="360"/>
        <w:rPr/>
      </w:pPr>
      <w:r>
        <w:rPr/>
        <w:t>U završnoj fazi napadač koristi dobivene pristupne podatke za kretanje kroz mrežu i kompromitaciju dodatnih sustava, sve dok ne dođe do željenih podataka ili kritičnih resursa. Ovakvo ponašanje često je teško detektirati jer se može maskirati kao legitimna mrežna aktivnost, posebno kada se koriste ugrađeni administrativni alati i valjane korisničke sesije.</w:t>
      </w:r>
    </w:p>
    <w:p>
      <w:pPr>
        <w:pStyle w:val="TextBody"/>
        <w:spacing w:lineRule="auto" w:line="360"/>
        <w:rPr/>
      </w:pPr>
      <w:r>
        <w:rPr/>
        <w:t>Zbog sve veće kompleksnosti modernih mreža i korištenja distribuiranih sustava, lateralno kretanje predstavlja jednu od ključnih faza u razvoju kibernetičkog napada te značajan izazov za sigurnosne mehanizme.</w:t>
      </w:r>
    </w:p>
    <w:p>
      <w:pPr>
        <w:pStyle w:val="Heading2"/>
        <w:numPr>
          <w:ilvl w:val="1"/>
          <w:numId w:val="2"/>
        </w:numPr>
        <w:rPr/>
      </w:pPr>
      <w:bookmarkStart w:id="28" w:name="__RefHeading___Toc2396_3391767284"/>
      <w:bookmarkStart w:id="29" w:name="_Toc213706383"/>
      <w:bookmarkEnd w:id="28"/>
      <w:bookmarkEnd w:id="29"/>
      <w:r>
        <w:rPr/>
        <w:t xml:space="preserve"> </w:t>
      </w:r>
      <w:r>
        <w:rPr/>
        <w:t>Nastanak Zero Trust modela</w:t>
      </w:r>
    </w:p>
    <w:p>
      <w:pPr>
        <w:pStyle w:val="TextBody"/>
        <w:spacing w:lineRule="auto" w:line="360"/>
        <w:rPr>
          <w:b w:val="false"/>
          <w:b w:val="false"/>
          <w:bCs w:val="false"/>
        </w:rPr>
      </w:pPr>
      <w:r>
        <w:rPr>
          <w:b w:val="false"/>
          <w:bCs w:val="false"/>
        </w:rPr>
        <w:t>Zero Trust model nastao je kao odgovor na sve slabosti tradicionalnog sigurnosnog pristupa u računalnim mrežama. Klasični model kibernetičke sigurnosti dugo se temeljio na ideji „povjerenog unutarnjeg okruženja” i „nepovjerenog vanjskog svijeta”. Jednom kada bi korisnik ili uređaj prošao perimetarsku zaštitu, unutar mreže mu se često automatski vjerovalo. S razvojem cloud tehnologija, mobilnih uređaja i distribuiranih sustava, takav pristup postao je nedovoljno siguran.</w:t>
      </w:r>
    </w:p>
    <w:p>
      <w:pPr>
        <w:pStyle w:val="TextBody"/>
        <w:spacing w:lineRule="auto" w:line="360"/>
        <w:rPr/>
      </w:pPr>
      <w:r>
        <w:rPr>
          <w:b w:val="false"/>
          <w:bCs w:val="false"/>
        </w:rPr>
        <w:t>Koncept Zero Trust modela prvi je popularizirao John Kindervag, analitičar u tvrtki Forrester Research 2010. godine. Njegova osnovna ideja bila je: „</w:t>
      </w:r>
      <w:r>
        <w:rPr>
          <w:rStyle w:val="StrongEmphasis"/>
          <w:b w:val="false"/>
          <w:bCs w:val="false"/>
        </w:rPr>
        <w:t>ne vjeruj nikome, uvijek provjeravaj”</w:t>
      </w:r>
      <w:r>
        <w:rPr>
          <w:b w:val="false"/>
          <w:bCs w:val="false"/>
        </w:rPr>
        <w:t>. Umjesto implicitnog povjerenja unutar mreže, Zero Trust zahtijeva stalnu verifikaciju svakog korisnika, uređaja i aplikacije, bez obzira na njihovu lokaciju.</w:t>
      </w:r>
    </w:p>
    <w:p>
      <w:pPr>
        <w:pStyle w:val="TextBody"/>
        <w:spacing w:lineRule="auto" w:line="360"/>
        <w:rPr>
          <w:b w:val="false"/>
          <w:b w:val="false"/>
          <w:bCs w:val="false"/>
        </w:rPr>
      </w:pPr>
      <w:r>
        <w:rPr>
          <w:b w:val="false"/>
          <w:bCs w:val="false"/>
        </w:rPr>
        <w:t>Razvoj ovog modela dodatno je ubrzan pojavom cloud servisa poput AWS-a, Microsoft Azurea i Google Clouda, gdje više ne postoji jasno definiran mrežni perimetar. Tradicionalni sigurnosni zidovi više nisu dovoljni jer korisnici i servisi pristupaju resursima s različitih lokacija i uređaja.</w:t>
      </w:r>
    </w:p>
    <w:p>
      <w:pPr>
        <w:pStyle w:val="TextBody"/>
        <w:spacing w:lineRule="auto" w:line="360"/>
        <w:rPr>
          <w:b w:val="false"/>
          <w:b w:val="false"/>
          <w:bCs w:val="false"/>
        </w:rPr>
      </w:pPr>
      <w:r>
        <w:rPr>
          <w:b w:val="false"/>
          <w:bCs w:val="false"/>
        </w:rPr>
        <w:t>Zero Trust model također je evoluirao kroz regulatorne zahtjeve i porast sofisticiranih kibernetičkih napada, uključujući krađu vjerodajnica i lateralno kretanje unutar mreže. Napadači koji uspiju proći perimetar često imaju previše slobode u tradicionalnim sustavima, što Zero Trust nastoji eliminirati kroz principe najmanjih privilegija, segmentacije mreže i kontinuirane autentifikacije.</w:t>
      </w:r>
    </w:p>
    <w:p>
      <w:pPr>
        <w:pStyle w:val="TextBody"/>
        <w:spacing w:lineRule="auto" w:line="360"/>
        <w:rPr>
          <w:b w:val="false"/>
          <w:b w:val="false"/>
          <w:bCs w:val="false"/>
        </w:rPr>
      </w:pPr>
      <w:r>
        <w:rPr>
          <w:b w:val="false"/>
          <w:bCs w:val="false"/>
        </w:rPr>
        <w:t>Danas se Zero Trust primjenjuje kao kombinacija više tehnologija i principa, uključujući upravljanje identitetima i pristupom (IAM), višefaktorsku autentifikaciju (MFA), mikrosegmentaciju te enkripciju komunikacije između servisa. U modernim arhitekturama, poput mikroservisa i Kubernetes okruženja, Zero Trust postaje ključni model za osiguranje internih komunikacija i sprječavanje neovlaštenog pristupa čak i unutar same infrastrukture.</w:t>
      </w:r>
      <w:r>
        <w:br w:type="page"/>
      </w:r>
    </w:p>
    <w:p>
      <w:pPr>
        <w:pStyle w:val="Heading1"/>
        <w:numPr>
          <w:ilvl w:val="0"/>
          <w:numId w:val="2"/>
        </w:numPr>
        <w:spacing w:before="480" w:after="280"/>
        <w:rPr/>
      </w:pPr>
      <w:bookmarkStart w:id="30" w:name="__RefHeading___Toc2398_3391767284"/>
      <w:bookmarkStart w:id="31" w:name="_Toc213706385"/>
      <w:bookmarkEnd w:id="30"/>
      <w:r>
        <w:rPr/>
        <w:t>K</w:t>
      </w:r>
      <w:bookmarkEnd w:id="31"/>
      <w:r>
        <w:rPr/>
        <w:t>ubernetes</w:t>
      </w:r>
    </w:p>
    <w:p>
      <w:pPr>
        <w:pStyle w:val="Normal"/>
        <w:spacing w:lineRule="auto" w:line="360"/>
        <w:rPr/>
      </w:pPr>
      <w:r>
        <w:rPr/>
        <w:t>Kubernetes je otvorena platforma za orkestraciju kontejnera koja omogućuje automatizirano upravljanje, skaliranje i raspoređivanje aplikacija u distribuiranim okruženjima. Osmišljen je kako bi riješio kompleksnost rada s velikim brojem kontejnera u produkciji, gdje ručno upravljanje brzo postaje neodrživo. Njegova glavna svrha je osigurati da aplikacije ostanu dostupne, skalabilne i otporne na greške, bez obzira na infrastrukturu na kojoj se izvode.</w:t>
      </w:r>
    </w:p>
    <w:p>
      <w:pPr>
        <w:pStyle w:val="TextBody"/>
        <w:spacing w:lineRule="auto" w:line="360"/>
        <w:rPr/>
      </w:pPr>
      <w:r>
        <w:rPr/>
        <w:t xml:space="preserve">Projekt Kubernetes inicijalno je razvijen u Googleu, temeljen na njihovom internom sustavu Borg, koji je godinama služio za upravljanje velikim brojem servisa u globalnoj infrastrukturi. Google je Kubernetes objavio kao open-source projekt 2014. godine, nakon čega je brzo postao standard u industriji kontejnerske orkestracije. Kasnije je razvoj preuzela CNCF </w:t>
      </w:r>
      <w:r>
        <w:rPr/>
        <w:t xml:space="preserve">(engl. </w:t>
      </w:r>
      <w:r>
        <w:rPr>
          <w:i/>
          <w:iCs/>
        </w:rPr>
        <w:t>Cloud Native Computing Foundation</w:t>
      </w:r>
      <w:r>
        <w:rPr/>
        <w:t>)</w:t>
      </w:r>
      <w:r>
        <w:rPr/>
        <w:t>, koja i danas koordinira njegov daljnji razvoj i ekosustav.</w:t>
      </w:r>
    </w:p>
    <w:p>
      <w:pPr>
        <w:pStyle w:val="TextBody"/>
        <w:spacing w:lineRule="auto" w:line="360"/>
        <w:rPr/>
      </w:pPr>
      <w:r>
        <w:rPr/>
        <w:t>Kubernetes uvodi apstrakciju infrastrukture kroz koncept klastera, gdje se aplikacije ne pokreću na pojedinačnim serverima, već na skupini čvorova kojima upravlja kontrolni sloj. Time se omogućuje automatsko balansiranje opterećenja, samoispravljanje u slučaju kvara te deklarativno definiranje željenog stanja sustava.</w:t>
      </w:r>
    </w:p>
    <w:p>
      <w:pPr>
        <w:pStyle w:val="Heading2"/>
        <w:numPr>
          <w:ilvl w:val="1"/>
          <w:numId w:val="2"/>
        </w:numPr>
        <w:rPr/>
      </w:pPr>
      <w:bookmarkStart w:id="32" w:name="__RefHeading___Toc2400_3391767284"/>
      <w:bookmarkStart w:id="33" w:name="_Toc213706386"/>
      <w:bookmarkEnd w:id="32"/>
      <w:r>
        <w:rPr/>
        <w:t>O</w:t>
      </w:r>
      <w:bookmarkEnd w:id="33"/>
      <w:r>
        <w:rPr/>
        <w:t>snove Kubernetes arhitekture</w:t>
      </w:r>
    </w:p>
    <w:p>
      <w:pPr>
        <w:pStyle w:val="Slika"/>
        <w:rPr/>
      </w:pPr>
      <w:r>
        <w:drawing>
          <wp:anchor behindDoc="0" distT="0" distB="0" distL="0" distR="0" simplePos="0" locked="0" layoutInCell="1" allowOverlap="1" relativeHeight="8">
            <wp:simplePos x="0" y="0"/>
            <wp:positionH relativeFrom="column">
              <wp:posOffset>0</wp:posOffset>
            </wp:positionH>
            <wp:positionV relativeFrom="paragraph">
              <wp:posOffset>304800</wp:posOffset>
            </wp:positionV>
            <wp:extent cx="5579745" cy="2678430"/>
            <wp:effectExtent l="0" t="0" r="0" b="0"/>
            <wp:wrapTopAndBottom/>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0"/>
                    <a:stretch>
                      <a:fillRect/>
                    </a:stretch>
                  </pic:blipFill>
                  <pic:spPr bwMode="auto">
                    <a:xfrm>
                      <a:off x="0" y="0"/>
                      <a:ext cx="5579745" cy="2678430"/>
                    </a:xfrm>
                    <a:prstGeom prst="rect">
                      <a:avLst/>
                    </a:prstGeom>
                  </pic:spPr>
                </pic:pic>
              </a:graphicData>
            </a:graphic>
          </wp:anchor>
        </w:drawing>
      </w:r>
      <w:r>
        <w:rPr>
          <w:b/>
          <w:bCs/>
        </w:rPr>
        <w:t>S</w:t>
      </w:r>
      <w:r>
        <w:rPr>
          <w:b/>
          <w:bCs/>
        </w:rPr>
        <w:t>lika 5</w:t>
      </w:r>
      <w:r>
        <w:rPr/>
        <w:t>:  Arhitektura Kubernetes klastera</w:t>
      </w:r>
    </w:p>
    <w:p>
      <w:pPr>
        <w:pStyle w:val="Slika"/>
        <w:rPr/>
      </w:pPr>
      <w:r>
        <w:rPr/>
      </w:r>
    </w:p>
    <w:p>
      <w:pPr>
        <w:pStyle w:val="TextBody"/>
        <w:spacing w:lineRule="auto" w:line="360"/>
        <w:rPr/>
      </w:pPr>
      <w:r>
        <w:rPr/>
        <w:t xml:space="preserve">Kubernetes se sastoji od klastera koji predstavlja skup međusobno povezanih računskih resursa na kojima se izvode kontejnerske aplikacije </w:t>
      </w:r>
      <w:r>
        <w:rPr/>
        <w:t>(vidi sliku 5)</w:t>
      </w:r>
      <w:r>
        <w:rPr/>
        <w:t>. Klaster je logički podijeljen na upravljački sloj (</w:t>
      </w:r>
      <w:r>
        <w:rPr/>
        <w:t xml:space="preserve">engl. </w:t>
      </w:r>
      <w:r>
        <w:rPr>
          <w:i/>
          <w:iCs/>
        </w:rPr>
        <w:t>control plane</w:t>
      </w:r>
      <w:r>
        <w:rPr/>
        <w:t>) i izvršni sloj (</w:t>
      </w:r>
      <w:r>
        <w:rPr/>
        <w:t xml:space="preserve">engl. </w:t>
      </w:r>
      <w:r>
        <w:rPr>
          <w:i/>
          <w:iCs/>
        </w:rPr>
        <w:t>worker nodes</w:t>
      </w:r>
      <w:r>
        <w:rPr/>
        <w:t>), pri čemu upravljački sloj upravlja cjelokupnim stanjem sustava, dok izvršni slojevi izvršavaju aplikacije u kontejnerima. Takva arhitektura omogućuje skalabilnost, otpornost i automatizirano upravljanje aplikacijama u distribuiranom okruženju.</w:t>
      </w:r>
    </w:p>
    <w:p>
      <w:pPr>
        <w:pStyle w:val="TextBody"/>
        <w:spacing w:lineRule="auto" w:line="360"/>
        <w:rPr/>
      </w:pPr>
      <w:r>
        <w:rPr/>
        <w:t>Upravljački sloj predstavlja središnji dio Kubernetes arhitekture koji donosi odluke o raspoređivanju i stanju resursa unutar klastera. Njegova ključna komponenta je API Server koji služi kao jedinstvena ulazna točka za sve zahtjeve prema klasteru te omogućuje komunikaciju između korisnika, alata i ostalih komponenti sustava. Stanje klastera pohranjuje se u etcd bazi podataka koja osigurava konzistentnost i pouzdanost podataka. Scheduler je komponenta koja odlučuje na kojem će se izvršnom sloju pokrenuti pojedini pod, uzimajući u obzir raspoložive resurse i definirane politike. Controller Manager kontinuirano prati stanje klastera i osigurava da se stvarno stanje sustava podudara sa željenim stanjem definiranim u konfiguracijama.</w:t>
      </w:r>
    </w:p>
    <w:p>
      <w:pPr>
        <w:pStyle w:val="TextBody"/>
        <w:spacing w:lineRule="auto" w:line="360"/>
        <w:rPr/>
      </w:pPr>
      <w:r>
        <w:rPr/>
        <w:t>Izvršni slojevi predstavljaju izvršni sloj Kubernetes klastera i na njima se zapravo pokreću aplikacije. Svaki izvršni sloj sadrži kubelet koji djeluje kao agent i osigurava da se kontejneri pokreću i održavaju u ispravnom stanju. Uz kubelet, na nodeu se nalazi i container runtime (poput containerd-a) koji omogućuje izvršavanje kontejnera, te kube-proxy koji upravlja mrežnom komunikacijom između servisa i podova unutar klastera.</w:t>
      </w:r>
    </w:p>
    <w:p>
      <w:pPr>
        <w:pStyle w:val="TextBody"/>
        <w:spacing w:lineRule="auto" w:line="360"/>
        <w:rPr/>
      </w:pPr>
      <w:r>
        <w:rPr/>
        <w:t xml:space="preserve">Unutar Kubernetes klastera resursi su organizirani u logičke cjeline koje omogućuju upravljanje i izolaciju aplikacija. </w:t>
      </w:r>
    </w:p>
    <w:p>
      <w:pPr>
        <w:pStyle w:val="TextBody"/>
        <w:spacing w:lineRule="auto" w:line="360"/>
        <w:rPr/>
      </w:pPr>
      <w:r>
        <w:rPr/>
        <w:drawing>
          <wp:anchor behindDoc="0" distT="0" distB="0" distL="0" distR="0" simplePos="0" locked="0" layoutInCell="1" allowOverlap="1" relativeHeight="9">
            <wp:simplePos x="0" y="0"/>
            <wp:positionH relativeFrom="column">
              <wp:posOffset>1256030</wp:posOffset>
            </wp:positionH>
            <wp:positionV relativeFrom="paragraph">
              <wp:posOffset>66040</wp:posOffset>
            </wp:positionV>
            <wp:extent cx="3185160" cy="2965450"/>
            <wp:effectExtent l="0" t="0" r="0" b="0"/>
            <wp:wrapSquare wrapText="bothSides"/>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1"/>
                    <a:stretch>
                      <a:fillRect/>
                    </a:stretch>
                  </pic:blipFill>
                  <pic:spPr bwMode="auto">
                    <a:xfrm>
                      <a:off x="0" y="0"/>
                      <a:ext cx="3185160" cy="2965450"/>
                    </a:xfrm>
                    <a:prstGeom prst="rect">
                      <a:avLst/>
                    </a:prstGeom>
                  </pic:spPr>
                </pic:pic>
              </a:graphicData>
            </a:graphic>
          </wp:anchor>
        </w:drawing>
      </w:r>
    </w:p>
    <w:p>
      <w:pPr>
        <w:pStyle w:val="TextBody"/>
        <w:spacing w:lineRule="auto" w:line="360"/>
        <w:rPr/>
      </w:pPr>
      <w:r>
        <w:rPr/>
      </w:r>
    </w:p>
    <w:p>
      <w:pPr>
        <w:pStyle w:val="TextBody"/>
        <w:spacing w:lineRule="auto" w:line="360"/>
        <w:rPr/>
      </w:pPr>
      <w:r>
        <w:rPr/>
      </w:r>
    </w:p>
    <w:p>
      <w:pPr>
        <w:pStyle w:val="TextBody"/>
        <w:spacing w:lineRule="auto" w:line="360"/>
        <w:rPr/>
      </w:pPr>
      <w:r>
        <w:rPr/>
      </w:r>
    </w:p>
    <w:p>
      <w:pPr>
        <w:pStyle w:val="TextBody"/>
        <w:spacing w:lineRule="auto" w:line="360"/>
        <w:rPr/>
      </w:pPr>
      <w:r>
        <w:rPr/>
      </w:r>
    </w:p>
    <w:p>
      <w:pPr>
        <w:pStyle w:val="TextBody"/>
        <w:spacing w:lineRule="auto" w:line="360"/>
        <w:rPr/>
      </w:pPr>
      <w:r>
        <w:rPr/>
      </w:r>
    </w:p>
    <w:p>
      <w:pPr>
        <w:pStyle w:val="TextBody"/>
        <w:spacing w:lineRule="auto" w:line="360"/>
        <w:rPr/>
      </w:pPr>
      <w:r>
        <w:rPr/>
      </w:r>
    </w:p>
    <w:p>
      <w:pPr>
        <w:pStyle w:val="TextBody"/>
        <w:spacing w:lineRule="auto" w:line="360"/>
        <w:rPr/>
      </w:pPr>
      <w:r>
        <w:rPr/>
      </w:r>
    </w:p>
    <w:p>
      <w:pPr>
        <w:pStyle w:val="TextBody"/>
        <w:spacing w:lineRule="auto" w:line="360"/>
        <w:rPr/>
      </w:pPr>
      <w:r>
        <w:rPr/>
      </w:r>
    </w:p>
    <w:p>
      <w:pPr>
        <w:pStyle w:val="Slika"/>
        <w:spacing w:lineRule="auto" w:line="360"/>
        <w:jc w:val="center"/>
        <w:rPr/>
      </w:pPr>
      <w:r>
        <w:rPr>
          <w:b/>
          <w:bCs/>
        </w:rPr>
        <w:t>Slika 6</w:t>
      </w:r>
      <w:r>
        <w:rPr/>
        <w:t>:  Resursi Kubernetes klastera</w:t>
      </w:r>
    </w:p>
    <w:p>
      <w:pPr>
        <w:pStyle w:val="Slika"/>
        <w:spacing w:lineRule="auto" w:line="360"/>
        <w:jc w:val="center"/>
        <w:rPr/>
      </w:pPr>
      <w:r>
        <w:rPr/>
      </w:r>
    </w:p>
    <w:p>
      <w:pPr>
        <w:pStyle w:val="TextBody"/>
        <w:spacing w:lineRule="auto" w:line="360"/>
        <w:rPr/>
      </w:pPr>
      <w:r>
        <w:rPr/>
        <w:t>Podovi (</w:t>
      </w:r>
      <w:r>
        <w:rPr/>
        <w:t xml:space="preserve">engl. </w:t>
      </w:r>
      <w:r>
        <w:rPr>
          <w:i/>
          <w:iCs/>
        </w:rPr>
        <w:t>p</w:t>
      </w:r>
      <w:r>
        <w:rPr>
          <w:i/>
          <w:iCs/>
        </w:rPr>
        <w:t>ods</w:t>
      </w:r>
      <w:r>
        <w:rPr/>
        <w:t>) predstavljaju najmanju izvršnu jedinicu u Kubernetes arhitekturi te služe kao osnovna apstrakcija nad kontejnerima. Svaki pod može sadržavati jedan ili više kontejnera koji se izvršavaju unutar istog mrežnog i skladišnog okruženja, pri čemu dijele isti IP adresni prostor te mogu međusobno komunicirati putem localhost sučelja.</w:t>
      </w:r>
    </w:p>
    <w:p>
      <w:pPr>
        <w:pStyle w:val="TextBody"/>
        <w:spacing w:lineRule="auto" w:line="360"/>
        <w:rPr/>
      </w:pPr>
      <w:r>
        <w:rPr/>
        <w:t>Servisi (</w:t>
      </w:r>
      <w:r>
        <w:rPr/>
        <w:t xml:space="preserve">engl. </w:t>
      </w:r>
      <w:r>
        <w:rPr>
          <w:i/>
          <w:iCs/>
        </w:rPr>
        <w:t>s</w:t>
      </w:r>
      <w:r>
        <w:rPr>
          <w:i/>
          <w:iCs/>
        </w:rPr>
        <w:t>ervices</w:t>
      </w:r>
      <w:r>
        <w:rPr/>
        <w:t>) predstavljaju apstrakcijski sloj koji osigurava stabilnu i konzistentnu mrežnu dostupnost podovima, neovisno o njihovoj dinamičnoj prirodi. Budući da se podovi u Kubernetesu mogu stvarati, brisati ili premještati između čvorova, njihov IP adresni prostor nije statičan. Servisi rješavaju ovaj problem dodjeljivanjem stabilne virtualne IP adrese (ClusterIP) te omogućuju load balancing prometa prema trenutno dostupnim podovima koji zadovoljavaju definirane selektore</w:t>
      </w:r>
    </w:p>
    <w:p>
      <w:pPr>
        <w:pStyle w:val="TextBody"/>
        <w:spacing w:lineRule="auto" w:line="360"/>
        <w:rPr/>
      </w:pPr>
      <w:r>
        <w:rPr/>
        <w:t>Ingress predstavlja mehanizam za upravljanje dolaznim HTTP i HTTPS prometom prema servisima unutar klastera. Za razliku od servisa koji djeluju na razini transportnog sloja, Ingress operira na aplikacijskoj razini, omogućujući napredne funkcionalnosti poput routing pravila temeljenih na URL putanjama, hostovima te TLS terminaciji. Ingress kontroler, kao implementacija ovog mehanizma, osigurava da vanjski promet bude pravilno usmjeren prema odgovarajućim servisima unutar klastera.</w:t>
      </w:r>
    </w:p>
    <w:p>
      <w:pPr>
        <w:pStyle w:val="TextBody"/>
        <w:spacing w:lineRule="auto" w:line="360"/>
        <w:rPr/>
      </w:pPr>
      <w:r>
        <w:rPr/>
        <w:t>ConfigMap i Secret objekti koriste se za odvajanje konfiguracijskih podataka od aplikacijskog koda, čime se povećava fleksibilnost i sigurnost sustava. ConfigMap služi za pohranu neosjetljivih konfiguracijskih podataka poput konfiguracijskih datoteka, varijabli okoline ili parametara aplikacije. S druge strane, Secret je namijenjen pohrani osjetljivih podataka kao što su lozinke, API ključevi ili TLS certifikati, pri čemu Kubernetes osigurava osnovnu razinu zaštite kroz enkodiranje i kontrolu pristupa putem RBAC mehanizama.</w:t>
      </w:r>
    </w:p>
    <w:p>
      <w:pPr>
        <w:pStyle w:val="TextBody"/>
        <w:spacing w:lineRule="auto" w:line="360"/>
        <w:rPr/>
      </w:pPr>
      <w:r>
        <w:rPr/>
        <w:t>Namespace-ovi omogućuju logičku podjelu klastera na izolirana okruženja, primjerice razvojno, testno i produkcijsko, čime se dodatno povećava preglednost i sigurnost sustava.</w:t>
      </w:r>
    </w:p>
    <w:p>
      <w:pPr>
        <w:pStyle w:val="Heading2"/>
        <w:numPr>
          <w:ilvl w:val="1"/>
          <w:numId w:val="2"/>
        </w:numPr>
        <w:rPr/>
      </w:pPr>
      <w:bookmarkStart w:id="34" w:name="__RefHeading___Toc2402_3391767284"/>
      <w:bookmarkEnd w:id="34"/>
      <w:r>
        <w:rPr/>
        <w:t xml:space="preserve"> </w:t>
      </w:r>
      <w:bookmarkStart w:id="35" w:name="_Toc213706387"/>
      <w:r>
        <w:rPr/>
        <w:t>S</w:t>
      </w:r>
      <w:bookmarkEnd w:id="35"/>
      <w:r>
        <w:rPr/>
        <w:t>igurnosni izazovi</w:t>
      </w:r>
    </w:p>
    <w:p>
      <w:pPr>
        <w:pStyle w:val="Normal"/>
        <w:spacing w:lineRule="auto" w:line="360"/>
        <w:rPr/>
      </w:pPr>
      <w:r>
        <w:rPr/>
        <w:t>Sigurnost u Kubernetes okruženju predstavlja jedan od ključnih izazova zbog distribuirane prirode sustava i velikog broja međusobno povezanih komponenti. Budući da Kubernetes upravlja velikim brojem kontejnera koji se dinamički pokreću i zaustavljaju, površina napada značajno se povećava u usporedbi s tradicionalnim monolitnim sustavima. Zbog toga je nužno primijeniti višeslojni sigurnosni pristup koji obuhvaća kontrolu pristupa, mrežnu segmentaciju te zaštitu osjetljivih podataka.</w:t>
      </w:r>
    </w:p>
    <w:p>
      <w:pPr>
        <w:pStyle w:val="Normal"/>
        <w:spacing w:lineRule="auto" w:line="360"/>
        <w:rPr/>
      </w:pPr>
      <w:r>
        <w:rPr/>
        <w:t>Jedan od glavnih sigurnosnih izazova predstavlja kontrola pristupa klasteru, gdje se koristi RBAC (</w:t>
      </w:r>
      <w:r>
        <w:rPr/>
        <w:t xml:space="preserve">engl. </w:t>
      </w:r>
      <w:r>
        <w:rPr>
          <w:i/>
          <w:iCs/>
        </w:rPr>
        <w:t>Role-Based Access Control</w:t>
      </w:r>
      <w:r>
        <w:rPr/>
        <w:t>) mehanizam za definiranje dozvola korisnicima i servisima. Neadekvatna konfiguracija RBAC pravila može dovesti do prekomjernih privilegija, što povećava rizik od neovlaštenog pristupa resursima unutar klastera.</w:t>
      </w:r>
    </w:p>
    <w:p>
      <w:pPr>
        <w:pStyle w:val="Normal"/>
        <w:spacing w:lineRule="auto" w:line="360"/>
        <w:rPr/>
      </w:pPr>
      <w:r>
        <w:rPr/>
        <w:t>Drugi važan aspekt sigurnosti odnosi se na mrežnu komunikaciju između podova i servisa. Budući da su podovi po osnovi međusobno dostupni unutar klastera, postoji rizik od lateralnog kretanja napadača u slučaju kompromitacije jednog od servisa. Ovaj problem se rješava primjenom Network Policy mehanizama koji omogućuju granularnu kontrolu prometa između pojedinih komponenti.</w:t>
      </w:r>
    </w:p>
    <w:p>
      <w:pPr>
        <w:pStyle w:val="Normal"/>
        <w:rPr/>
      </w:pPr>
      <w:r>
        <w:rPr/>
        <w:t>Poseban sigurnosni rizik predstavljaju osjetljivi podaci poput lozinki, API ključeva i certifikata koji se pohranjuju u Kubernetes Secret objektima. Iako su Secrets logički odvojeni od ostalih konfiguracijskih podataka, njihova sigurnost ovisi o dodatnim mehanizmima poput enkripcije u etcd bazi i ograničenja pristupa putem RBAC-a.</w:t>
      </w:r>
    </w:p>
    <w:p>
      <w:pPr>
        <w:pStyle w:val="Heading2"/>
        <w:numPr>
          <w:ilvl w:val="1"/>
          <w:numId w:val="2"/>
        </w:numPr>
        <w:rPr/>
      </w:pPr>
      <w:bookmarkStart w:id="36" w:name="__RefHeading___Toc2404_3391767284"/>
      <w:bookmarkEnd w:id="36"/>
      <w:r>
        <w:rPr/>
        <w:t xml:space="preserve"> </w:t>
      </w:r>
      <w:bookmarkStart w:id="37" w:name="_Toc213706388"/>
      <w:r>
        <w:rPr/>
        <w:t>S</w:t>
      </w:r>
      <w:bookmarkEnd w:id="37"/>
      <w:r>
        <w:rPr/>
        <w:t>igurnosni mehanizmi</w:t>
      </w:r>
    </w:p>
    <w:p>
      <w:pPr>
        <w:pStyle w:val="Normal"/>
        <w:rPr/>
      </w:pPr>
      <w:r>
        <w:rPr/>
        <w:t>Sigurnosni mehanizmi u Kubernetes okruženju obuhvaćaju skup kontrola koje osiguravaju zaštitu resursa, podataka i komunikacije unutar klastera. Oni su implementirani kroz više slojeva, uključujući kontrolu pristupa, mrežnu segmentaciju, enkripciju podataka te izolaciju radnih opterećenja. Cilj ovih mehanizama je smanjenje napadne površine sustava i sprječavanje neovlaštenog pristupa resursima.</w:t>
      </w:r>
    </w:p>
    <w:p>
      <w:pPr>
        <w:pStyle w:val="Normal"/>
        <w:rPr/>
      </w:pPr>
      <w:r>
        <w:rPr/>
      </w:r>
    </w:p>
    <w:p>
      <w:pPr>
        <w:pStyle w:val="Heading2"/>
        <w:numPr>
          <w:ilvl w:val="1"/>
          <w:numId w:val="2"/>
        </w:numPr>
        <w:spacing w:lineRule="auto" w:line="259" w:before="0" w:after="160"/>
        <w:ind w:left="397" w:right="0" w:hanging="0"/>
        <w:jc w:val="left"/>
        <w:rPr/>
      </w:pPr>
      <w:bookmarkStart w:id="38" w:name="__RefHeading___Toc2406_3391767284"/>
      <w:bookmarkStart w:id="39" w:name="_Toc2137063881"/>
      <w:bookmarkEnd w:id="38"/>
      <w:r>
        <w:rPr/>
        <w:t>P</w:t>
      </w:r>
      <w:bookmarkEnd w:id="39"/>
      <w:r>
        <w:rPr/>
        <w:t>ogodnost za Zero Trust</w:t>
      </w:r>
    </w:p>
    <w:p>
      <w:pPr>
        <w:pStyle w:val="Normal"/>
        <w:spacing w:lineRule="auto" w:line="360" w:before="0" w:after="160"/>
        <w:ind w:left="0" w:right="0" w:hanging="0"/>
        <w:jc w:val="left"/>
        <w:rPr/>
      </w:pPr>
      <w:r>
        <w:rPr/>
        <w:tab/>
        <w:t>Kubernetes se smatra posebno pogodnim za implementaciju Zero Trust sigurnosnog modela zbog svoje arhitekture koja omogućuje detaljnu kontrolu pristupa i mrežnog prometa. Zero Trust model temelji se na pretpostavci da nijedan dio sustava, bilo unutarnji ili vanjski, nije inherentno pouzdan te se svaka komunikacija mora autentificirati i autorizirati.</w:t>
      </w:r>
    </w:p>
    <w:p>
      <w:pPr>
        <w:pStyle w:val="TextBody"/>
        <w:spacing w:lineRule="auto" w:line="360"/>
        <w:rPr/>
      </w:pPr>
      <w:r>
        <w:rPr/>
        <w:t>U Kubernetes okruženju ovaj model se ostvaruje kroz kombinaciju RBAC kontrole, Network Policy pravila i mehanizama za upravljanje identitetima servisa. Svaka komunikacija između komponenti mora biti eksplicitno definirana i odobrena, čime se eliminira implicitno povjerenje unutar mreže.</w:t>
      </w:r>
    </w:p>
    <w:p>
      <w:pPr>
        <w:pStyle w:val="TextBody"/>
        <w:spacing w:lineRule="auto" w:line="360"/>
        <w:rPr/>
      </w:pPr>
      <w:r>
        <w:rPr/>
        <w:t>Dodatno, korištenjem service mesh tehnologija moguće je proširiti Zero Trust pristup kroz automatsku enkripciju komunikacije između servisa, detaljno praćenje prometa i centralizirano upravljanje sigurnosnim politikama. Na taj način Kubernetes prirodno podržava implementaciju sigurnosnih principa koji su temelj modernih cloud-native sustava.</w:t>
      </w:r>
      <w:r>
        <w:br w:type="page"/>
      </w:r>
    </w:p>
    <w:p>
      <w:pPr>
        <w:pStyle w:val="Heading1"/>
        <w:numPr>
          <w:ilvl w:val="0"/>
          <w:numId w:val="2"/>
        </w:numPr>
        <w:spacing w:lineRule="auto" w:line="259" w:before="480" w:after="0"/>
        <w:ind w:left="360" w:right="0" w:hanging="0"/>
        <w:jc w:val="left"/>
        <w:rPr/>
      </w:pPr>
      <w:bookmarkStart w:id="40" w:name="__RefHeading___Toc2408_3391767284"/>
      <w:bookmarkEnd w:id="40"/>
      <w:r>
        <w:rPr/>
        <w:t>mTLS protokol</w:t>
      </w:r>
    </w:p>
    <w:p>
      <w:pPr>
        <w:pStyle w:val="Normal"/>
        <w:spacing w:lineRule="auto" w:line="259" w:before="480" w:after="0"/>
        <w:ind w:left="360" w:right="0" w:hanging="0"/>
        <w:jc w:val="left"/>
        <w:rPr/>
      </w:pPr>
      <w:r>
        <w:rPr/>
      </w:r>
    </w:p>
    <w:p>
      <w:pPr>
        <w:pStyle w:val="Heading2"/>
        <w:numPr>
          <w:ilvl w:val="1"/>
          <w:numId w:val="2"/>
        </w:numPr>
        <w:spacing w:lineRule="auto" w:line="259" w:before="0" w:after="160"/>
        <w:ind w:left="397" w:right="0" w:hanging="0"/>
        <w:jc w:val="left"/>
        <w:rPr/>
      </w:pPr>
      <w:bookmarkStart w:id="41" w:name="__RefHeading___Toc2410_3391767284"/>
      <w:bookmarkEnd w:id="41"/>
      <w:r>
        <w:rPr/>
        <w:t>Što je TLS</w:t>
      </w:r>
    </w:p>
    <w:p>
      <w:pPr>
        <w:pStyle w:val="Normal"/>
        <w:spacing w:lineRule="auto" w:line="360" w:before="0" w:after="160"/>
        <w:ind w:left="397" w:right="0" w:hanging="0"/>
        <w:jc w:val="left"/>
        <w:rPr/>
      </w:pPr>
      <w:r>
        <w:rPr/>
        <w:tab/>
        <w:t>TLS (</w:t>
      </w:r>
      <w:r>
        <w:rPr/>
        <w:t xml:space="preserve">engl. </w:t>
      </w:r>
      <w:r>
        <w:rPr>
          <w:i/>
          <w:iCs/>
        </w:rPr>
        <w:t>Transport Layer Security</w:t>
      </w:r>
      <w:r>
        <w:rPr/>
        <w:t>) je kriptografski protokol koji osigurava sigurnu komunikaciju preko računalne mreže. Njegova osnovna funkcija je omogućiti povjerljivost, integritet i autentifikaciju podataka koji se razmjenjuju između dviju strana. TLS se široko koristi u web komunikaciji, API sustavima i distribuiranim aplikacijama.</w:t>
      </w:r>
    </w:p>
    <w:p>
      <w:pPr>
        <w:pStyle w:val="Normal"/>
        <w:spacing w:lineRule="auto" w:line="259" w:before="0" w:after="160"/>
        <w:ind w:left="397" w:right="0" w:hanging="0"/>
        <w:jc w:val="left"/>
        <w:rPr/>
      </w:pPr>
      <w:r>
        <w:rPr/>
      </w:r>
    </w:p>
    <w:p>
      <w:pPr>
        <w:pStyle w:val="Heading2"/>
        <w:numPr>
          <w:ilvl w:val="1"/>
          <w:numId w:val="2"/>
        </w:numPr>
        <w:spacing w:lineRule="auto" w:line="259" w:before="0" w:after="160"/>
        <w:ind w:left="397" w:right="0" w:hanging="0"/>
        <w:jc w:val="left"/>
        <w:rPr/>
      </w:pPr>
      <w:bookmarkStart w:id="42" w:name="__RefHeading___Toc2412_3391767284"/>
      <w:bookmarkEnd w:id="42"/>
      <w:r>
        <w:rPr/>
        <w:t>TLS vs mTLS rukovanje (handshake)</w:t>
      </w:r>
    </w:p>
    <w:p>
      <w:pPr>
        <w:pStyle w:val="Normal"/>
        <w:spacing w:lineRule="auto" w:line="259" w:before="0" w:after="160"/>
        <w:ind w:left="0" w:right="0" w:hanging="0"/>
        <w:jc w:val="left"/>
        <w:rPr/>
      </w:pPr>
      <w:r>
        <w:rPr/>
        <w:drawing>
          <wp:anchor behindDoc="0" distT="0" distB="0" distL="0" distR="0" simplePos="0" locked="0" layoutInCell="1" allowOverlap="1" relativeHeight="10">
            <wp:simplePos x="0" y="0"/>
            <wp:positionH relativeFrom="column">
              <wp:posOffset>421005</wp:posOffset>
            </wp:positionH>
            <wp:positionV relativeFrom="paragraph">
              <wp:posOffset>138430</wp:posOffset>
            </wp:positionV>
            <wp:extent cx="4873625" cy="3988435"/>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2"/>
                    <a:stretch>
                      <a:fillRect/>
                    </a:stretch>
                  </pic:blipFill>
                  <pic:spPr bwMode="auto">
                    <a:xfrm>
                      <a:off x="0" y="0"/>
                      <a:ext cx="4873625" cy="3988435"/>
                    </a:xfrm>
                    <a:prstGeom prst="rect">
                      <a:avLst/>
                    </a:prstGeom>
                  </pic:spPr>
                </pic:pic>
              </a:graphicData>
            </a:graphic>
          </wp:anchor>
        </w:drawing>
      </w:r>
    </w:p>
    <w:p>
      <w:pPr>
        <w:pStyle w:val="TextBody"/>
        <w:spacing w:lineRule="auto" w:line="259" w:before="0" w:after="160"/>
        <w:ind w:left="397" w:right="0" w:hanging="0"/>
        <w:jc w:val="center"/>
        <w:rPr/>
      </w:pPr>
      <w:r>
        <w:rPr>
          <w:b/>
          <w:bCs/>
        </w:rPr>
        <w:t>Slika 7:</w:t>
      </w:r>
      <w:r>
        <w:rPr/>
        <w:t xml:space="preserve">  TLS vs mTLS rukovanje</w:t>
      </w:r>
    </w:p>
    <w:p>
      <w:pPr>
        <w:pStyle w:val="TextBody"/>
        <w:rPr/>
      </w:pPr>
      <w:r>
        <w:rPr/>
      </w:r>
    </w:p>
    <w:p>
      <w:pPr>
        <w:pStyle w:val="TextBody"/>
        <w:spacing w:lineRule="auto" w:line="360"/>
        <w:rPr/>
      </w:pPr>
      <w:r>
        <w:rPr/>
        <w:t xml:space="preserve">TLS handshake </w:t>
      </w:r>
      <w:r>
        <w:rPr/>
        <w:t>(vidi sliku 7)</w:t>
      </w:r>
      <w:r>
        <w:rPr/>
        <w:t xml:space="preserve"> predstavlja proces uspostave sigurne komunikacijske sesije između klijenta i poslužitelja. Tijekom TLS handshaka klijent inicira komunikaciju slanjem „Client Hello” poruke koja sadrži informacije o podržanim kriptografskim algoritmima i verzijama TLS protokola. Poslužitelj zatim odgovara „Server Hello” porukom, u kojoj odabire odgovarajući kriptografski skup i šalje svoj digitalni certifikat kako bi dokazao svoj identitet. Klijent provjerava valjanost certifikata pomoću pouzdane certifikacijske ustanove (CA). Nakon uspješne provjere, obje strane dogovaraju zajednički tajni ključ koji se koristi za simetričnu enkripciju daljnje komunikacije.</w:t>
      </w:r>
    </w:p>
    <w:p>
      <w:pPr>
        <w:pStyle w:val="TextBody"/>
        <w:spacing w:lineRule="auto" w:line="360"/>
        <w:rPr/>
      </w:pPr>
      <w:r>
        <w:rPr/>
        <w:t>U standardnom TLS modelu autentifikacija je jednosmjerna, što znači da samo klijent provjerava identitet poslužitelja, dok poslužitelj ne zahtijeva provjeru identiteta klijenta. Ovaj model je najčešće korišten u web komunikaciji, primjerice pri pristupu HTTPS web stranicama.</w:t>
      </w:r>
    </w:p>
    <w:p>
      <w:pPr>
        <w:pStyle w:val="TextBody"/>
        <w:spacing w:lineRule="auto" w:line="360"/>
        <w:rPr/>
      </w:pPr>
      <w:r>
        <w:rPr/>
        <w:t>Nasuprot tome, mTLS (</w:t>
      </w:r>
      <w:r>
        <w:rPr/>
        <w:t xml:space="preserve">engl. </w:t>
      </w:r>
      <w:r>
        <w:rPr>
          <w:i/>
          <w:iCs/>
        </w:rPr>
        <w:t>mutual TLS</w:t>
      </w:r>
      <w:r>
        <w:rPr/>
        <w:t>) proširuje TLS handshake dodatnim korakom u kojem i klijent mora dokazati svoj identitet. Nakon što poslužitelj pošalje svoj certifikat, on također zahtijeva certifikat od klijenta. Klijent tada šalje svoj digitalni certifikat, koji poslužitelj provjerava putem iste ili povezane certifikacijske infrastrukture. Tek nakon što obje strane uspješno potvrde identitet jedna druge, uspostavlja se kriptirani komunikacijski kanal. Glavna razlika između TLS i mTLS handshaka leži u razini autentifikacije. Dok TLS osigurava povjerenje klijenta prema poslužitelju, mTLS uspostavlja uzajamno povjerenje između obje strane.</w:t>
      </w:r>
    </w:p>
    <w:p>
      <w:pPr>
        <w:pStyle w:val="TextBody"/>
        <w:spacing w:lineRule="auto" w:line="360"/>
        <w:rPr/>
      </w:pPr>
      <w:r>
        <w:rPr/>
      </w:r>
    </w:p>
    <w:p>
      <w:pPr>
        <w:pStyle w:val="Heading2"/>
        <w:numPr>
          <w:ilvl w:val="1"/>
          <w:numId w:val="2"/>
        </w:numPr>
        <w:spacing w:lineRule="auto" w:line="360" w:before="0" w:after="160"/>
        <w:ind w:left="397" w:right="0" w:hanging="0"/>
        <w:jc w:val="left"/>
        <w:rPr/>
      </w:pPr>
      <w:bookmarkStart w:id="43" w:name="__RefHeading___Toc2414_3391767284"/>
      <w:bookmarkEnd w:id="43"/>
      <w:r>
        <w:rPr/>
        <w:t>Certifikati</w:t>
      </w:r>
    </w:p>
    <w:p>
      <w:pPr>
        <w:pStyle w:val="Normal"/>
        <w:spacing w:lineRule="auto" w:line="360" w:before="0" w:after="160"/>
        <w:ind w:left="397" w:right="0" w:hanging="0"/>
        <w:jc w:val="left"/>
        <w:rPr/>
      </w:pPr>
      <w:r>
        <w:rPr/>
        <w:drawing>
          <wp:anchor behindDoc="0" distT="0" distB="0" distL="0" distR="0" simplePos="0" locked="0" layoutInCell="1" allowOverlap="1" relativeHeight="11">
            <wp:simplePos x="0" y="0"/>
            <wp:positionH relativeFrom="column">
              <wp:posOffset>401955</wp:posOffset>
            </wp:positionH>
            <wp:positionV relativeFrom="paragraph">
              <wp:posOffset>-54610</wp:posOffset>
            </wp:positionV>
            <wp:extent cx="4760595" cy="2679065"/>
            <wp:effectExtent l="0" t="0" r="0" b="0"/>
            <wp:wrapSquare wrapText="bothSides"/>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3"/>
                    <a:stretch>
                      <a:fillRect/>
                    </a:stretch>
                  </pic:blipFill>
                  <pic:spPr bwMode="auto">
                    <a:xfrm>
                      <a:off x="0" y="0"/>
                      <a:ext cx="4760595" cy="2679065"/>
                    </a:xfrm>
                    <a:prstGeom prst="rect">
                      <a:avLst/>
                    </a:prstGeom>
                  </pic:spPr>
                </pic:pic>
              </a:graphicData>
            </a:graphic>
          </wp:anchor>
        </w:drawing>
      </w:r>
    </w:p>
    <w:p>
      <w:pPr>
        <w:pStyle w:val="Normal"/>
        <w:spacing w:lineRule="auto" w:line="360" w:before="0" w:after="160"/>
        <w:ind w:left="397" w:right="0" w:hanging="0"/>
        <w:jc w:val="left"/>
        <w:rPr/>
      </w:pPr>
      <w:r>
        <w:rPr/>
      </w:r>
    </w:p>
    <w:p>
      <w:pPr>
        <w:pStyle w:val="Normal"/>
        <w:spacing w:lineRule="auto" w:line="360" w:before="0" w:after="160"/>
        <w:ind w:left="397" w:right="0" w:hanging="0"/>
        <w:jc w:val="left"/>
        <w:rPr/>
      </w:pPr>
      <w:r>
        <w:rPr/>
      </w:r>
    </w:p>
    <w:p>
      <w:pPr>
        <w:pStyle w:val="Normal"/>
        <w:spacing w:lineRule="auto" w:line="360" w:before="0" w:after="160"/>
        <w:ind w:left="397" w:right="0" w:hanging="0"/>
        <w:jc w:val="left"/>
        <w:rPr/>
      </w:pPr>
      <w:r>
        <w:rPr/>
      </w:r>
    </w:p>
    <w:p>
      <w:pPr>
        <w:pStyle w:val="Normal"/>
        <w:spacing w:lineRule="auto" w:line="360" w:before="0" w:after="160"/>
        <w:ind w:left="397" w:right="0" w:hanging="0"/>
        <w:jc w:val="left"/>
        <w:rPr/>
      </w:pPr>
      <w:r>
        <w:rPr/>
      </w:r>
    </w:p>
    <w:p>
      <w:pPr>
        <w:pStyle w:val="Normal"/>
        <w:spacing w:lineRule="auto" w:line="360" w:before="0" w:after="160"/>
        <w:ind w:left="397" w:right="0" w:hanging="0"/>
        <w:jc w:val="left"/>
        <w:rPr/>
      </w:pPr>
      <w:r>
        <w:rPr/>
      </w:r>
    </w:p>
    <w:p>
      <w:pPr>
        <w:pStyle w:val="Normal"/>
        <w:spacing w:lineRule="auto" w:line="360" w:before="0" w:after="160"/>
        <w:ind w:left="397" w:right="0" w:hanging="0"/>
        <w:jc w:val="left"/>
        <w:rPr/>
      </w:pPr>
      <w:r>
        <w:rPr/>
      </w:r>
    </w:p>
    <w:p>
      <w:pPr>
        <w:pStyle w:val="Normal"/>
        <w:spacing w:lineRule="auto" w:line="360" w:before="0" w:after="160"/>
        <w:ind w:left="0" w:right="0" w:hanging="0"/>
        <w:jc w:val="left"/>
        <w:rPr/>
      </w:pPr>
      <w:r>
        <w:rPr/>
        <mc:AlternateContent>
          <mc:Choice Requires="wps">
            <w:drawing>
              <wp:anchor behindDoc="0" distT="0" distB="0" distL="0" distR="0" simplePos="0" locked="0" layoutInCell="1" allowOverlap="1" relativeHeight="12">
                <wp:simplePos x="0" y="0"/>
                <wp:positionH relativeFrom="column">
                  <wp:posOffset>1170940</wp:posOffset>
                </wp:positionH>
                <wp:positionV relativeFrom="paragraph">
                  <wp:posOffset>132715</wp:posOffset>
                </wp:positionV>
                <wp:extent cx="3175000" cy="187960"/>
                <wp:effectExtent l="0" t="0" r="0" b="0"/>
                <wp:wrapNone/>
                <wp:docPr id="11" name="Shape2"/>
                <a:graphic xmlns:a="http://schemas.openxmlformats.org/drawingml/2006/main">
                  <a:graphicData uri="http://schemas.microsoft.com/office/word/2010/wordprocessingShape">
                    <wps:wsp>
                      <wps:cNvSpPr/>
                      <wps:spPr>
                        <a:xfrm>
                          <a:off x="0" y="0"/>
                          <a:ext cx="3174480" cy="187200"/>
                        </a:xfrm>
                        <a:prstGeom prst="rect">
                          <a:avLst/>
                        </a:prstGeom>
                        <a:noFill/>
                        <a:ln>
                          <a:noFill/>
                        </a:ln>
                      </wps:spPr>
                      <wps:style>
                        <a:lnRef idx="0"/>
                        <a:fillRef idx="0"/>
                        <a:effectRef idx="0"/>
                        <a:fontRef idx="minor"/>
                      </wps:style>
                      <wps:txbx>
                        <w:txbxContent>
                          <w:p>
                            <w:pPr>
                              <w:overflowPunct w:val="false"/>
                              <w:bidi w:val="0"/>
                              <w:spacing w:before="0" w:after="160" w:lineRule="auto" w:line="252"/>
                              <w:ind w:left="397" w:right="0" w:hanging="0"/>
                              <w:jc w:val="center"/>
                              <w:rPr/>
                            </w:pPr>
                            <w:r>
                              <w:rPr>
                                <w:sz w:val="24"/>
                                <w:b/>
                                <w:bCs/>
                                <w:rFonts w:ascii="Aptos" w:hAnsi="Aptos" w:eastAsia="Aptos" w:cs="Arial"/>
                                <w:color w:val="000000"/>
                              </w:rPr>
                              <w:t>Slika 8:</w:t>
                            </w:r>
                            <w:r>
                              <w:rPr>
                                <w:sz w:val="24"/>
                                <w:rFonts w:ascii="Aptos" w:hAnsi="Aptos" w:eastAsia="Aptos" w:cs="Arial"/>
                                <w:color w:val="000000"/>
                              </w:rPr>
                              <w:t xml:space="preserve">  Hijerarhija certifikata</w:t>
                            </w:r>
                          </w:p>
                        </w:txbxContent>
                      </wps:txbx>
                      <wps:bodyPr lIns="0" rIns="0" tIns="0" bIns="0">
                        <a:spAutoFit/>
                      </wps:bodyPr>
                    </wps:wsp>
                  </a:graphicData>
                </a:graphic>
              </wp:anchor>
            </w:drawing>
          </mc:Choice>
          <mc:Fallback>
            <w:pict>
              <v:rect id="shape_0" ID="Shape2" stroked="f" style="position:absolute;margin-left:92.2pt;margin-top:10.45pt;width:249.9pt;height:14.7pt">
                <v:textbox>
                  <w:txbxContent>
                    <w:p>
                      <w:pPr>
                        <w:overflowPunct w:val="false"/>
                        <w:bidi w:val="0"/>
                        <w:spacing w:before="0" w:after="160" w:lineRule="auto" w:line="252"/>
                        <w:ind w:left="397" w:right="0" w:hanging="0"/>
                        <w:jc w:val="center"/>
                        <w:rPr/>
                      </w:pPr>
                      <w:r>
                        <w:rPr>
                          <w:sz w:val="24"/>
                          <w:b/>
                          <w:bCs/>
                          <w:rFonts w:ascii="Aptos" w:hAnsi="Aptos" w:eastAsia="Aptos" w:cs="Arial"/>
                          <w:color w:val="000000"/>
                        </w:rPr>
                        <w:t>Slika 8:</w:t>
                      </w:r>
                      <w:r>
                        <w:rPr>
                          <w:sz w:val="24"/>
                          <w:rFonts w:ascii="Aptos" w:hAnsi="Aptos" w:eastAsia="Aptos" w:cs="Arial"/>
                          <w:color w:val="000000"/>
                        </w:rPr>
                        <w:t xml:space="preserve">  Hijerarhija certifikata</w:t>
                      </w:r>
                    </w:p>
                  </w:txbxContent>
                </v:textbox>
                <w10:wrap type="square"/>
                <v:fill o:detectmouseclick="t" on="false"/>
                <v:stroke color="#3465a4" joinstyle="round" endcap="flat"/>
              </v:rect>
            </w:pict>
          </mc:Fallback>
        </mc:AlternateContent>
      </w:r>
    </w:p>
    <w:p>
      <w:pPr>
        <w:pStyle w:val="TextBody"/>
        <w:spacing w:lineRule="auto" w:line="360" w:before="0" w:after="160"/>
        <w:ind w:left="0" w:right="0" w:hanging="0"/>
        <w:jc w:val="left"/>
        <w:rPr/>
      </w:pPr>
      <w:r>
        <w:rPr/>
        <w:tab/>
        <w:t>U sustavu digitalnih certifikata koji se temelji na infrastrukturi javnih ključeva (PKI), certifikati se najčešće dijele na korijenske (</w:t>
      </w:r>
      <w:r>
        <w:rPr/>
        <w:t xml:space="preserve">engl. </w:t>
      </w:r>
      <w:r>
        <w:rPr>
          <w:i/>
          <w:iCs/>
        </w:rPr>
        <w:t>root</w:t>
      </w:r>
      <w:r>
        <w:rPr/>
        <w:t>), posredne (</w:t>
      </w:r>
      <w:r>
        <w:rPr/>
        <w:t xml:space="preserve">engl. </w:t>
      </w:r>
      <w:r>
        <w:rPr>
          <w:i/>
          <w:iCs/>
        </w:rPr>
        <w:t>intermediate</w:t>
      </w:r>
      <w:r>
        <w:rPr/>
        <w:t xml:space="preserve">), serverske i klijentske certifikate. </w:t>
      </w:r>
    </w:p>
    <w:p>
      <w:pPr>
        <w:pStyle w:val="TextBody"/>
        <w:spacing w:lineRule="auto" w:line="360" w:before="0" w:after="160"/>
        <w:ind w:left="0" w:right="0" w:hanging="0"/>
        <w:jc w:val="left"/>
        <w:rPr/>
      </w:pPr>
      <w:r>
        <w:rPr/>
        <w:tab/>
        <w:t>Korijenski certifikat predstavlja najvišu razinu povjerenja u hijerarhiji certifikacijskog sustava. Izdaje ga korijensko certifikacijsko tijelo (</w:t>
      </w:r>
      <w:r>
        <w:rPr/>
        <w:t xml:space="preserve">engl. </w:t>
      </w:r>
      <w:r>
        <w:rPr>
          <w:i/>
          <w:iCs/>
        </w:rPr>
        <w:t>Root Certificate Authority</w:t>
      </w:r>
      <w:r>
        <w:rPr/>
        <w:t>) te se obično samopotpisuje. Ovaj certifikat se distribuira unaprijejd u pouzdane spremnike (</w:t>
      </w:r>
      <w:r>
        <w:rPr/>
        <w:t xml:space="preserve">engl. </w:t>
      </w:r>
      <w:r>
        <w:rPr>
          <w:i/>
          <w:iCs/>
        </w:rPr>
        <w:t>trust store</w:t>
      </w:r>
      <w:r>
        <w:rPr/>
        <w:t>) operacijskih sustava ili aplikacija. Njegova uloga nije izravno izdavanje certifikata krajnjim entitetima, već potpisivanje posrednih certifikata, čime se održava sigurnosni lanac povjerenja.</w:t>
      </w:r>
    </w:p>
    <w:p>
      <w:pPr>
        <w:pStyle w:val="TextBody"/>
        <w:spacing w:lineRule="auto" w:line="360"/>
        <w:rPr/>
      </w:pPr>
      <w:r>
        <w:rPr/>
        <w:t>Posredni certifikati nalaze se između korijenskog i krajnjih certifikata u hijerarhiji. Njih izdaje Root CA i koriste se za izdavanje serverskih i klijentskih certifikata. Ovaj sloj omogućuje dodatnu sigurnost jer se kompromitacija posrednog certifikata može izolirati bez ugrožavanja cijelog sustava povjerenja.</w:t>
      </w:r>
    </w:p>
    <w:p>
      <w:pPr>
        <w:pStyle w:val="TextBody"/>
        <w:spacing w:lineRule="auto" w:line="360"/>
        <w:rPr/>
      </w:pPr>
      <w:r>
        <w:rPr/>
        <w:t>Serverski certifikat koristi se za autentikaciju poslužitelja prema klijentu. Njegova primarna svrha je dokazivanje identiteta servera tijekom TLS procesa rukovanja te omogućavanje enkripcije komunikacijskog kanala. Klijent provjerava valjanost serverskog certifikata usporedbom s lancem povjerenja koji vodi do pouzdanog korijenskog certifikata.</w:t>
      </w:r>
    </w:p>
    <w:p>
      <w:pPr>
        <w:pStyle w:val="TextBody"/>
        <w:spacing w:lineRule="auto" w:line="360"/>
        <w:rPr/>
      </w:pPr>
      <w:r>
        <w:rPr/>
        <w:t>Klijentski certifikat koristi se za autentikaciju klijenta prema poslužitelju. U standardnom TLS-u ovaj certifikat nije obavezan, dok je u mTLS modelu obavezan dio komunikacije. Klijentski certifikat omogućuje poslužitelju da potvrdi identitet klijenta, čime se uspostavlja obostrana autentikacija i dodatno smanjuje mogućnost neautoriziranog pristupa.</w:t>
      </w:r>
    </w:p>
    <w:p>
      <w:pPr>
        <w:pStyle w:val="TextBody"/>
        <w:spacing w:lineRule="auto" w:line="360" w:before="0" w:after="160"/>
        <w:ind w:left="0" w:right="0" w:hanging="0"/>
        <w:jc w:val="left"/>
        <w:rPr/>
      </w:pPr>
      <w:r>
        <w:rPr/>
      </w:r>
    </w:p>
    <w:p>
      <w:pPr>
        <w:pStyle w:val="Normal"/>
        <w:spacing w:lineRule="auto" w:line="259" w:before="0" w:after="160"/>
        <w:ind w:left="397" w:right="0" w:hanging="0"/>
        <w:jc w:val="left"/>
        <w:rPr/>
      </w:pPr>
      <w:r>
        <w:rPr/>
      </w:r>
      <w:r>
        <w:br w:type="page"/>
      </w:r>
    </w:p>
    <w:p>
      <w:pPr>
        <w:pStyle w:val="Heading1"/>
        <w:numPr>
          <w:ilvl w:val="0"/>
          <w:numId w:val="2"/>
        </w:numPr>
        <w:spacing w:lineRule="auto" w:line="259" w:before="480" w:after="0"/>
        <w:ind w:left="360" w:right="0" w:hanging="0"/>
        <w:jc w:val="left"/>
        <w:rPr/>
      </w:pPr>
      <w:bookmarkStart w:id="44" w:name="__RefHeading___Toc2416_3391767284"/>
      <w:bookmarkEnd w:id="44"/>
      <w:r>
        <w:rPr/>
        <w:t>PKI infrastruktura</w:t>
      </w:r>
    </w:p>
    <w:p>
      <w:pPr>
        <w:pStyle w:val="Normal"/>
        <w:spacing w:lineRule="auto" w:line="259" w:before="480" w:after="0"/>
        <w:ind w:left="360" w:right="0" w:hanging="0"/>
        <w:jc w:val="left"/>
        <w:rPr/>
      </w:pPr>
      <w:r>
        <w:rPr/>
      </w:r>
    </w:p>
    <w:p>
      <w:pPr>
        <w:pStyle w:val="Heading2"/>
        <w:numPr>
          <w:ilvl w:val="1"/>
          <w:numId w:val="2"/>
        </w:numPr>
        <w:spacing w:lineRule="auto" w:line="259" w:before="0" w:after="160"/>
        <w:ind w:left="397" w:right="0" w:hanging="0"/>
        <w:jc w:val="left"/>
        <w:rPr/>
      </w:pPr>
      <w:bookmarkStart w:id="45" w:name="__RefHeading___Toc2418_3391767284"/>
      <w:bookmarkEnd w:id="45"/>
      <w:r>
        <w:rPr/>
        <w:t>Što je PKI</w:t>
      </w:r>
    </w:p>
    <w:p>
      <w:pPr>
        <w:pStyle w:val="Normal"/>
        <w:spacing w:lineRule="auto" w:line="259" w:before="0" w:after="160"/>
        <w:ind w:left="397" w:right="0" w:hanging="0"/>
        <w:jc w:val="left"/>
        <w:rPr/>
      </w:pPr>
      <w:r>
        <w:rPr/>
      </w:r>
    </w:p>
    <w:p>
      <w:pPr>
        <w:pStyle w:val="TextBody"/>
        <w:spacing w:lineRule="auto" w:line="360" w:before="0" w:after="160"/>
        <w:ind w:left="0" w:right="0" w:hanging="0"/>
        <w:jc w:val="left"/>
        <w:rPr/>
      </w:pPr>
      <w:r>
        <w:rPr/>
        <w:tab/>
        <w:t>PKI (</w:t>
      </w:r>
      <w:r>
        <w:rPr/>
        <w:t xml:space="preserve">engl. </w:t>
      </w:r>
      <w:r>
        <w:rPr>
          <w:i/>
          <w:iCs/>
        </w:rPr>
        <w:t>Public Key Infrastructure</w:t>
      </w:r>
      <w:r>
        <w:rPr/>
        <w:t>) predstavlja skup tehnologija, politika i procesa koji omogućuju upravljanje digitalnim certifikatima i javno-privatnim ključevima. Njegova osnovna svrha je uspostavljanje sigurnog i pouzdanog mehanizma za autentikaciju, enkripciju i provjeru integriteta podataka u digitalnim komunikacijama.</w:t>
      </w:r>
    </w:p>
    <w:p>
      <w:pPr>
        <w:pStyle w:val="TextBody"/>
        <w:spacing w:lineRule="auto" w:line="360"/>
        <w:rPr/>
      </w:pPr>
      <w:r>
        <w:rPr/>
        <w:t>PKI se temelji na asimetričnoj kriptografiji, pri čemu se koristi par ključeva: javni ključ koji se može slobodno distribuirati te privatni ključ koji mora ostati tajan. Digitalni certifikati povezuju javni ključ s identitetom subjekta, čime omogućuju provjeru autentičnosti u mrežnim komunikacijama.</w:t>
      </w:r>
    </w:p>
    <w:p>
      <w:pPr>
        <w:pStyle w:val="TextBody"/>
        <w:spacing w:lineRule="auto" w:line="360"/>
        <w:rPr/>
      </w:pPr>
      <w:r>
        <w:rPr/>
      </w:r>
    </w:p>
    <w:p>
      <w:pPr>
        <w:pStyle w:val="Heading2"/>
        <w:numPr>
          <w:ilvl w:val="1"/>
          <w:numId w:val="2"/>
        </w:numPr>
        <w:spacing w:lineRule="auto" w:line="259" w:before="0" w:after="160"/>
        <w:ind w:left="397" w:right="0" w:hanging="0"/>
        <w:jc w:val="left"/>
        <w:rPr/>
      </w:pPr>
      <w:bookmarkStart w:id="46" w:name="__RefHeading___Toc2420_3391767284"/>
      <w:bookmarkEnd w:id="46"/>
      <w:r>
        <w:rPr/>
        <w:t>Certificate Authority</w:t>
      </w:r>
    </w:p>
    <w:p>
      <w:pPr>
        <w:pStyle w:val="Normal"/>
        <w:spacing w:lineRule="auto" w:line="259" w:before="0" w:after="160"/>
        <w:ind w:left="397" w:right="0" w:hanging="0"/>
        <w:jc w:val="left"/>
        <w:rPr/>
      </w:pPr>
      <w:r>
        <w:rPr/>
      </w:r>
    </w:p>
    <w:p>
      <w:pPr>
        <w:pStyle w:val="TextBody"/>
        <w:spacing w:lineRule="auto" w:line="360" w:before="0" w:after="160"/>
        <w:ind w:left="0" w:right="0" w:hanging="0"/>
        <w:jc w:val="left"/>
        <w:rPr/>
      </w:pPr>
      <w:r>
        <w:rPr/>
        <w:tab/>
        <w:t xml:space="preserve">CA </w:t>
      </w:r>
      <w:r>
        <w:rPr/>
        <w:t xml:space="preserve">(engl. </w:t>
      </w:r>
      <w:r>
        <w:rPr>
          <w:i/>
          <w:iCs/>
        </w:rPr>
        <w:t>Certificate Authority</w:t>
      </w:r>
      <w:r>
        <w:rPr/>
        <w:t>)</w:t>
      </w:r>
      <w:r>
        <w:rPr/>
        <w:t xml:space="preserve"> je centralna komponenta PKI sustava koja izdaje, potpisuje i upravlja digitalnim certifikatima. CA potvrđuje identitet subjekta prije izdavanja certifikata te digitalno potpisuje certifikate vlastitim privatnim ključem.CA hijerarhija se najčešće sastoji od:</w:t>
      </w:r>
    </w:p>
    <w:p>
      <w:pPr>
        <w:pStyle w:val="TextBody"/>
        <w:numPr>
          <w:ilvl w:val="0"/>
          <w:numId w:val="4"/>
        </w:numPr>
        <w:spacing w:lineRule="auto" w:line="360"/>
        <w:rPr/>
      </w:pPr>
      <w:r>
        <w:rPr/>
        <w:t xml:space="preserve">korijensko certifikacijsko tijelo </w:t>
      </w:r>
      <w:r>
        <w:rPr/>
        <w:t xml:space="preserve">(engl. </w:t>
      </w:r>
      <w:r>
        <w:rPr>
          <w:i/>
          <w:iCs/>
        </w:rPr>
        <w:t>root CA</w:t>
      </w:r>
      <w:r>
        <w:rPr/>
        <w:t>)</w:t>
      </w:r>
    </w:p>
    <w:p>
      <w:pPr>
        <w:pStyle w:val="TextBody"/>
        <w:numPr>
          <w:ilvl w:val="0"/>
          <w:numId w:val="4"/>
        </w:numPr>
        <w:spacing w:lineRule="auto" w:line="360"/>
        <w:rPr/>
      </w:pPr>
      <w:r>
        <w:rPr/>
        <w:t xml:space="preserve">posredna certifikacijska tijela </w:t>
      </w:r>
      <w:r>
        <w:rPr/>
        <w:t xml:space="preserve">(engl. </w:t>
      </w:r>
      <w:r>
        <w:rPr>
          <w:i/>
          <w:iCs/>
        </w:rPr>
        <w:t>intermediate CA</w:t>
      </w:r>
      <w:r>
        <w:rPr/>
        <w:t>)</w:t>
      </w:r>
    </w:p>
    <w:p>
      <w:pPr>
        <w:pStyle w:val="TextBody"/>
        <w:spacing w:lineRule="auto" w:line="360"/>
        <w:ind w:left="0" w:right="0" w:hanging="0"/>
        <w:rPr/>
      </w:pPr>
      <w:r>
        <w:rPr/>
        <w:tab/>
      </w:r>
      <w:r>
        <w:rPr/>
        <w:t>K</w:t>
      </w:r>
      <w:r>
        <w:rPr/>
        <w:t xml:space="preserve">orijensko certifikacijsko tijelo predstavlja najvišu razinu povjerenja, dok se posredna certifikacijska tijela koriste za izdavanje krajnjih certifikata, čime se smanjuje rizik kompromitacije </w:t>
      </w:r>
      <w:r>
        <w:rPr/>
        <w:t>korijenskog</w:t>
      </w:r>
      <w:r>
        <w:rPr/>
        <w:t xml:space="preserve"> ključa.</w:t>
      </w:r>
    </w:p>
    <w:p>
      <w:pPr>
        <w:pStyle w:val="TextBody"/>
        <w:spacing w:lineRule="auto" w:line="360"/>
        <w:ind w:left="0" w:right="0" w:hanging="0"/>
        <w:rPr/>
      </w:pPr>
      <w:r>
        <w:rPr/>
      </w:r>
    </w:p>
    <w:p>
      <w:pPr>
        <w:pStyle w:val="Heading2"/>
        <w:numPr>
          <w:ilvl w:val="1"/>
          <w:numId w:val="2"/>
        </w:numPr>
        <w:spacing w:lineRule="auto" w:line="259" w:before="0" w:after="160"/>
        <w:ind w:left="397" w:right="0" w:hanging="0"/>
        <w:jc w:val="left"/>
        <w:rPr/>
      </w:pPr>
      <w:bookmarkStart w:id="47" w:name="__RefHeading___Toc2422_3391767284"/>
      <w:bookmarkEnd w:id="47"/>
      <w:r>
        <w:rPr/>
        <w:t>Izdavanje i rotacija certifikata</w:t>
      </w:r>
    </w:p>
    <w:p>
      <w:pPr>
        <w:pStyle w:val="Normal"/>
        <w:spacing w:lineRule="auto" w:line="259" w:before="0" w:after="160"/>
        <w:ind w:left="397" w:right="0" w:hanging="0"/>
        <w:jc w:val="left"/>
        <w:rPr/>
      </w:pPr>
      <w:r>
        <w:rPr/>
      </w:r>
    </w:p>
    <w:p>
      <w:pPr>
        <w:pStyle w:val="TextBody"/>
        <w:spacing w:lineRule="auto" w:line="360" w:before="0" w:after="160"/>
        <w:ind w:left="0" w:right="0" w:hanging="0"/>
        <w:jc w:val="left"/>
        <w:rPr/>
      </w:pPr>
      <w:r>
        <w:rPr/>
        <w:tab/>
        <w:t>Proces izdavanja certifikata uključuje generiranje zahtjeva za potpisivanje certifikata (CSR), verifikaciju identiteta te potpisivanje certifikata od strane CA. Nakon izdavanja, certifikat ima definirani rok valjanosti.</w:t>
      </w:r>
    </w:p>
    <w:p>
      <w:pPr>
        <w:pStyle w:val="TextBody"/>
        <w:spacing w:lineRule="auto" w:line="360"/>
        <w:rPr/>
      </w:pPr>
      <w:r>
        <w:rPr/>
        <w:t>Rotacija certifikata predstavlja proces zamjene postojećih certifikata novima prije isteka njihove valjanosti. Ovaj proces je ključan za sigurnost jer smanjuje rizik kompromitacije i osigurava kontinuiranu validnost kriptografskih ključeva.</w:t>
      </w:r>
    </w:p>
    <w:p>
      <w:pPr>
        <w:pStyle w:val="TextBody"/>
        <w:spacing w:lineRule="auto" w:line="360"/>
        <w:rPr/>
      </w:pPr>
      <w:r>
        <w:rPr/>
        <w:t>U modernim sustavima rotacija je često automatizirana kako bi se izbjegle pogreške uzrokovane ručnim upravljanjem</w:t>
      </w:r>
    </w:p>
    <w:p>
      <w:pPr>
        <w:pStyle w:val="Normal"/>
        <w:spacing w:lineRule="auto" w:line="360" w:before="0" w:after="160"/>
        <w:ind w:left="0" w:right="0" w:hanging="0"/>
        <w:jc w:val="left"/>
        <w:rPr/>
      </w:pPr>
      <w:r>
        <w:rPr/>
      </w:r>
    </w:p>
    <w:p>
      <w:pPr>
        <w:pStyle w:val="Heading2"/>
        <w:numPr>
          <w:ilvl w:val="1"/>
          <w:numId w:val="2"/>
        </w:numPr>
        <w:spacing w:lineRule="auto" w:line="259" w:before="0" w:after="160"/>
        <w:ind w:left="397" w:right="0" w:hanging="0"/>
        <w:jc w:val="left"/>
        <w:rPr/>
      </w:pPr>
      <w:bookmarkStart w:id="48" w:name="__RefHeading___Toc2424_3391767284"/>
      <w:bookmarkEnd w:id="48"/>
      <w:r>
        <w:rPr/>
        <w:t xml:space="preserve">PKI u Kubernetesu </w:t>
      </w:r>
    </w:p>
    <w:p>
      <w:pPr>
        <w:pStyle w:val="Normal"/>
        <w:spacing w:lineRule="auto" w:line="259" w:before="0" w:after="160"/>
        <w:ind w:left="397" w:right="0" w:hanging="0"/>
        <w:jc w:val="left"/>
        <w:rPr/>
      </w:pPr>
      <w:r>
        <w:rPr/>
      </w:r>
    </w:p>
    <w:p>
      <w:pPr>
        <w:pStyle w:val="Normal"/>
        <w:spacing w:lineRule="auto" w:line="360" w:before="0" w:after="160"/>
        <w:ind w:left="0" w:right="0" w:hanging="0"/>
        <w:jc w:val="left"/>
        <w:rPr/>
      </w:pPr>
      <w:r>
        <w:rPr/>
        <w:tab/>
        <w:t>U Kubernetes sustavima, PKI se koristi za osiguravanje komunikacije između komponenti klastera. Svaki čvor i kontrolna komponenta može posjedovati vlastite certifikate koji se koriste za autentikaciju i enkripciju komunikacije.</w:t>
      </w:r>
    </w:p>
    <w:p>
      <w:pPr>
        <w:pStyle w:val="TextBody"/>
        <w:spacing w:lineRule="auto" w:line="360"/>
        <w:ind w:left="0" w:right="0" w:hanging="0"/>
        <w:rPr/>
      </w:pPr>
      <w:r>
        <w:rPr/>
        <w:tab/>
        <w:t>Kubernetes koristi PKI za:</w:t>
      </w:r>
    </w:p>
    <w:p>
      <w:pPr>
        <w:pStyle w:val="TextBody"/>
        <w:numPr>
          <w:ilvl w:val="0"/>
          <w:numId w:val="5"/>
        </w:numPr>
        <w:tabs>
          <w:tab w:val="clear" w:pos="708"/>
          <w:tab w:val="left" w:pos="0" w:leader="none"/>
        </w:tabs>
        <w:spacing w:lineRule="auto" w:line="360" w:before="0" w:after="0"/>
        <w:ind w:left="0" w:right="0" w:firstLine="284"/>
        <w:rPr/>
      </w:pPr>
      <w:r>
        <w:rPr/>
        <w:t xml:space="preserve">autentikaciju API servera i klijenata </w:t>
      </w:r>
    </w:p>
    <w:p>
      <w:pPr>
        <w:pStyle w:val="TextBody"/>
        <w:numPr>
          <w:ilvl w:val="0"/>
          <w:numId w:val="5"/>
        </w:numPr>
        <w:tabs>
          <w:tab w:val="clear" w:pos="708"/>
          <w:tab w:val="left" w:pos="0" w:leader="none"/>
        </w:tabs>
        <w:spacing w:lineRule="auto" w:line="360" w:before="0" w:after="0"/>
        <w:ind w:left="0" w:right="0" w:firstLine="284"/>
        <w:rPr/>
      </w:pPr>
      <w:r>
        <w:rPr/>
        <w:t xml:space="preserve">sigurnu komunikaciju između čvorova </w:t>
      </w:r>
    </w:p>
    <w:p>
      <w:pPr>
        <w:pStyle w:val="TextBody"/>
        <w:numPr>
          <w:ilvl w:val="0"/>
          <w:numId w:val="5"/>
        </w:numPr>
        <w:tabs>
          <w:tab w:val="clear" w:pos="708"/>
          <w:tab w:val="left" w:pos="0" w:leader="none"/>
        </w:tabs>
        <w:spacing w:lineRule="auto" w:line="360" w:before="0" w:after="0"/>
        <w:ind w:left="0" w:right="0" w:firstLine="284"/>
        <w:rPr/>
      </w:pPr>
      <w:r>
        <w:rPr/>
        <w:t xml:space="preserve">zaštitu etcd baze podataka </w:t>
      </w:r>
    </w:p>
    <w:p>
      <w:pPr>
        <w:pStyle w:val="TextBody"/>
        <w:numPr>
          <w:ilvl w:val="0"/>
          <w:numId w:val="5"/>
        </w:numPr>
        <w:tabs>
          <w:tab w:val="clear" w:pos="708"/>
          <w:tab w:val="left" w:pos="0" w:leader="none"/>
        </w:tabs>
        <w:spacing w:lineRule="auto" w:line="360"/>
        <w:ind w:left="0" w:right="0" w:firstLine="284"/>
        <w:rPr/>
      </w:pPr>
      <w:r>
        <w:rPr/>
        <w:t xml:space="preserve">upravljanje TLS certifikatima za servise </w:t>
      </w:r>
    </w:p>
    <w:p>
      <w:pPr>
        <w:pStyle w:val="TextBody"/>
        <w:spacing w:lineRule="auto" w:line="360"/>
        <w:rPr/>
      </w:pPr>
      <w:r>
        <w:rPr/>
        <w:t>Upravljanje certifikatima može se provoditi ručno ili putem alata poput cert-managera, koji automatizira izdavanje i obnovu certifikata unutar klastera.</w:t>
      </w:r>
    </w:p>
    <w:p>
      <w:pPr>
        <w:pStyle w:val="Normal"/>
        <w:spacing w:lineRule="auto" w:line="360" w:before="0" w:after="160"/>
        <w:ind w:left="0" w:right="0" w:hanging="0"/>
        <w:jc w:val="left"/>
        <w:rPr/>
      </w:pPr>
      <w:r>
        <w:rPr/>
      </w:r>
    </w:p>
    <w:p>
      <w:pPr>
        <w:pStyle w:val="Heading2"/>
        <w:numPr>
          <w:ilvl w:val="1"/>
          <w:numId w:val="2"/>
        </w:numPr>
        <w:spacing w:lineRule="auto" w:line="259" w:before="0" w:after="160"/>
        <w:ind w:left="397" w:right="0" w:hanging="0"/>
        <w:jc w:val="left"/>
        <w:rPr/>
      </w:pPr>
      <w:bookmarkStart w:id="49" w:name="__RefHeading___Toc2426_3391767284"/>
      <w:bookmarkEnd w:id="49"/>
      <w:r>
        <w:rPr/>
        <w:t>Kako service mesh koristi PKI</w:t>
      </w:r>
    </w:p>
    <w:p>
      <w:pPr>
        <w:pStyle w:val="Normal"/>
        <w:spacing w:lineRule="auto" w:line="259" w:before="0" w:after="160"/>
        <w:ind w:left="397" w:right="0" w:hanging="0"/>
        <w:jc w:val="left"/>
        <w:rPr/>
      </w:pPr>
      <w:r>
        <w:rPr/>
      </w:r>
    </w:p>
    <w:p>
      <w:pPr>
        <w:pStyle w:val="TextBody"/>
        <w:spacing w:lineRule="auto" w:line="360" w:before="0" w:after="160"/>
        <w:ind w:left="0" w:right="0" w:hanging="0"/>
        <w:jc w:val="left"/>
        <w:rPr/>
      </w:pPr>
      <w:r>
        <w:rPr/>
        <w:tab/>
        <w:t>Servisne mreže, poput Istio, koriste PKI kao temelj sigurnosnog modela za komunikaciju između mikroservisa u distribuiranim sustavima. U takvom okruženju svaki servis dobiva jedinstveni kriptografski identitet u obliku digitalnog certifikata, što omogućuje pouzdanu autentikaciju i kontrolu pristupa na razini mrežne komunikacije. Time se uklanja potreba za statičkim vjerodajnicama te se uvodi dinamički i automatizirani model upravljanja identitetima.</w:t>
      </w:r>
    </w:p>
    <w:p>
      <w:pPr>
        <w:pStyle w:val="TextBody"/>
        <w:spacing w:lineRule="auto" w:line="360"/>
        <w:rPr/>
      </w:pPr>
      <w:r>
        <w:rPr/>
        <w:t>Primjena PKI-a u service mesh arhitekturi omogućuje automatsko izdavanje certifikata za svaki pojedini workload unutar klastera. Certifikati se generiraju i distribuiraju bez ručne intervencije, što značajno smanjuje operativnu kompleksnost i mogućnost ljudske pogreške. Osim toga, ovakav pristup osigurava da svaki servis ima kriptografski provjeren identitet prije uspostave komunikacije.</w:t>
      </w:r>
    </w:p>
    <w:p>
      <w:pPr>
        <w:pStyle w:val="TextBody"/>
        <w:spacing w:lineRule="auto" w:line="360"/>
        <w:rPr/>
      </w:pPr>
      <w:r>
        <w:rPr/>
        <w:t>Jedna od ključnih funkcionalnosti PKI sustava u service mesh okruženju je implementacija mTLS komunikacije između servisa. U ovom modelu i klijent i poslužitelj međusobno verificiraju svoje certifikate, čime se osigurava da komunikacija može biti uspostavljena isključivo između autoriziranih komponenti. Na taj način značajno se povećava sigurnost unutar klastera i smanjuje mogućnost neautoriziranog pristupa ili presretanja prometa.</w:t>
      </w:r>
    </w:p>
    <w:p>
      <w:pPr>
        <w:pStyle w:val="Normal"/>
        <w:spacing w:lineRule="auto" w:line="360" w:before="0" w:after="160"/>
        <w:ind w:left="0" w:right="0" w:hanging="0"/>
        <w:jc w:val="left"/>
        <w:rPr/>
      </w:pPr>
      <w:r>
        <w:rPr/>
      </w:r>
    </w:p>
    <w:p>
      <w:pPr>
        <w:pStyle w:val="FrameContents"/>
        <w:overflowPunct w:val="false"/>
        <w:spacing w:lineRule="auto" w:line="252" w:before="0" w:after="160"/>
        <w:ind w:left="397" w:right="0" w:hanging="0"/>
        <w:jc w:val="center"/>
        <w:rPr>
          <w:rFonts w:ascii="TimesNewRoman" w:hAnsi="TimesNewRoman"/>
        </w:rPr>
      </w:pPr>
      <w:r>
        <w:drawing>
          <wp:anchor behindDoc="0" distT="0" distB="0" distL="0" distR="0" simplePos="0" locked="0" layoutInCell="1" allowOverlap="1" relativeHeight="13">
            <wp:simplePos x="0" y="0"/>
            <wp:positionH relativeFrom="column">
              <wp:align>center</wp:align>
            </wp:positionH>
            <wp:positionV relativeFrom="paragraph">
              <wp:posOffset>635</wp:posOffset>
            </wp:positionV>
            <wp:extent cx="5579745" cy="3719830"/>
            <wp:effectExtent l="0" t="0" r="0" b="0"/>
            <wp:wrapSquare wrapText="largest"/>
            <wp:docPr id="1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pic:cNvPicPr>
                      <a:picLocks noChangeAspect="1" noChangeArrowheads="1"/>
                    </pic:cNvPicPr>
                  </pic:nvPicPr>
                  <pic:blipFill>
                    <a:blip r:embed="rId14"/>
                    <a:stretch>
                      <a:fillRect/>
                    </a:stretch>
                  </pic:blipFill>
                  <pic:spPr bwMode="auto">
                    <a:xfrm>
                      <a:off x="0" y="0"/>
                      <a:ext cx="5579745" cy="3719830"/>
                    </a:xfrm>
                    <a:prstGeom prst="rect">
                      <a:avLst/>
                    </a:prstGeom>
                  </pic:spPr>
                </pic:pic>
              </a:graphicData>
            </a:graphic>
          </wp:anchor>
        </w:drawing>
      </w:r>
      <w:r>
        <w:rPr>
          <w:rFonts w:eastAsia="Aptos" w:cs="Arial" w:ascii="TimesNewRoman" w:hAnsi="TimesNewRoman"/>
          <w:b/>
          <w:bCs/>
          <w:sz w:val="24"/>
        </w:rPr>
        <w:t>S</w:t>
      </w:r>
      <w:r>
        <w:rPr>
          <w:rFonts w:eastAsia="Aptos" w:cs="Arial" w:ascii="TimesNewRoman" w:hAnsi="TimesNewRoman"/>
          <w:b/>
          <w:bCs/>
          <w:sz w:val="24"/>
        </w:rPr>
        <w:t>lika 9:</w:t>
      </w:r>
      <w:r>
        <w:rPr>
          <w:rFonts w:eastAsia="Aptos" w:cs="Arial" w:ascii="TimesNewRoman" w:hAnsi="TimesNewRoman"/>
          <w:sz w:val="24"/>
        </w:rPr>
        <w:t xml:space="preserve">  PKI i service mesh</w:t>
      </w:r>
    </w:p>
    <w:p>
      <w:pPr>
        <w:pStyle w:val="Normal"/>
        <w:spacing w:lineRule="auto" w:line="259" w:before="0" w:after="160"/>
        <w:ind w:left="0" w:right="0" w:hanging="0"/>
        <w:jc w:val="left"/>
        <w:rPr/>
      </w:pPr>
      <w:r>
        <w:rPr/>
      </w:r>
      <w:r>
        <w:br w:type="page"/>
      </w:r>
    </w:p>
    <w:p>
      <w:pPr>
        <w:pStyle w:val="Heading1"/>
        <w:numPr>
          <w:ilvl w:val="0"/>
          <w:numId w:val="2"/>
        </w:numPr>
        <w:spacing w:lineRule="auto" w:line="259" w:before="480" w:after="0"/>
        <w:ind w:left="360" w:right="0" w:hanging="0"/>
        <w:jc w:val="left"/>
        <w:rPr/>
      </w:pPr>
      <w:bookmarkStart w:id="50" w:name="__RefHeading___Toc2428_3391767284"/>
      <w:bookmarkEnd w:id="50"/>
      <w:r>
        <w:rPr/>
        <w:t>Service mesh</w:t>
      </w:r>
    </w:p>
    <w:p>
      <w:pPr>
        <w:pStyle w:val="Normal"/>
        <w:spacing w:lineRule="auto" w:line="259" w:before="480" w:after="0"/>
        <w:ind w:left="360" w:right="0" w:hanging="0"/>
        <w:jc w:val="left"/>
        <w:rPr/>
      </w:pPr>
      <w:r>
        <w:rPr/>
      </w:r>
    </w:p>
    <w:p>
      <w:pPr>
        <w:pStyle w:val="Heading2"/>
        <w:numPr>
          <w:ilvl w:val="1"/>
          <w:numId w:val="2"/>
        </w:numPr>
        <w:spacing w:lineRule="auto" w:line="259" w:before="0" w:after="160"/>
        <w:ind w:left="397" w:right="0" w:hanging="0"/>
        <w:jc w:val="left"/>
        <w:rPr/>
      </w:pPr>
      <w:bookmarkStart w:id="51" w:name="__RefHeading___Toc2430_3391767284"/>
      <w:bookmarkEnd w:id="51"/>
      <w:r>
        <w:rPr/>
        <w:t>Što je Service mesh</w:t>
      </w:r>
    </w:p>
    <w:p>
      <w:pPr>
        <w:pStyle w:val="Normal"/>
        <w:spacing w:lineRule="auto" w:line="360" w:before="0" w:after="160"/>
        <w:ind w:left="397" w:right="0" w:hanging="0"/>
        <w:jc w:val="left"/>
        <w:rPr/>
      </w:pPr>
      <w:r>
        <w:rPr/>
        <w:tab/>
        <w:t xml:space="preserve">Service mesh je mrežna infrastruktura koja upravlja komunikacijom između servisa u mikroservisnoj arhitekturi. Umjesto da svaki servis pojedinačno implementira logiku za sigurnu komunikaciju, retry mehanizme, load balancing i logging, service mesh preuzima tu odgovornost na infrastrukturnoj razini. Time se postiže standardizacija komunikacije između servisa, neovisno o   programskom jeziku ili implementaciji pojedinog servisa. </w:t>
      </w:r>
    </w:p>
    <w:p>
      <w:pPr>
        <w:pStyle w:val="Normal"/>
        <w:spacing w:lineRule="auto" w:line="360" w:before="0" w:after="160"/>
        <w:ind w:left="397" w:right="0" w:hanging="0"/>
        <w:jc w:val="left"/>
        <w:rPr/>
      </w:pPr>
      <w:r>
        <w:rPr/>
        <w:tab/>
        <w:t>Arhitektura</w:t>
      </w:r>
      <w:r>
        <w:rPr>
          <w:i w:val="false"/>
          <w:iCs w:val="false"/>
        </w:rPr>
        <w:t xml:space="preserve"> </w:t>
      </w:r>
      <w:r>
        <w:rPr>
          <w:rStyle w:val="Emphasis"/>
          <w:i w:val="false"/>
          <w:iCs w:val="false"/>
        </w:rPr>
        <w:t>service mesh</w:t>
      </w:r>
      <w:r>
        <w:rPr/>
        <w:t xml:space="preserve"> sustava </w:t>
      </w:r>
      <w:r>
        <w:rPr/>
        <w:t>(vidi sliku 10)</w:t>
      </w:r>
      <w:r>
        <w:rPr/>
        <w:t xml:space="preserve"> temelji se na razdvajanju odgovornosti između aplikacijske logike i mrežne infrastrukture, </w:t>
      </w:r>
      <w:r>
        <w:rPr/>
        <w:t xml:space="preserve">a sastoji se od </w:t>
      </w:r>
      <w:r>
        <w:rPr/>
        <w:t>podatkovne (</w:t>
      </w:r>
      <w:r>
        <w:rPr/>
        <w:t xml:space="preserve">engl. </w:t>
      </w:r>
      <w:r>
        <w:rPr>
          <w:i/>
          <w:iCs/>
        </w:rPr>
        <w:t>data plane</w:t>
      </w:r>
      <w:r>
        <w:rPr/>
        <w:t>)</w:t>
      </w:r>
      <w:r>
        <w:rPr/>
        <w:t xml:space="preserve"> i </w:t>
      </w:r>
      <w:r>
        <w:rPr/>
        <w:t>upravljačke razine (</w:t>
      </w:r>
      <w:r>
        <w:rPr/>
        <w:t>engl.</w:t>
      </w:r>
      <w:r>
        <w:rPr>
          <w:i/>
          <w:iCs/>
        </w:rPr>
        <w:t xml:space="preserve"> </w:t>
      </w:r>
      <w:r>
        <w:rPr>
          <w:i/>
          <w:iCs/>
        </w:rPr>
        <w:t>control plane</w:t>
      </w:r>
      <w:r>
        <w:rPr/>
        <w:t>)</w:t>
      </w:r>
      <w:r>
        <w:rPr/>
        <w:t>.</w:t>
      </w:r>
    </w:p>
    <w:p>
      <w:pPr>
        <w:pStyle w:val="Normal"/>
        <w:spacing w:lineRule="auto" w:line="360" w:before="0" w:after="160"/>
        <w:ind w:left="397" w:right="0" w:hanging="0"/>
        <w:jc w:val="left"/>
        <w:rPr/>
      </w:pPr>
      <w:r>
        <w:rPr/>
        <w:tab/>
        <w:t xml:space="preserve">Podatkovna razina predstavlja operativni sloj zadužen za stvarnu obradu mrežnog prometa između servisa. U praksi se implementira korištenjem sidecar proxy obrasca, pri čemu se uz svaki mikroservis pokreće dodatni proxy (u laboratorijskom dijelu korišten je Envoy Proxy), kroz koji prolazi svaki ulazni i izlazni zahtjev. </w:t>
      </w:r>
      <w:r>
        <w:rPr>
          <w:rFonts w:eastAsia="Aptos" w:cs="Arial"/>
          <w:color w:val="auto"/>
          <w:kern w:val="0"/>
          <w:sz w:val="24"/>
          <w:szCs w:val="22"/>
          <w:lang w:val="hr-HR" w:eastAsia="en-US" w:bidi="ar-SA"/>
        </w:rPr>
        <w:t>F</w:t>
      </w:r>
      <w:r>
        <w:rPr/>
        <w:t>unkcionalnosti podatkovne razine uključuju usmjeravanje prometa, balansiranje opterećenja, implementaciju sigurnosnih mehanizama poput enkripcije, kao i prikupljanje telemetrijskih podataka (metrike, logovi i distribuirani tragovi).</w:t>
      </w:r>
    </w:p>
    <w:p>
      <w:pPr>
        <w:pStyle w:val="Normal"/>
        <w:spacing w:lineRule="auto" w:line="360" w:before="0" w:after="160"/>
        <w:ind w:left="397" w:right="0" w:hanging="0"/>
        <w:jc w:val="left"/>
        <w:rPr/>
      </w:pPr>
      <w:r>
        <w:rPr/>
        <w:tab/>
      </w:r>
      <w:r>
        <w:rPr/>
        <w:t>Upravljačka razina</w:t>
      </w:r>
      <w:r>
        <w:rPr/>
        <w:t xml:space="preserve"> </w:t>
      </w:r>
      <w:r>
        <w:rPr/>
        <w:t xml:space="preserve">je </w:t>
      </w:r>
      <w:r>
        <w:rPr/>
        <w:t>zadužen</w:t>
      </w:r>
      <w:r>
        <w:rPr/>
        <w:t>a</w:t>
      </w:r>
      <w:r>
        <w:rPr/>
        <w:t xml:space="preserve"> za konfiguraciju i koordinaciju komponenata </w:t>
      </w:r>
      <w:r>
        <w:rPr/>
        <w:t>podatkovne razine</w:t>
      </w:r>
      <w:r>
        <w:rPr/>
        <w:t>. Nje</w:t>
      </w:r>
      <w:r>
        <w:rPr/>
        <w:t xml:space="preserve">na </w:t>
      </w:r>
      <w:r>
        <w:rPr/>
        <w:t>glavna funkcija je distribuirati konfiguracijske informacije proxy instancama te osigurati dosljednu primjenu definiranih pravila. Osim toga, upravljačka razina omogućuje centralizirano upravljanje sigurnosnim politikama, uključujući autentikaciju i autorizaciju servisa, kao i upravljanje životnim ciklusom digitalnih certifikata.</w:t>
      </w:r>
    </w:p>
    <w:p>
      <w:pPr>
        <w:pStyle w:val="Normal"/>
        <w:spacing w:lineRule="auto" w:line="360" w:before="0" w:after="160"/>
        <w:ind w:left="0" w:right="0" w:hanging="0"/>
        <w:jc w:val="center"/>
        <w:rPr/>
      </w:pPr>
      <w:r>
        <w:drawing>
          <wp:anchor behindDoc="0" distT="0" distB="0" distL="0" distR="0" simplePos="0" locked="0" layoutInCell="1" allowOverlap="1" relativeHeight="18">
            <wp:simplePos x="0" y="0"/>
            <wp:positionH relativeFrom="column">
              <wp:posOffset>887730</wp:posOffset>
            </wp:positionH>
            <wp:positionV relativeFrom="paragraph">
              <wp:posOffset>43180</wp:posOffset>
            </wp:positionV>
            <wp:extent cx="3722370" cy="2828925"/>
            <wp:effectExtent l="0" t="0" r="0" b="0"/>
            <wp:wrapTopAndBottom/>
            <wp:docPr id="13"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0" descr=""/>
                    <pic:cNvPicPr>
                      <a:picLocks noChangeAspect="1" noChangeArrowheads="1"/>
                    </pic:cNvPicPr>
                  </pic:nvPicPr>
                  <pic:blipFill>
                    <a:blip r:embed="rId15"/>
                    <a:stretch>
                      <a:fillRect/>
                    </a:stretch>
                  </pic:blipFill>
                  <pic:spPr bwMode="auto">
                    <a:xfrm>
                      <a:off x="0" y="0"/>
                      <a:ext cx="3722370" cy="2828925"/>
                    </a:xfrm>
                    <a:prstGeom prst="rect">
                      <a:avLst/>
                    </a:prstGeom>
                  </pic:spPr>
                </pic:pic>
              </a:graphicData>
            </a:graphic>
          </wp:anchor>
        </w:drawing>
      </w:r>
      <w:r>
        <w:rPr>
          <w:rFonts w:eastAsia="Aptos" w:cs="Arial" w:ascii="TimesNewRoman" w:hAnsi="TimesNewRoman"/>
          <w:b/>
          <w:bCs/>
          <w:sz w:val="24"/>
        </w:rPr>
        <w:t>S</w:t>
      </w:r>
      <w:r>
        <w:rPr>
          <w:rFonts w:eastAsia="Aptos" w:cs="Arial" w:ascii="TimesNewRoman" w:hAnsi="TimesNewRoman"/>
          <w:b/>
          <w:bCs/>
          <w:sz w:val="24"/>
        </w:rPr>
        <w:t xml:space="preserve">lika </w:t>
      </w:r>
      <w:r>
        <w:rPr>
          <w:rFonts w:eastAsia="Aptos" w:cs="Arial" w:ascii="TimesNewRoman" w:hAnsi="TimesNewRoman"/>
          <w:b/>
          <w:bCs/>
          <w:sz w:val="24"/>
        </w:rPr>
        <w:t>10</w:t>
      </w:r>
      <w:r>
        <w:rPr>
          <w:rFonts w:eastAsia="Aptos" w:cs="Arial" w:ascii="TimesNewRoman" w:hAnsi="TimesNewRoman"/>
          <w:b/>
          <w:bCs/>
          <w:sz w:val="24"/>
        </w:rPr>
        <w:t>:</w:t>
      </w:r>
      <w:r>
        <w:rPr>
          <w:rFonts w:eastAsia="Aptos" w:cs="Arial" w:ascii="TimesNewRoman" w:hAnsi="TimesNewRoman"/>
          <w:sz w:val="24"/>
        </w:rPr>
        <w:t xml:space="preserve">  </w:t>
      </w:r>
      <w:r>
        <w:rPr>
          <w:rFonts w:eastAsia="Aptos" w:cs="Arial" w:ascii="TimesNewRoman" w:hAnsi="TimesNewRoman"/>
          <w:sz w:val="24"/>
        </w:rPr>
        <w:t>Service mesh arhiketura</w:t>
      </w:r>
    </w:p>
    <w:p>
      <w:pPr>
        <w:pStyle w:val="Normal"/>
        <w:spacing w:lineRule="auto" w:line="360" w:before="0" w:after="160"/>
        <w:ind w:left="0" w:right="0" w:hanging="0"/>
        <w:jc w:val="center"/>
        <w:rPr>
          <w:rFonts w:ascii="TimesNewRoman" w:hAnsi="TimesNewRoman" w:eastAsia="Aptos" w:cs="Arial"/>
          <w:sz w:val="24"/>
        </w:rPr>
      </w:pPr>
      <w:r>
        <w:rPr>
          <w:rFonts w:eastAsia="Aptos" w:cs="Arial" w:ascii="TimesNewRoman" w:hAnsi="TimesNewRoman"/>
          <w:sz w:val="24"/>
        </w:rPr>
      </w:r>
    </w:p>
    <w:p>
      <w:pPr>
        <w:pStyle w:val="Heading2"/>
        <w:numPr>
          <w:ilvl w:val="1"/>
          <w:numId w:val="2"/>
        </w:numPr>
        <w:spacing w:lineRule="auto" w:line="259" w:before="0" w:after="160"/>
        <w:ind w:left="397" w:right="0" w:hanging="0"/>
        <w:jc w:val="left"/>
        <w:rPr/>
      </w:pPr>
      <w:bookmarkStart w:id="52" w:name="__RefHeading___Toc2432_3391767284"/>
      <w:bookmarkEnd w:id="52"/>
      <w:r>
        <w:rPr/>
        <w:t>Sidecar proxy</w:t>
      </w:r>
    </w:p>
    <w:p>
      <w:pPr>
        <w:pStyle w:val="TextBody"/>
        <w:spacing w:lineRule="auto" w:line="360" w:before="0" w:after="160"/>
        <w:ind w:left="397" w:right="0" w:hanging="0"/>
        <w:jc w:val="left"/>
        <w:rPr/>
      </w:pPr>
      <w:r>
        <w:rPr/>
        <w:tab/>
        <w:t>Sidecar proxy je ključna komponenta service mesh arhitekture. On se implementira kao dodatni proces ili kontejner unutar istog pod-a kao i aplikacijski servis. Njegova uloga je presretanje i upravljanje mrežnim prometom koji ulazi i izlazi iz servisa.</w:t>
      </w:r>
    </w:p>
    <w:p>
      <w:pPr>
        <w:pStyle w:val="TextBody"/>
        <w:spacing w:lineRule="auto" w:line="360" w:before="0" w:after="160"/>
        <w:ind w:left="397" w:right="0" w:hanging="0"/>
        <w:jc w:val="left"/>
        <w:rPr/>
      </w:pPr>
      <w:r>
        <w:rPr/>
        <w:tab/>
        <w:t xml:space="preserve">Sidecar proxy omogućuje transparentnu implementaciju funkcionalnosti poput enkripcije, autentikacije, logike </w:t>
      </w:r>
      <w:r>
        <w:rPr/>
        <w:t>usmjeravanja</w:t>
      </w:r>
      <w:r>
        <w:rPr/>
        <w:t xml:space="preserve"> i observabilnosti bez potrebe za izmjenom aplikacijskog koda. </w:t>
      </w:r>
    </w:p>
    <w:p>
      <w:pPr>
        <w:pStyle w:val="Normal"/>
        <w:spacing w:lineRule="auto" w:line="259" w:before="0" w:after="160"/>
        <w:ind w:left="397" w:right="0" w:hanging="0"/>
        <w:jc w:val="left"/>
        <w:rPr/>
      </w:pPr>
      <w:r>
        <w:rPr/>
      </w:r>
    </w:p>
    <w:p>
      <w:pPr>
        <w:pStyle w:val="Heading2"/>
        <w:numPr>
          <w:ilvl w:val="1"/>
          <w:numId w:val="2"/>
        </w:numPr>
        <w:spacing w:lineRule="auto" w:line="259" w:before="0" w:after="160"/>
        <w:ind w:left="397" w:right="0" w:hanging="0"/>
        <w:jc w:val="left"/>
        <w:rPr/>
      </w:pPr>
      <w:bookmarkStart w:id="53" w:name="__RefHeading___Toc2434_3391767284"/>
      <w:bookmarkEnd w:id="53"/>
      <w:r>
        <w:rPr/>
        <w:t>Istio</w:t>
      </w:r>
    </w:p>
    <w:p>
      <w:pPr>
        <w:pStyle w:val="Normal"/>
        <w:spacing w:lineRule="auto" w:line="360" w:before="0" w:after="160"/>
        <w:ind w:left="397" w:right="0" w:hanging="0"/>
        <w:jc w:val="left"/>
        <w:rPr/>
      </w:pPr>
      <w:r>
        <w:rPr/>
        <w:tab/>
        <w:t>Istio je jedno od najpoznatijih rješenja za implementaciju service mesh arhitekture u Kubernetes okruženjima. Istio omogućuje upravljanje sigurnošću, prometom i observabilnošću kroz centraliziranu kontrolnu ravninu. Istio omogućuje detaljnu kontrolu nad mrežnim prometom, uključujući usmjeravanje zahtjeva, balansiranje opterećenja, implementaciju sigurnosnih pravila te upravljanje otpornosti sustava. Posebna prednost Istio platforme je implementacija sigurnosti na razini mreže korištenjem mutual TLS mehanizma, čime se osigurava međusobna autentikacija i enkripcija komunikacije između servisa unutar klastera. Dodatno, Istio pruža visoku razinu observabilnosti sustava kroz integraciju s alatima za prikupljanje metrika, logova i distribuiranog traganja, što omogućuje detaljan uvid u ponašanje mikroservisne arhitekture u stvarnom vremenu. Zahvaljujući navedenim funkcionalnostima, Istio značajno pojednostavljuje upravljanje kompleksnim distribuiranim sustavima te povećava njihovu sigurnost, otpornost i preglednost.</w:t>
      </w:r>
      <w:r>
        <w:br w:type="page"/>
      </w:r>
    </w:p>
    <w:p>
      <w:pPr>
        <w:pStyle w:val="Heading1"/>
        <w:numPr>
          <w:ilvl w:val="0"/>
          <w:numId w:val="2"/>
        </w:numPr>
        <w:spacing w:lineRule="auto" w:line="259" w:before="480" w:after="0"/>
        <w:ind w:left="360" w:right="0" w:hanging="0"/>
        <w:jc w:val="left"/>
        <w:rPr/>
      </w:pPr>
      <w:bookmarkStart w:id="54" w:name="__RefHeading___Toc2436_3391767284"/>
      <w:bookmarkEnd w:id="54"/>
      <w:r>
        <w:rPr/>
        <w:t>Implementacija</w:t>
      </w:r>
    </w:p>
    <w:p>
      <w:pPr>
        <w:pStyle w:val="TextBody"/>
        <w:spacing w:lineRule="auto" w:line="360" w:before="480" w:after="0"/>
        <w:ind w:left="360" w:right="0" w:hanging="0"/>
        <w:jc w:val="left"/>
        <w:rPr/>
      </w:pPr>
      <w:r>
        <w:rPr/>
        <w:tab/>
        <w:t xml:space="preserve">Cilj ove implementacije bio je praktično demonstrirati sve koncepte opisane u teorijskom dijelu rada. Sustav je realiziran kao jednostavna mikroservisna arhitektura koja se sastoji od dva mikroservisa </w:t>
      </w:r>
      <w:r>
        <w:rPr/>
        <w:t>napisana u Javi</w:t>
      </w:r>
      <w:r>
        <w:rPr/>
        <w:t xml:space="preserve"> i frontend aplikacije </w:t>
      </w:r>
      <w:r>
        <w:rPr/>
        <w:t>(vidi sliku 11)</w:t>
      </w:r>
      <w:r>
        <w:rPr/>
        <w:t>.</w:t>
      </w:r>
    </w:p>
    <w:p>
      <w:pPr>
        <w:pStyle w:val="TextBody"/>
        <w:spacing w:lineRule="auto" w:line="360" w:before="480" w:after="0"/>
        <w:ind w:left="360" w:right="0" w:hanging="0"/>
        <w:jc w:val="left"/>
        <w:rPr/>
      </w:pPr>
      <w:r>
        <w:rPr/>
        <w:drawing>
          <wp:anchor behindDoc="0" distT="0" distB="0" distL="0" distR="0" simplePos="0" locked="0" layoutInCell="1" allowOverlap="1" relativeHeight="19">
            <wp:simplePos x="0" y="0"/>
            <wp:positionH relativeFrom="column">
              <wp:posOffset>419100</wp:posOffset>
            </wp:positionH>
            <wp:positionV relativeFrom="paragraph">
              <wp:posOffset>114300</wp:posOffset>
            </wp:positionV>
            <wp:extent cx="4667250" cy="2038350"/>
            <wp:effectExtent l="0" t="0" r="0" b="0"/>
            <wp:wrapSquare wrapText="largest"/>
            <wp:docPr id="14"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1" descr=""/>
                    <pic:cNvPicPr>
                      <a:picLocks noChangeAspect="1" noChangeArrowheads="1"/>
                    </pic:cNvPicPr>
                  </pic:nvPicPr>
                  <pic:blipFill>
                    <a:blip r:embed="rId16"/>
                    <a:stretch>
                      <a:fillRect/>
                    </a:stretch>
                  </pic:blipFill>
                  <pic:spPr bwMode="auto">
                    <a:xfrm>
                      <a:off x="0" y="0"/>
                      <a:ext cx="4667250" cy="2038350"/>
                    </a:xfrm>
                    <a:prstGeom prst="rect">
                      <a:avLst/>
                    </a:prstGeom>
                  </pic:spPr>
                </pic:pic>
              </a:graphicData>
            </a:graphic>
          </wp:anchor>
        </w:drawing>
      </w:r>
    </w:p>
    <w:p>
      <w:pPr>
        <w:pStyle w:val="TextBody"/>
        <w:spacing w:lineRule="auto" w:line="360" w:before="480" w:after="0"/>
        <w:ind w:left="360" w:right="0" w:hanging="0"/>
        <w:jc w:val="left"/>
        <w:rPr/>
      </w:pPr>
      <w:r>
        <w:rPr/>
        <w:tab/>
      </w:r>
    </w:p>
    <w:p>
      <w:pPr>
        <w:pStyle w:val="Normal"/>
        <w:spacing w:lineRule="auto" w:line="360" w:before="0" w:after="160"/>
        <w:ind w:left="0" w:right="0" w:hanging="0"/>
        <w:jc w:val="center"/>
        <w:rPr/>
      </w:pPr>
      <w:r>
        <w:rPr>
          <w:rFonts w:eastAsia="Aptos" w:cs="Arial" w:ascii="TimesNewRoman" w:hAnsi="TimesNewRoman"/>
          <w:b/>
          <w:bCs/>
          <w:sz w:val="24"/>
        </w:rPr>
        <w:t xml:space="preserve">Slika </w:t>
      </w:r>
      <w:r>
        <w:rPr>
          <w:rFonts w:eastAsia="Aptos" w:cs="Arial" w:ascii="TimesNewRoman" w:hAnsi="TimesNewRoman"/>
          <w:b/>
          <w:bCs/>
          <w:sz w:val="24"/>
        </w:rPr>
        <w:t>1</w:t>
      </w:r>
      <w:r>
        <w:rPr>
          <w:rFonts w:eastAsia="Aptos" w:cs="Arial" w:ascii="TimesNewRoman" w:hAnsi="TimesNewRoman"/>
          <w:b/>
          <w:bCs/>
          <w:sz w:val="24"/>
        </w:rPr>
        <w:t>1</w:t>
      </w:r>
      <w:r>
        <w:rPr>
          <w:rFonts w:eastAsia="Aptos" w:cs="Arial" w:ascii="TimesNewRoman" w:hAnsi="TimesNewRoman"/>
          <w:b/>
          <w:bCs/>
          <w:sz w:val="24"/>
        </w:rPr>
        <w:t>:</w:t>
      </w:r>
      <w:r>
        <w:rPr>
          <w:rFonts w:eastAsia="Aptos" w:cs="Arial" w:ascii="TimesNewRoman" w:hAnsi="TimesNewRoman"/>
          <w:sz w:val="24"/>
        </w:rPr>
        <w:t xml:space="preserve">  </w:t>
      </w:r>
      <w:r>
        <w:rPr>
          <w:rFonts w:eastAsia="Aptos" w:cs="Arial" w:ascii="TimesNewRoman" w:hAnsi="TimesNewRoman"/>
          <w:sz w:val="24"/>
        </w:rPr>
        <w:t xml:space="preserve"> </w:t>
      </w:r>
      <w:r>
        <w:rPr>
          <w:rFonts w:eastAsia="Aptos" w:cs="Arial" w:ascii="TimesNewRoman" w:hAnsi="TimesNewRoman"/>
          <w:sz w:val="24"/>
        </w:rPr>
        <w:t>Skica mikroservisa i  njihova međusobna komunikacija</w:t>
      </w:r>
    </w:p>
    <w:p>
      <w:pPr>
        <w:pStyle w:val="TextBody"/>
        <w:spacing w:lineRule="auto" w:line="360" w:before="480" w:after="0"/>
        <w:ind w:left="360" w:right="0" w:hanging="0"/>
        <w:jc w:val="left"/>
        <w:rPr/>
      </w:pPr>
      <w:r>
        <w:rPr/>
        <w:tab/>
        <w:t xml:space="preserve">Frontend servis </w:t>
      </w:r>
      <w:r>
        <w:rPr/>
        <w:t>ima</w:t>
      </w:r>
      <w:r>
        <w:rPr/>
        <w:t xml:space="preserve"> ulogu prezentacijskog sloja te služi za isporuku statičkog sadržaja korisn</w:t>
      </w:r>
      <w:r>
        <w:rPr/>
        <w:t>iku</w:t>
      </w:r>
      <w:r>
        <w:rPr/>
        <w:t xml:space="preserve">. Na taj način omogućuje prikaz korisničkog sučelja i interakciju korisnika sa sustavom, neovisno o implementaciji poslovne logike u pozadini. Osim funkcije serviranja statičkog sadržaja, frontend servis preuzima i ulogu posrednika u komunikaciji s API slojem. Putem Nginx konfiguracije prosljeđuju se </w:t>
      </w:r>
      <w:r>
        <w:rPr/>
        <w:t>zahtjevi</w:t>
      </w:r>
      <w:r>
        <w:rPr/>
        <w:t xml:space="preserve"> prema API servisu unutar Kubernetes klastera, čime se omogućuje dohvat podataka, statusnih informacija i slanje zahtjeva za obradu podataka. </w:t>
      </w:r>
      <w:r>
        <w:rPr/>
        <w:t>(</w:t>
      </w:r>
      <w:r>
        <w:rPr>
          <w:b/>
          <w:bCs/>
        </w:rPr>
        <w:t xml:space="preserve">Ispis 1: </w:t>
      </w:r>
      <w:r>
        <w:rPr>
          <w:b w:val="false"/>
          <w:bCs w:val="false"/>
        </w:rPr>
        <w:t>Nginx konfiguracija</w:t>
      </w:r>
      <w:r>
        <w:rPr/>
        <w:t>)</w:t>
      </w:r>
    </w:p>
    <w:p>
      <w:pPr>
        <w:pStyle w:val="Normal"/>
        <w:spacing w:lineRule="auto" w:line="240" w:before="480" w:after="0"/>
        <w:ind w:left="360" w:right="0" w:hanging="0"/>
        <w:jc w:val="left"/>
        <w:rPr>
          <w:rFonts w:ascii="Droid Sans Mono;monospace" w:hAnsi="Droid Sans Mono;monospace"/>
          <w:b w:val="false"/>
          <w:color w:val="A5D6FF"/>
          <w:sz w:val="21"/>
          <w:highlight w:val="black"/>
        </w:rPr>
      </w:pPr>
      <w:r>
        <w:rPr>
          <w:rFonts w:ascii="Droid Sans Mono;monospace" w:hAnsi="Droid Sans Mono;monospace"/>
          <w:b w:val="false"/>
          <w:color w:val="A5D6FF"/>
          <w:sz w:val="21"/>
          <w:highlight w:val="black"/>
        </w:rPr>
      </w:r>
    </w:p>
    <w:p>
      <w:pPr>
        <w:pStyle w:val="Normal"/>
        <w:spacing w:lineRule="auto" w:line="240" w:before="480" w:after="0"/>
        <w:ind w:left="360" w:right="0" w:hanging="0"/>
        <w:jc w:val="left"/>
        <w:rPr>
          <w:rFonts w:ascii="Droid Sans Mono;monospace" w:hAnsi="Droid Sans Mono;monospace"/>
          <w:b w:val="false"/>
          <w:color w:val="A5D6FF"/>
          <w:sz w:val="21"/>
          <w:highlight w:val="black"/>
        </w:rPr>
      </w:pPr>
      <w:r>
        <w:rPr>
          <w:rFonts w:ascii="Droid Sans Mono;monospace" w:hAnsi="Droid Sans Mono;monospace"/>
          <w:b w:val="false"/>
          <w:color w:val="A5D6FF"/>
          <w:sz w:val="21"/>
          <w:highlight w:val="black"/>
        </w:rPr>
      </w:r>
    </w:p>
    <w:p>
      <w:pPr>
        <w:pStyle w:val="Normal"/>
        <w:spacing w:lineRule="auto" w:line="240" w:before="480" w:after="0"/>
        <w:ind w:left="360" w:right="0" w:hanging="0"/>
        <w:jc w:val="left"/>
        <w:rPr>
          <w:rFonts w:ascii="Droid Sans Mono;monospace" w:hAnsi="Droid Sans Mono;monospace"/>
          <w:b w:val="false"/>
          <w:color w:val="A5D6FF"/>
          <w:sz w:val="21"/>
          <w:highlight w:val="black"/>
        </w:rPr>
      </w:pPr>
      <w:r>
        <w:rPr>
          <w:rFonts w:ascii="Droid Sans Mono;monospace" w:hAnsi="Droid Sans Mono;monospace"/>
          <w:b w:val="false"/>
          <w:color w:val="A5D6FF"/>
          <w:sz w:val="21"/>
          <w:highlight w:val="black"/>
        </w:rPr>
      </w:r>
    </w:p>
    <w:p>
      <w:pPr>
        <w:pStyle w:val="Normal"/>
        <w:spacing w:lineRule="auto" w:line="240" w:before="480" w:after="0"/>
        <w:ind w:left="360" w:right="0" w:hanging="0"/>
        <w:jc w:val="left"/>
        <w:rPr>
          <w:rFonts w:ascii="Droid Sans Mono;monospace" w:hAnsi="Droid Sans Mono;monospace"/>
          <w:b w:val="false"/>
          <w:color w:val="A5D6FF"/>
          <w:sz w:val="21"/>
          <w:highlight w:val="black"/>
        </w:rPr>
      </w:pPr>
      <w:r>
        <w:rPr>
          <w:rFonts w:ascii="Droid Sans Mono;monospace" w:hAnsi="Droid Sans Mono;monospace"/>
          <w:b w:val="false"/>
          <w:color w:val="A5D6FF"/>
          <w:sz w:val="21"/>
          <w:highlight w:val="black"/>
        </w:rPr>
      </w:r>
    </w:p>
    <w:p>
      <w:pPr>
        <w:pStyle w:val="Normal"/>
        <w:spacing w:lineRule="auto" w:line="240"/>
        <w:rPr>
          <w:rFonts w:ascii="Droid Sans Mono;monospace" w:hAnsi="Droid Sans Mono;monospace"/>
          <w:b w:val="false"/>
          <w:color w:val="000000"/>
          <w:sz w:val="21"/>
        </w:rPr>
      </w:pPr>
      <w:r>
        <mc:AlternateContent>
          <mc:Choice Requires="wps">
            <w:drawing>
              <wp:anchor behindDoc="0" distT="0" distB="0" distL="0" distR="0" simplePos="0" locked="0" layoutInCell="1" allowOverlap="1" relativeHeight="30">
                <wp:simplePos x="0" y="0"/>
                <wp:positionH relativeFrom="column">
                  <wp:posOffset>1089025</wp:posOffset>
                </wp:positionH>
                <wp:positionV relativeFrom="paragraph">
                  <wp:posOffset>916305</wp:posOffset>
                </wp:positionV>
                <wp:extent cx="5925185" cy="6639560"/>
                <wp:effectExtent l="0" t="0" r="0" b="0"/>
                <wp:wrapNone/>
                <wp:docPr id="15" name="Shape3"/>
                <a:graphic xmlns:a="http://schemas.openxmlformats.org/drawingml/2006/main">
                  <a:graphicData uri="http://schemas.microsoft.com/office/word/2010/wordprocessingShape">
                    <wps:wsp>
                      <wps:cNvSpPr/>
                      <wps:spPr>
                        <a:xfrm>
                          <a:off x="0" y="0"/>
                          <a:ext cx="5924520" cy="6638760"/>
                        </a:xfrm>
                        <a:prstGeom prst="rect">
                          <a:avLst/>
                        </a:prstGeom>
                        <a:noFill/>
                        <a:ln>
                          <a:solidFill>
                            <a:srgbClr val="000000"/>
                          </a:solidFill>
                        </a:ln>
                      </wps:spPr>
                      <wps:style>
                        <a:lnRef idx="0"/>
                        <a:fillRef idx="0"/>
                        <a:effectRef idx="0"/>
                        <a:fontRef idx="minor"/>
                      </wps:style>
                      <wps:bodyPr/>
                    </wps:wsp>
                  </a:graphicData>
                </a:graphic>
              </wp:anchor>
            </w:drawing>
          </mc:Choice>
          <mc:Fallback>
            <w:pict>
              <v:rect id="shape_0" ID="Shape3" stroked="t" style="position:absolute;margin-left:85.75pt;margin-top:72.15pt;width:466.45pt;height:522.7pt">
                <w10:wrap type="none"/>
                <v:fill o:detectmouseclick="t" on="false"/>
                <v:stroke color="black" joinstyle="round" endcap="flat"/>
              </v:rect>
            </w:pict>
          </mc:Fallback>
        </mc:AlternateContent>
      </w:r>
      <w:r>
        <w:rPr>
          <w:rFonts w:ascii="Droid Sans Mono;monospace" w:hAnsi="Droid Sans Mono;monospace"/>
          <w:b w:val="false"/>
          <w:color w:val="000000"/>
          <w:sz w:val="21"/>
        </w:rPr>
        <w:t>default.conf: |</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server {</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listen 80;</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location / {</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root /usr/share/nginx/html;</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index index.html;</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location /api/ {</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proxy_pass http://api-service.default.svc.cluster.local:8081/api/v1/;</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location /status/ {</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proxy_pass http://api-service.default.svc.cluster.local:8081/api/v1/status;</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location /data {</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proxy_pass http://api-service.default.svc.cluster.local:8081/api/v1/data;</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proxy_set_header Host api-service.default.svc.cluster.local;</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proxy_set_header X-Real-IP $remote_addr;</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proxy_set_header Content-Type $http_content_type;</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proxy_pass_request_body on;</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proxy_pass_request_headers on;</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w:t>
      </w:r>
    </w:p>
    <w:p>
      <w:pPr>
        <w:pStyle w:val="TextBody"/>
        <w:spacing w:lineRule="auto" w:line="240" w:before="480" w:after="0"/>
        <w:ind w:left="360" w:right="0" w:hanging="0"/>
        <w:jc w:val="center"/>
        <w:rPr>
          <w:b/>
          <w:b/>
          <w:bCs/>
        </w:rPr>
      </w:pPr>
      <w:r>
        <w:rPr>
          <w:b/>
          <w:bCs/>
        </w:rPr>
        <w:t xml:space="preserve">Ispis 1: </w:t>
      </w:r>
      <w:r>
        <w:rPr>
          <w:b w:val="false"/>
          <w:bCs w:val="false"/>
        </w:rPr>
        <w:t>Nginx konfiguracija</w:t>
      </w:r>
    </w:p>
    <w:p>
      <w:pPr>
        <w:pStyle w:val="TextBody"/>
        <w:spacing w:lineRule="auto" w:line="360" w:before="480" w:after="0"/>
        <w:ind w:left="360" w:right="0" w:hanging="0"/>
        <w:jc w:val="left"/>
        <w:rPr/>
      </w:pPr>
      <w:r>
        <mc:AlternateContent>
          <mc:Choice Requires="wps">
            <w:drawing>
              <wp:anchor behindDoc="0" distT="0" distB="0" distL="0" distR="0" simplePos="0" locked="0" layoutInCell="1" allowOverlap="1" relativeHeight="31">
                <wp:simplePos x="0" y="0"/>
                <wp:positionH relativeFrom="column">
                  <wp:posOffset>1184275</wp:posOffset>
                </wp:positionH>
                <wp:positionV relativeFrom="paragraph">
                  <wp:posOffset>1656715</wp:posOffset>
                </wp:positionV>
                <wp:extent cx="5629910" cy="5467985"/>
                <wp:effectExtent l="0" t="0" r="0" b="0"/>
                <wp:wrapNone/>
                <wp:docPr id="16" name="Shape4"/>
                <a:graphic xmlns:a="http://schemas.openxmlformats.org/drawingml/2006/main">
                  <a:graphicData uri="http://schemas.microsoft.com/office/word/2010/wordprocessingShape">
                    <wps:wsp>
                      <wps:cNvSpPr/>
                      <wps:spPr>
                        <a:xfrm>
                          <a:off x="0" y="0"/>
                          <a:ext cx="5629320" cy="5467320"/>
                        </a:xfrm>
                        <a:prstGeom prst="rect">
                          <a:avLst/>
                        </a:prstGeom>
                        <a:noFill/>
                        <a:ln>
                          <a:solidFill>
                            <a:srgbClr val="000000"/>
                          </a:solidFill>
                        </a:ln>
                      </wps:spPr>
                      <wps:style>
                        <a:lnRef idx="0"/>
                        <a:fillRef idx="0"/>
                        <a:effectRef idx="0"/>
                        <a:fontRef idx="minor"/>
                      </wps:style>
                      <wps:bodyPr/>
                    </wps:wsp>
                  </a:graphicData>
                </a:graphic>
              </wp:anchor>
            </w:drawing>
          </mc:Choice>
          <mc:Fallback>
            <w:pict>
              <v:rect id="shape_0" ID="Shape4" stroked="t" style="position:absolute;margin-left:93.25pt;margin-top:130.45pt;width:443.2pt;height:430.45pt">
                <w10:wrap type="none"/>
                <v:fill o:detectmouseclick="t" on="false"/>
                <v:stroke color="black" joinstyle="round" endcap="flat"/>
              </v:rect>
            </w:pict>
          </mc:Fallback>
        </mc:AlternateContent>
      </w:r>
      <w:r>
        <w:rPr/>
        <w:tab/>
      </w:r>
      <w:r>
        <w:rPr/>
        <w:t>API servis</w:t>
      </w:r>
      <w:r>
        <w:rPr/>
        <w:t xml:space="preserve"> ne sadrži vlastitu poslovnu logiku za obradu podataka, već djeluje kao posrednički sloj koji delegira zahtjeve prema backend servisu koristeći klijentsku komponentu. Na taj način ostvaruje se jasna separacija odgovornosti, pri čemu API sloj upravlja tokovima zahtjeva, dok backend servis implementira stvarnu poslovnu logiku i obradu podataka. U svakom od </w:t>
      </w:r>
      <w:r>
        <w:rPr/>
        <w:t>metoda process(), getStatus() i sendData(String input),</w:t>
      </w:r>
      <w:r>
        <w:rPr/>
        <w:t xml:space="preserve"> API servis poziva odgovarajuće metode backend klijenta te rezultat vraća klijentu uz dodatno oblikovanje odgovora. </w:t>
      </w:r>
      <w:r>
        <w:rPr/>
        <w:t>(</w:t>
      </w:r>
      <w:r>
        <w:rPr>
          <w:b/>
          <w:bCs/>
        </w:rPr>
        <w:t xml:space="preserve">Ispis </w:t>
      </w:r>
      <w:r>
        <w:rPr>
          <w:b/>
          <w:bCs/>
        </w:rPr>
        <w:t>2</w:t>
      </w:r>
      <w:r>
        <w:rPr>
          <w:b/>
          <w:bCs/>
        </w:rPr>
        <w:t xml:space="preserve">: </w:t>
      </w:r>
      <w:r>
        <w:rPr>
          <w:b w:val="false"/>
          <w:bCs w:val="false"/>
        </w:rPr>
        <w:t>Komunikacija API servisa sa backendom</w:t>
      </w:r>
      <w:r>
        <w:rPr/>
        <w:t>)</w:t>
      </w:r>
    </w:p>
    <w:p>
      <w:pPr>
        <w:pStyle w:val="Normal"/>
        <w:spacing w:lineRule="auto" w:line="240" w:before="480" w:after="0"/>
        <w:ind w:left="360" w:right="0" w:hanging="0"/>
        <w:jc w:val="left"/>
        <w:rPr>
          <w:rFonts w:ascii="Droid Sans Mono;monospace" w:hAnsi="Droid Sans Mono;monospace"/>
          <w:b w:val="false"/>
          <w:color w:val="000000"/>
          <w:sz w:val="21"/>
        </w:rPr>
      </w:pPr>
      <w:r>
        <w:rPr>
          <w:rFonts w:ascii="Droid Sans Mono;monospace" w:hAnsi="Droid Sans Mono;monospace"/>
          <w:b w:val="false"/>
          <w:color w:val="000000"/>
          <w:sz w:val="21"/>
        </w:rPr>
        <w:t>@Service</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public class ApiService {</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private final BackendClient backendClient;</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public ApiService(BackendClient backendClient) {</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this.backendClient = backendClient;</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public String process() {</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return "API -&gt; " + backendClient.getBackendData();</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public String getStatus() {</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return "API → " + backendClient.getStatus();</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public String sendData(String input) {</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return "API → stored: " + backendClient.postData(input);</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w:t>
      </w:r>
    </w:p>
    <w:p>
      <w:pPr>
        <w:pStyle w:val="TextBody"/>
        <w:spacing w:lineRule="auto" w:line="240" w:before="480" w:after="0"/>
        <w:ind w:left="360" w:right="0" w:hanging="0"/>
        <w:jc w:val="center"/>
        <w:rPr/>
      </w:pPr>
      <w:r>
        <w:rPr>
          <w:b/>
          <w:bCs/>
        </w:rPr>
        <w:t xml:space="preserve">Ispis 2: </w:t>
      </w:r>
      <w:r>
        <w:rPr/>
        <w:t>Komunikacija API servisa sa backendom</w:t>
      </w:r>
    </w:p>
    <w:p>
      <w:pPr>
        <w:pStyle w:val="TextBody"/>
        <w:spacing w:lineRule="auto" w:line="360" w:before="480" w:after="0"/>
        <w:ind w:left="360" w:right="0" w:hanging="0"/>
        <w:jc w:val="left"/>
        <w:rPr/>
      </w:pPr>
      <w:r>
        <mc:AlternateContent>
          <mc:Choice Requires="wps">
            <w:drawing>
              <wp:anchor behindDoc="0" distT="0" distB="0" distL="0" distR="0" simplePos="0" locked="0" layoutInCell="1" allowOverlap="1" relativeHeight="32">
                <wp:simplePos x="0" y="0"/>
                <wp:positionH relativeFrom="column">
                  <wp:posOffset>1289050</wp:posOffset>
                </wp:positionH>
                <wp:positionV relativeFrom="paragraph">
                  <wp:posOffset>4605020</wp:posOffset>
                </wp:positionV>
                <wp:extent cx="5458460" cy="2781935"/>
                <wp:effectExtent l="0" t="0" r="0" b="0"/>
                <wp:wrapNone/>
                <wp:docPr id="17" name="Shape5"/>
                <a:graphic xmlns:a="http://schemas.openxmlformats.org/drawingml/2006/main">
                  <a:graphicData uri="http://schemas.microsoft.com/office/word/2010/wordprocessingShape">
                    <wps:wsp>
                      <wps:cNvSpPr/>
                      <wps:spPr>
                        <a:xfrm>
                          <a:off x="0" y="0"/>
                          <a:ext cx="5457960" cy="2781360"/>
                        </a:xfrm>
                        <a:prstGeom prst="rect">
                          <a:avLst/>
                        </a:prstGeom>
                        <a:noFill/>
                        <a:ln>
                          <a:solidFill>
                            <a:srgbClr val="000000"/>
                          </a:solidFill>
                        </a:ln>
                      </wps:spPr>
                      <wps:style>
                        <a:lnRef idx="0"/>
                        <a:fillRef idx="0"/>
                        <a:effectRef idx="0"/>
                        <a:fontRef idx="minor"/>
                      </wps:style>
                      <wps:bodyPr/>
                    </wps:wsp>
                  </a:graphicData>
                </a:graphic>
              </wp:anchor>
            </w:drawing>
          </mc:Choice>
          <mc:Fallback>
            <w:pict>
              <v:rect id="shape_0" ID="Shape5" stroked="t" style="position:absolute;margin-left:101.5pt;margin-top:362.6pt;width:429.7pt;height:218.95pt">
                <w10:wrap type="none"/>
                <v:fill o:detectmouseclick="t" on="false"/>
                <v:stroke color="black" joinstyle="round" endcap="flat"/>
              </v:rect>
            </w:pict>
          </mc:Fallback>
        </mc:AlternateContent>
      </w:r>
      <w:r>
        <w:rPr/>
        <w:tab/>
        <w:t xml:space="preserve">Backend servis </w:t>
      </w:r>
      <w:r>
        <w:rPr/>
        <w:t>je</w:t>
      </w:r>
      <w:r>
        <w:rPr/>
        <w:t xml:space="preserve"> implementiran kao pojednostavljena aplikacija razvijena u Javi, čija je svrha demonstracija osnovnih principa obrade HTTP zahtjeva unutar mikroservisne arhitekture. Servis izlaže tri osnovne metode: dvije GET metode koje vraćaju tekstualne odgovore u obliku statusnih i informativnih poruka, te jednu POST metodu koja prima korisnički unos i vraća potvrdu obrade podataka. Važno je naglasiti da ne postoji integracija s bazom podataka, </w:t>
      </w:r>
      <w:r>
        <w:rPr/>
        <w:t>oni</w:t>
      </w:r>
      <w:r>
        <w:rPr/>
        <w:t xml:space="preserve"> se obrađuju isključivo u memoriji tijekom izvršavanja zahtjeva, čime se naglasak stavlja na funkcionalnost komunikacije između servisa, a ne na perzistenciju podataka.</w:t>
      </w:r>
    </w:p>
    <w:p>
      <w:pPr>
        <w:pStyle w:val="TextBody"/>
        <w:spacing w:lineRule="auto" w:line="360" w:before="480" w:after="0"/>
        <w:ind w:left="360" w:right="0" w:hanging="0"/>
        <w:jc w:val="left"/>
        <w:rPr/>
      </w:pPr>
      <w:r>
        <w:rPr/>
        <w:tab/>
      </w:r>
      <w:r>
        <w:rPr/>
        <w:t xml:space="preserve">Sva tri mikroservisa implementirana u sustavu deployana su unutar lokalnog Kubernetes klastera pokrenutog putem Minikube okruženja. Prije same implementacije u klaster, za svaki pojedini mikroservis izrađen je Dockerfile kojim je definiran proces izgradnje i pakiranja aplikacije u kontejnersku sliku. Dockerfile predstavlja tekstualnu konfiguracijsku datoteku koja sadrži skup instrukcija za automatizirano kreiranje Docker slike. Njime se definira osnovna bazna slika, kopiraju se izvorni kod i potrebne ovisnosti, izvršava se build aplikacije te se određuje naredba koja se pokreće prilikom startanja kontejnera. Na taj način Dockerfile osigurava dosljedno i ponovljivo okruženje za izvršavanje aplikacije, neovisno o lokalnom sustavu na kojem se kontejner pokreće. </w:t>
      </w:r>
      <w:r>
        <w:rPr/>
        <w:t>(</w:t>
      </w:r>
      <w:r>
        <w:rPr>
          <w:b/>
          <w:bCs/>
          <w:color w:val="000000"/>
        </w:rPr>
        <w:t xml:space="preserve">Ispis 3: </w:t>
      </w:r>
      <w:r>
        <w:rPr>
          <w:color w:val="000000"/>
        </w:rPr>
        <w:t>Dockerfile za API servis</w:t>
      </w:r>
      <w:r>
        <w:rPr/>
        <w:t>)</w:t>
      </w:r>
    </w:p>
    <w:p>
      <w:pPr>
        <w:pStyle w:val="Normal"/>
        <w:spacing w:lineRule="auto" w:line="240" w:before="480" w:after="0"/>
        <w:ind w:left="360" w:right="0" w:hanging="0"/>
        <w:jc w:val="left"/>
        <w:rPr>
          <w:rFonts w:ascii="Droid Sans Mono;monospace" w:hAnsi="Droid Sans Mono;monospace"/>
          <w:b w:val="false"/>
          <w:color w:val="000000"/>
          <w:sz w:val="21"/>
        </w:rPr>
      </w:pPr>
      <w:r>
        <w:rPr>
          <w:rFonts w:ascii="Droid Sans Mono;monospace" w:hAnsi="Droid Sans Mono;monospace"/>
          <w:b w:val="false"/>
          <w:color w:val="000000"/>
          <w:sz w:val="21"/>
        </w:rPr>
        <w:t>FROM alpine/java:21-jdk</w:t>
      </w:r>
    </w:p>
    <w:p>
      <w:pPr>
        <w:pStyle w:val="Normal"/>
        <w:spacing w:lineRule="auto" w:line="240" w:before="480" w:after="0"/>
        <w:ind w:left="360" w:right="0" w:hanging="0"/>
        <w:jc w:val="left"/>
        <w:rPr>
          <w:rFonts w:ascii="Droid Sans Mono;monospace" w:hAnsi="Droid Sans Mono;monospace"/>
          <w:b w:val="false"/>
          <w:color w:val="000000"/>
          <w:sz w:val="21"/>
        </w:rPr>
      </w:pPr>
      <w:r>
        <w:rPr>
          <w:rFonts w:ascii="Droid Sans Mono;monospace" w:hAnsi="Droid Sans Mono;monospace"/>
          <w:b w:val="false"/>
          <w:color w:val="000000"/>
          <w:sz w:val="21"/>
        </w:rPr>
        <w:t>RUN apk add --no-cache bash curl tar &amp;&amp; mkdir -p /opt/maven &amp;&amp; curl -fsSL https://archive.apache.org/dist/maven/maven-3/3.9.6/binaries/apache-maven-3.9.6-bin.tar.gz | tar -xzC /opt/maven --strip-components=1 &amp;&amp; ln -s /opt/maven/bin/mvn /usr/bin/mvn</w:t>
      </w:r>
    </w:p>
    <w:p>
      <w:pPr>
        <w:pStyle w:val="Normal"/>
        <w:spacing w:lineRule="auto" w:line="240" w:before="480" w:after="0"/>
        <w:ind w:left="360" w:right="0" w:hanging="0"/>
        <w:jc w:val="left"/>
        <w:rPr>
          <w:rFonts w:ascii="Droid Sans Mono;monospace" w:hAnsi="Droid Sans Mono;monospace"/>
          <w:b w:val="false"/>
          <w:color w:val="000000"/>
          <w:sz w:val="21"/>
        </w:rPr>
      </w:pPr>
      <w:r>
        <w:rPr>
          <w:rFonts w:ascii="Droid Sans Mono;monospace" w:hAnsi="Droid Sans Mono;monospace"/>
          <w:b w:val="false"/>
          <w:color w:val="000000"/>
          <w:sz w:val="21"/>
        </w:rPr>
        <w:t>WORKDIR /app</w:t>
      </w:r>
    </w:p>
    <w:p>
      <w:pPr>
        <w:pStyle w:val="Normal"/>
        <w:spacing w:lineRule="auto" w:line="240" w:before="480" w:after="0"/>
        <w:ind w:left="360" w:right="0" w:hanging="0"/>
        <w:jc w:val="left"/>
        <w:rPr>
          <w:rFonts w:ascii="Droid Sans Mono;monospace" w:hAnsi="Droid Sans Mono;monospace"/>
          <w:b w:val="false"/>
          <w:color w:val="000000"/>
          <w:sz w:val="21"/>
        </w:rPr>
      </w:pPr>
      <w:r>
        <w:rPr>
          <w:rFonts w:ascii="Droid Sans Mono;monospace" w:hAnsi="Droid Sans Mono;monospace"/>
          <w:b w:val="false"/>
          <w:color w:val="000000"/>
          <w:sz w:val="21"/>
        </w:rPr>
        <w:t>COPY target ./target</w:t>
      </w:r>
    </w:p>
    <w:p>
      <w:pPr>
        <w:pStyle w:val="Normal"/>
        <w:spacing w:lineRule="auto" w:line="240" w:before="480" w:after="0"/>
        <w:ind w:left="360" w:right="0" w:hanging="0"/>
        <w:jc w:val="left"/>
        <w:rPr>
          <w:rFonts w:ascii="Droid Sans Mono;monospace" w:hAnsi="Droid Sans Mono;monospace"/>
          <w:b w:val="false"/>
          <w:color w:val="000000"/>
          <w:sz w:val="21"/>
        </w:rPr>
      </w:pPr>
      <w:r>
        <w:rPr>
          <w:rFonts w:ascii="Droid Sans Mono;monospace" w:hAnsi="Droid Sans Mono;monospace"/>
          <w:b w:val="false"/>
          <w:color w:val="000000"/>
          <w:sz w:val="21"/>
        </w:rPr>
        <w:t>ENTRYPOINT [ "java", "-jar", "target/api-service-0.0.1-SNAPSHOT.jar" ]</w:t>
      </w:r>
    </w:p>
    <w:p>
      <w:pPr>
        <w:pStyle w:val="TextBody"/>
        <w:spacing w:lineRule="auto" w:line="240" w:before="480" w:after="0"/>
        <w:ind w:left="360" w:right="0" w:hanging="0"/>
        <w:jc w:val="center"/>
        <w:rPr>
          <w:color w:val="000000"/>
        </w:rPr>
      </w:pPr>
      <w:r>
        <w:rPr>
          <w:b/>
          <w:bCs/>
          <w:color w:val="000000"/>
        </w:rPr>
        <w:t xml:space="preserve">Ispis 3: </w:t>
      </w:r>
      <w:r>
        <w:rPr>
          <w:color w:val="000000"/>
        </w:rPr>
        <w:t>Dockerfile za API servis</w:t>
      </w:r>
    </w:p>
    <w:p>
      <w:pPr>
        <w:pStyle w:val="TextBody"/>
        <w:spacing w:lineRule="auto" w:line="360" w:before="480" w:after="0"/>
        <w:ind w:left="360" w:right="0" w:hanging="0"/>
        <w:jc w:val="left"/>
        <w:rPr/>
      </w:pPr>
      <w:r>
        <w:rPr/>
        <w:tab/>
        <w:t>Nakon izrade Dockerfilea i izgradnje kontejnerskih slika, sljedeći korak u implementaciji sustava bio je definiranje Kubernetes resursa za svaki pojedini mikroservis.</w:t>
      </w:r>
    </w:p>
    <w:p>
      <w:pPr>
        <w:pStyle w:val="TextBody"/>
        <w:spacing w:lineRule="auto" w:line="360" w:before="480" w:after="0"/>
        <w:ind w:left="360" w:right="0" w:hanging="0"/>
        <w:jc w:val="left"/>
        <w:rPr/>
      </w:pPr>
      <w:r>
        <w:rPr/>
        <w:tab/>
        <w:t>Za backend i API servis kreirani su Kubernetes Deployment i Service objekti. Deployment definira željeni broj replika podova, upravlja njihovim stvaranjem te osigurava njihovu dostupnost i automatsku zamjenu u slučaju pada. Ujedno specificira koju Docker sliku treba koristiti te kako se aplikacija pokreće unutar kontejnera. Service objekt osigurava stabilnu mrežnu pristupnu točku prema podovima, omogućujući međusobnu komunikaciju između mikroservisa unutar klastera putem DNS imena, neovisno o njihovim dinamički dodijeljenim IP adresama.</w:t>
      </w:r>
    </w:p>
    <w:p>
      <w:pPr>
        <w:pStyle w:val="TextBody"/>
        <w:spacing w:lineRule="auto" w:line="360" w:before="480" w:after="0"/>
        <w:ind w:left="360" w:right="0" w:hanging="0"/>
        <w:jc w:val="left"/>
        <w:rPr/>
      </w:pPr>
      <w:r>
        <w:rPr/>
        <w:tab/>
        <w:t>Za frontend servis implementiran je nešto složeniji skup Kubernetes objekata koji uključuje Deployment, Service i ConfigMap. Deployment upravlja instancama Nginx kontejnera, dok Service omogućuje pristup frontend aplikaciji izvan klastera. Dodatno, ConfigMap se koristi za pohranu Nginx konfiguracijskih datoteka, čime se konfiguracija odvaja od same kontejnerske slike.</w:t>
      </w:r>
    </w:p>
    <w:p>
      <w:pPr>
        <w:pStyle w:val="TextBody"/>
        <w:spacing w:lineRule="auto" w:line="360" w:before="480" w:after="0"/>
        <w:ind w:left="360" w:right="0" w:hanging="0"/>
        <w:jc w:val="left"/>
        <w:rPr/>
      </w:pPr>
      <w:r>
        <w:rPr/>
        <w:tab/>
      </w:r>
      <w:r>
        <w:rPr/>
        <w:t>F</w:t>
      </w:r>
      <w:r>
        <w:rPr/>
        <w:t xml:space="preserve">rontend servis (Nginx) djeluje kao ulazna točka za korisničke zahtjeve. On zapravo ne komunicira izravno s podovima, već HTTP zahtjeve prosljeđuje prema API servisu koristeći Kubernetes DNS ime. API servis zatim, ovisno o poslovnoj logici, interno komunicira s backend servisom na isti način, također putem Service DNS imena unutar klastera </w:t>
      </w:r>
      <w:r>
        <w:rPr/>
        <w:t>(vidi sliku 12).</w:t>
      </w:r>
    </w:p>
    <w:p>
      <w:pPr>
        <w:pStyle w:val="TextBody"/>
        <w:spacing w:lineRule="auto" w:line="360" w:before="480" w:after="0"/>
        <w:ind w:left="360" w:right="0" w:hanging="0"/>
        <w:jc w:val="left"/>
        <w:rPr/>
      </w:pPr>
      <w:r>
        <w:rPr/>
        <w:drawing>
          <wp:anchor behindDoc="0" distT="0" distB="0" distL="0" distR="0" simplePos="0" locked="0" layoutInCell="1" allowOverlap="1" relativeHeight="20">
            <wp:simplePos x="0" y="0"/>
            <wp:positionH relativeFrom="column">
              <wp:posOffset>409575</wp:posOffset>
            </wp:positionH>
            <wp:positionV relativeFrom="paragraph">
              <wp:posOffset>323850</wp:posOffset>
            </wp:positionV>
            <wp:extent cx="4934585" cy="2753995"/>
            <wp:effectExtent l="0" t="0" r="0" b="0"/>
            <wp:wrapSquare wrapText="largest"/>
            <wp:docPr id="18"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2" descr=""/>
                    <pic:cNvPicPr>
                      <a:picLocks noChangeAspect="1" noChangeArrowheads="1"/>
                    </pic:cNvPicPr>
                  </pic:nvPicPr>
                  <pic:blipFill>
                    <a:blip r:embed="rId17"/>
                    <a:stretch>
                      <a:fillRect/>
                    </a:stretch>
                  </pic:blipFill>
                  <pic:spPr bwMode="auto">
                    <a:xfrm>
                      <a:off x="0" y="0"/>
                      <a:ext cx="4934585" cy="2753995"/>
                    </a:xfrm>
                    <a:prstGeom prst="rect">
                      <a:avLst/>
                    </a:prstGeom>
                  </pic:spPr>
                </pic:pic>
              </a:graphicData>
            </a:graphic>
          </wp:anchor>
        </w:drawing>
      </w:r>
    </w:p>
    <w:p>
      <w:pPr>
        <w:pStyle w:val="TextBody"/>
        <w:spacing w:lineRule="auto" w:line="360" w:before="480" w:after="0"/>
        <w:ind w:left="360" w:right="0" w:hanging="0"/>
        <w:jc w:val="center"/>
        <w:rPr/>
      </w:pPr>
      <w:r>
        <w:rPr/>
        <w:tab/>
      </w:r>
      <w:r>
        <w:rPr>
          <w:rFonts w:eastAsia="Aptos" w:cs="Arial" w:ascii="TimesNewRoman" w:hAnsi="TimesNewRoman"/>
          <w:b/>
          <w:bCs/>
          <w:sz w:val="24"/>
        </w:rPr>
        <w:t xml:space="preserve">Slika </w:t>
      </w:r>
      <w:r>
        <w:rPr>
          <w:rFonts w:eastAsia="Aptos" w:cs="Arial" w:ascii="TimesNewRoman" w:hAnsi="TimesNewRoman"/>
          <w:b/>
          <w:bCs/>
          <w:sz w:val="24"/>
        </w:rPr>
        <w:t>1</w:t>
      </w:r>
      <w:r>
        <w:rPr>
          <w:rFonts w:eastAsia="Aptos" w:cs="Arial" w:ascii="TimesNewRoman" w:hAnsi="TimesNewRoman"/>
          <w:b/>
          <w:bCs/>
          <w:sz w:val="24"/>
        </w:rPr>
        <w:t>2</w:t>
      </w:r>
      <w:r>
        <w:rPr>
          <w:rFonts w:eastAsia="Aptos" w:cs="Arial" w:ascii="TimesNewRoman" w:hAnsi="TimesNewRoman"/>
          <w:b/>
          <w:bCs/>
          <w:sz w:val="24"/>
        </w:rPr>
        <w:t>:</w:t>
      </w:r>
      <w:r>
        <w:rPr>
          <w:rFonts w:eastAsia="Aptos" w:cs="Arial" w:ascii="TimesNewRoman" w:hAnsi="TimesNewRoman"/>
          <w:sz w:val="24"/>
        </w:rPr>
        <w:t xml:space="preserve">  </w:t>
      </w:r>
      <w:r>
        <w:rPr>
          <w:rFonts w:eastAsia="Aptos" w:cs="Arial" w:ascii="TimesNewRoman" w:hAnsi="TimesNewRoman"/>
          <w:sz w:val="24"/>
        </w:rPr>
        <w:t xml:space="preserve"> </w:t>
      </w:r>
      <w:r>
        <w:rPr>
          <w:rFonts w:eastAsia="Aptos" w:cs="Arial" w:ascii="TimesNewRoman" w:hAnsi="TimesNewRoman"/>
          <w:sz w:val="24"/>
        </w:rPr>
        <w:t>Komunikacija izmedu podova</w:t>
      </w:r>
    </w:p>
    <w:p>
      <w:pPr>
        <w:pStyle w:val="TextBody"/>
        <w:spacing w:lineRule="auto" w:line="360" w:before="480" w:after="0"/>
        <w:ind w:left="360" w:right="0" w:hanging="0"/>
        <w:jc w:val="left"/>
        <w:rPr/>
      </w:pPr>
      <w:r>
        <w:rPr/>
        <w:t>Poseban naglasak stavljen je na sigurnu komunikaciju između komponenti korištenjem Istio mTLS mehanizma, koji omogućuje enkripciju i autentikaciju prometa između servisa bez potrebe za ručnim upravljanjem certifikatima. Time se osigurava povjerljiva i zaštićena razmjena podataka unutar sustava.</w:t>
      </w:r>
    </w:p>
    <w:p>
      <w:pPr>
        <w:pStyle w:val="TextBody"/>
        <w:spacing w:lineRule="auto" w:line="360" w:before="480" w:after="0"/>
        <w:ind w:left="360" w:right="0" w:hanging="0"/>
        <w:jc w:val="left"/>
        <w:rPr/>
      </w:pPr>
      <w:r>
        <w:rPr/>
        <w:tab/>
        <w:t xml:space="preserve">Kako bi se spriječila direktna komunikacija između frontend i backend servisa u Kubernetes klasteru, implementirane su </w:t>
      </w:r>
      <w:r>
        <w:rPr>
          <w:rStyle w:val="StrongEmphasis"/>
          <w:b w:val="false"/>
          <w:bCs w:val="false"/>
        </w:rPr>
        <w:t>NetworkPolicy</w:t>
      </w:r>
      <w:r>
        <w:rPr/>
        <w:t xml:space="preserve"> politike koje omogućuju granularnu kontrolu mrežnog prometa unutar </w:t>
      </w:r>
      <w:r>
        <w:rPr/>
        <w:t>default</w:t>
      </w:r>
      <w:r>
        <w:rPr/>
        <w:t xml:space="preserve"> namespacea. U početnoj fazi uvedena je politika tipa </w:t>
      </w:r>
      <w:r>
        <w:rPr/>
        <w:t>deny</w:t>
      </w:r>
      <w:r>
        <w:rPr/>
        <w:t xml:space="preserve">, kojom se blokira sav dolazni promet prema podovima unutar namespacea. Na taj način svi servisi su izolirani i međusobna komunikacija je onemogućena dok se eksplicitno ne definira dozvola. </w:t>
      </w:r>
      <w:r>
        <w:rPr/>
        <w:t xml:space="preserve">Prilikom takvih zahtjeva većina zahtjeva dobiva grešku kako </w:t>
      </w:r>
      <w:r>
        <w:rPr/>
        <w:t>veza nije uspostavljena u zadanom vremenskom roku</w:t>
      </w:r>
      <w:r>
        <w:rPr/>
        <w:t>. Također dodane su politike za dozvolu komunikacije između API i frontend servisa i API i backend servisa, te metode koje su dozvoljene za svaki servis.</w:t>
      </w:r>
    </w:p>
    <w:p>
      <w:pPr>
        <w:pStyle w:val="TextBody"/>
        <w:spacing w:lineRule="auto" w:line="360" w:before="480" w:after="0"/>
        <w:ind w:left="360" w:right="0" w:hanging="0"/>
        <w:jc w:val="center"/>
        <w:rPr/>
      </w:pPr>
      <w:r>
        <w:drawing>
          <wp:anchor behindDoc="0" distT="0" distB="0" distL="0" distR="0" simplePos="0" locked="0" layoutInCell="1" allowOverlap="1" relativeHeight="21">
            <wp:simplePos x="0" y="0"/>
            <wp:positionH relativeFrom="column">
              <wp:posOffset>304800</wp:posOffset>
            </wp:positionH>
            <wp:positionV relativeFrom="paragraph">
              <wp:posOffset>98425</wp:posOffset>
            </wp:positionV>
            <wp:extent cx="5351145" cy="197485"/>
            <wp:effectExtent l="0" t="0" r="0" b="0"/>
            <wp:wrapSquare wrapText="bothSides"/>
            <wp:docPr id="19"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3" descr=""/>
                    <pic:cNvPicPr>
                      <a:picLocks noChangeAspect="1" noChangeArrowheads="1"/>
                    </pic:cNvPicPr>
                  </pic:nvPicPr>
                  <pic:blipFill>
                    <a:blip r:embed="rId18"/>
                    <a:stretch>
                      <a:fillRect/>
                    </a:stretch>
                  </pic:blipFill>
                  <pic:spPr bwMode="auto">
                    <a:xfrm>
                      <a:off x="0" y="0"/>
                      <a:ext cx="5351145" cy="197485"/>
                    </a:xfrm>
                    <a:prstGeom prst="rect">
                      <a:avLst/>
                    </a:prstGeom>
                  </pic:spPr>
                </pic:pic>
              </a:graphicData>
            </a:graphic>
          </wp:anchor>
        </w:drawing>
      </w:r>
      <w:r>
        <w:rPr/>
        <w:tab/>
      </w:r>
      <w:r>
        <w:rPr>
          <w:rFonts w:eastAsia="Aptos" w:cs="Arial" w:ascii="TimesNewRoman" w:hAnsi="TimesNewRoman"/>
          <w:b/>
          <w:bCs/>
          <w:sz w:val="24"/>
        </w:rPr>
        <w:t xml:space="preserve">Slika </w:t>
      </w:r>
      <w:r>
        <w:rPr>
          <w:rFonts w:eastAsia="Aptos" w:cs="Arial" w:ascii="TimesNewRoman" w:hAnsi="TimesNewRoman"/>
          <w:b/>
          <w:bCs/>
          <w:sz w:val="24"/>
        </w:rPr>
        <w:t>1</w:t>
      </w:r>
      <w:r>
        <w:rPr>
          <w:rFonts w:eastAsia="Aptos" w:cs="Arial" w:ascii="TimesNewRoman" w:hAnsi="TimesNewRoman"/>
          <w:b/>
          <w:bCs/>
          <w:sz w:val="24"/>
        </w:rPr>
        <w:t>3</w:t>
      </w:r>
      <w:r>
        <w:rPr>
          <w:rFonts w:eastAsia="Aptos" w:cs="Arial" w:ascii="TimesNewRoman" w:hAnsi="TimesNewRoman"/>
          <w:b/>
          <w:bCs/>
          <w:sz w:val="24"/>
        </w:rPr>
        <w:t>:</w:t>
      </w:r>
      <w:r>
        <w:rPr>
          <w:rFonts w:eastAsia="Aptos" w:cs="Arial" w:ascii="TimesNewRoman" w:hAnsi="TimesNewRoman"/>
          <w:sz w:val="24"/>
        </w:rPr>
        <w:t xml:space="preserve">  </w:t>
      </w:r>
      <w:r>
        <w:rPr>
          <w:rFonts w:eastAsia="Aptos" w:cs="Arial" w:ascii="TimesNewRoman" w:hAnsi="TimesNewRoman"/>
          <w:sz w:val="24"/>
        </w:rPr>
        <w:t xml:space="preserve"> </w:t>
      </w:r>
      <w:r>
        <w:rPr>
          <w:rFonts w:eastAsia="Aptos" w:cs="Arial" w:ascii="TimesNewRoman" w:hAnsi="TimesNewRoman"/>
          <w:sz w:val="24"/>
        </w:rPr>
        <w:t>Poruka o grešci nakon blokiranog mrežnog prometa</w:t>
      </w:r>
    </w:p>
    <w:p>
      <w:pPr>
        <w:pStyle w:val="TextBody"/>
        <w:spacing w:lineRule="auto" w:line="360" w:before="480" w:after="0"/>
        <w:ind w:left="360" w:right="0" w:hanging="0"/>
        <w:jc w:val="left"/>
        <w:rPr/>
      </w:pPr>
      <w:r>
        <w:rPr/>
        <w:tab/>
        <w:t xml:space="preserve">Kako bi se spriječio neovlašten pristup osjetljivim resursima unutar Kubernetes klastera, poput Secrets i ConfigMap objekata, uveden je </w:t>
      </w:r>
      <w:r>
        <w:rPr/>
        <w:t>RBAC</w:t>
      </w:r>
      <w:r>
        <w:rPr/>
        <w:t xml:space="preserve"> mehanizam, </w:t>
      </w:r>
      <w:r>
        <w:rPr/>
        <w:t xml:space="preserve">koji </w:t>
      </w:r>
      <w:r>
        <w:rPr/>
        <w:t xml:space="preserve">omogućuje granularnu kontrolu pristupa na razini svakog pojedinog servisa te implementira princip najmanjih privilegija, što znači da svaki servis ima samo one dozvole koje su mu nužne za rad. </w:t>
      </w:r>
      <w:r>
        <w:rPr/>
        <w:t>S</w:t>
      </w:r>
      <w:r>
        <w:rPr/>
        <w:t xml:space="preserve">vaki mikroservis koristi vlastiti ServiceAccount. Za svaki ServiceAccount definirana je odgovarajuća </w:t>
      </w:r>
      <w:r>
        <w:rPr/>
        <w:t>uloga (Role)</w:t>
      </w:r>
      <w:r>
        <w:rPr/>
        <w:t xml:space="preserve"> koja opisuje koje operacije su dopuštene nad određenim resursima unutar namespacea, kao što su dohvat, kreiranje, ažuriranje ili brisanje resursa. Role sama po sebi ne dodjeljuje dozvole, već se ona aktivira kroz RoleBinding. RoleBinding povezuje određenu Role s konkretnim ServiceAccount-om te time omogućuje da servis stvarno koristi definirane dozvole.</w:t>
      </w:r>
    </w:p>
    <w:p>
      <w:pPr>
        <w:pStyle w:val="TextBody"/>
        <w:spacing w:lineRule="auto" w:line="360" w:before="480" w:after="0"/>
        <w:ind w:left="360" w:right="0" w:hanging="0"/>
        <w:jc w:val="left"/>
        <w:rPr/>
      </w:pPr>
      <w:r>
        <w:rPr/>
      </w:r>
    </w:p>
    <w:p>
      <w:pPr>
        <w:pStyle w:val="TextBody"/>
        <w:spacing w:lineRule="auto" w:line="360" w:before="480" w:after="0"/>
        <w:ind w:left="360" w:right="0" w:hanging="0"/>
        <w:jc w:val="left"/>
        <w:rPr/>
      </w:pPr>
      <w:r>
        <w:rPr/>
      </w:r>
    </w:p>
    <w:p>
      <w:pPr>
        <w:pStyle w:val="TextBody"/>
        <w:spacing w:lineRule="auto" w:line="360" w:before="480" w:after="0"/>
        <w:ind w:left="360" w:right="0" w:hanging="0"/>
        <w:jc w:val="center"/>
        <w:rPr/>
      </w:pPr>
      <w:r>
        <w:drawing>
          <wp:anchor behindDoc="0" distT="0" distB="0" distL="0" distR="0" simplePos="0" locked="0" layoutInCell="1" allowOverlap="1" relativeHeight="22">
            <wp:simplePos x="0" y="0"/>
            <wp:positionH relativeFrom="column">
              <wp:posOffset>180975</wp:posOffset>
            </wp:positionH>
            <wp:positionV relativeFrom="paragraph">
              <wp:posOffset>130175</wp:posOffset>
            </wp:positionV>
            <wp:extent cx="5351145" cy="1018540"/>
            <wp:effectExtent l="0" t="0" r="0" b="0"/>
            <wp:wrapSquare wrapText="largest"/>
            <wp:docPr id="20"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4" descr=""/>
                    <pic:cNvPicPr>
                      <a:picLocks noChangeAspect="1" noChangeArrowheads="1"/>
                    </pic:cNvPicPr>
                  </pic:nvPicPr>
                  <pic:blipFill>
                    <a:blip r:embed="rId19"/>
                    <a:stretch>
                      <a:fillRect/>
                    </a:stretch>
                  </pic:blipFill>
                  <pic:spPr bwMode="auto">
                    <a:xfrm>
                      <a:off x="0" y="0"/>
                      <a:ext cx="5351145" cy="1018540"/>
                    </a:xfrm>
                    <a:prstGeom prst="rect">
                      <a:avLst/>
                    </a:prstGeom>
                  </pic:spPr>
                </pic:pic>
              </a:graphicData>
            </a:graphic>
          </wp:anchor>
        </w:drawing>
      </w:r>
      <w:r>
        <w:rPr>
          <w:rFonts w:eastAsia="Aptos" w:cs="Arial" w:ascii="TimesNewRoman" w:hAnsi="TimesNewRoman"/>
          <w:b/>
          <w:bCs/>
          <w:sz w:val="24"/>
        </w:rPr>
        <w:t>S</w:t>
      </w:r>
      <w:r>
        <w:rPr>
          <w:rFonts w:eastAsia="Aptos" w:cs="Arial" w:ascii="TimesNewRoman" w:hAnsi="TimesNewRoman"/>
          <w:b/>
          <w:bCs/>
          <w:sz w:val="24"/>
        </w:rPr>
        <w:t xml:space="preserve">lika </w:t>
      </w:r>
      <w:r>
        <w:rPr>
          <w:rFonts w:eastAsia="Aptos" w:cs="Arial" w:ascii="TimesNewRoman" w:hAnsi="TimesNewRoman"/>
          <w:b/>
          <w:bCs/>
          <w:sz w:val="24"/>
        </w:rPr>
        <w:t>1</w:t>
      </w:r>
      <w:r>
        <w:rPr>
          <w:rFonts w:eastAsia="Aptos" w:cs="Arial" w:ascii="TimesNewRoman" w:hAnsi="TimesNewRoman"/>
          <w:b/>
          <w:bCs/>
          <w:sz w:val="24"/>
        </w:rPr>
        <w:t>4:</w:t>
      </w:r>
      <w:r>
        <w:rPr>
          <w:rFonts w:eastAsia="Aptos" w:cs="Arial" w:ascii="TimesNewRoman" w:hAnsi="TimesNewRoman"/>
          <w:sz w:val="24"/>
        </w:rPr>
        <w:t xml:space="preserve">  </w:t>
      </w:r>
      <w:r>
        <w:rPr>
          <w:rFonts w:eastAsia="Aptos" w:cs="Arial" w:ascii="TimesNewRoman" w:hAnsi="TimesNewRoman"/>
          <w:sz w:val="24"/>
        </w:rPr>
        <w:t xml:space="preserve"> </w:t>
      </w:r>
      <w:r>
        <w:rPr>
          <w:rFonts w:eastAsia="Aptos" w:cs="Arial" w:ascii="TimesNewRoman" w:hAnsi="TimesNewRoman"/>
          <w:sz w:val="24"/>
        </w:rPr>
        <w:t>Pregled dozvola određenih ServiceAccount-a</w:t>
      </w:r>
    </w:p>
    <w:p>
      <w:pPr>
        <w:pStyle w:val="TextBody"/>
        <w:spacing w:lineRule="auto" w:line="360" w:before="480" w:after="0"/>
        <w:ind w:left="360" w:right="0" w:hanging="0"/>
        <w:jc w:val="left"/>
        <w:rPr/>
      </w:pPr>
      <w:r>
        <w:rPr/>
        <w:tab/>
        <w:t xml:space="preserve">Nakon toga bilo je potrebno osigurati sigurnu komunikaciju između klijenta i frontenda putem TLS protokola. </w:t>
      </w:r>
      <w:r>
        <w:rPr/>
        <w:t>Prije samog postavljanja, trebalo je instalirati Istio unutar Minikubea, te resurse Minikubea povećati kako bi Istio mogao normalno funkcionirati.</w:t>
      </w:r>
      <w:r>
        <w:rPr/>
        <w:t xml:space="preserve"> Nakon toga bilo je potrebno osigurati sigurnu komunikaciju između klijenta i frontenda korištenjem TLS protokola, što je implementirano kroz Istio service mesh unutar Minikube okruženja. Prije same instalacije Istia bilo je potrebno povećati resurse Minikube klastera kako bi se osiguralo stabilno izvršavanje control plane komponenti i sidecar proxyja.</w:t>
      </w:r>
    </w:p>
    <w:p>
      <w:pPr>
        <w:pStyle w:val="TextBody"/>
        <w:spacing w:lineRule="auto" w:line="360" w:before="480" w:after="0"/>
        <w:ind w:left="360" w:right="0" w:hanging="0"/>
        <w:jc w:val="left"/>
        <w:rPr/>
      </w:pPr>
      <w:r>
        <w:rPr/>
        <w:tab/>
        <w:t xml:space="preserve">Nakon instalacije Isti-a, aktivirana je automatska injekcija Envoy sidecar proxy-ja u sve podove unutar default namespace-a, čime svaki pod dobiva dodatni mrežni proxy kontejner uz kontejner </w:t>
      </w:r>
      <w:r>
        <w:rPr/>
        <w:t>servisa</w:t>
      </w:r>
      <w:r>
        <w:rPr/>
        <w:t>. To je omogućeno označavanjem namespace-a naredbom kubectl label namespace default istio-injection=enabled, čime se osigurava da svi novi podovi automatski postaju dio service mesh-a.</w:t>
      </w:r>
    </w:p>
    <w:p>
      <w:pPr>
        <w:pStyle w:val="TextBody"/>
        <w:spacing w:lineRule="auto" w:line="360" w:before="480" w:after="0"/>
        <w:ind w:left="0" w:right="0" w:hanging="0"/>
        <w:jc w:val="center"/>
        <w:rPr/>
      </w:pPr>
      <w:r>
        <w:drawing>
          <wp:anchor behindDoc="0" distT="0" distB="0" distL="0" distR="0" simplePos="0" locked="0" layoutInCell="1" allowOverlap="1" relativeHeight="23">
            <wp:simplePos x="0" y="0"/>
            <wp:positionH relativeFrom="column">
              <wp:posOffset>190500</wp:posOffset>
            </wp:positionH>
            <wp:positionV relativeFrom="paragraph">
              <wp:posOffset>38100</wp:posOffset>
            </wp:positionV>
            <wp:extent cx="5351145" cy="771525"/>
            <wp:effectExtent l="0" t="0" r="0" b="0"/>
            <wp:wrapSquare wrapText="largest"/>
            <wp:docPr id="21"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5" descr=""/>
                    <pic:cNvPicPr>
                      <a:picLocks noChangeAspect="1" noChangeArrowheads="1"/>
                    </pic:cNvPicPr>
                  </pic:nvPicPr>
                  <pic:blipFill>
                    <a:blip r:embed="rId20"/>
                    <a:stretch>
                      <a:fillRect/>
                    </a:stretch>
                  </pic:blipFill>
                  <pic:spPr bwMode="auto">
                    <a:xfrm>
                      <a:off x="0" y="0"/>
                      <a:ext cx="5351145" cy="771525"/>
                    </a:xfrm>
                    <a:prstGeom prst="rect">
                      <a:avLst/>
                    </a:prstGeom>
                  </pic:spPr>
                </pic:pic>
              </a:graphicData>
            </a:graphic>
          </wp:anchor>
        </w:drawing>
      </w:r>
      <w:r>
        <w:rPr>
          <w:rFonts w:eastAsia="Aptos" w:cs="Arial" w:ascii="TimesNewRoman" w:hAnsi="TimesNewRoman"/>
          <w:b/>
          <w:bCs/>
          <w:sz w:val="24"/>
        </w:rPr>
        <w:t>S</w:t>
      </w:r>
      <w:r>
        <w:rPr>
          <w:rFonts w:eastAsia="Aptos" w:cs="Arial" w:ascii="TimesNewRoman" w:hAnsi="TimesNewRoman"/>
          <w:b/>
          <w:bCs/>
          <w:sz w:val="24"/>
        </w:rPr>
        <w:t xml:space="preserve">lika </w:t>
      </w:r>
      <w:r>
        <w:rPr>
          <w:rFonts w:eastAsia="Aptos" w:cs="Arial" w:ascii="TimesNewRoman" w:hAnsi="TimesNewRoman"/>
          <w:b/>
          <w:bCs/>
          <w:sz w:val="24"/>
        </w:rPr>
        <w:t>1</w:t>
      </w:r>
      <w:r>
        <w:rPr>
          <w:rFonts w:eastAsia="Aptos" w:cs="Arial" w:ascii="TimesNewRoman" w:hAnsi="TimesNewRoman"/>
          <w:b/>
          <w:bCs/>
          <w:sz w:val="24"/>
        </w:rPr>
        <w:t>5</w:t>
      </w:r>
      <w:r>
        <w:rPr>
          <w:rFonts w:eastAsia="Aptos" w:cs="Arial" w:ascii="TimesNewRoman" w:hAnsi="TimesNewRoman"/>
          <w:b/>
          <w:bCs/>
          <w:sz w:val="24"/>
        </w:rPr>
        <w:t>:</w:t>
      </w:r>
      <w:r>
        <w:rPr>
          <w:rFonts w:eastAsia="Aptos" w:cs="Arial" w:ascii="TimesNewRoman" w:hAnsi="TimesNewRoman"/>
          <w:sz w:val="24"/>
        </w:rPr>
        <w:t xml:space="preserve">    </w:t>
      </w:r>
      <w:r>
        <w:rPr>
          <w:rFonts w:eastAsia="Aptos" w:cs="Arial" w:ascii="TimesNewRoman" w:hAnsi="TimesNewRoman"/>
          <w:sz w:val="24"/>
        </w:rPr>
        <w:t xml:space="preserve"> </w:t>
      </w:r>
      <w:r>
        <w:rPr>
          <w:rFonts w:eastAsia="Aptos" w:cs="Arial" w:ascii="TimesNewRoman" w:hAnsi="TimesNewRoman"/>
          <w:sz w:val="24"/>
        </w:rPr>
        <w:t>Svi podovi sa uključenim Envoyem</w:t>
      </w:r>
    </w:p>
    <w:p>
      <w:pPr>
        <w:pStyle w:val="TextBody"/>
        <w:spacing w:lineRule="auto" w:line="360" w:before="480" w:after="0"/>
        <w:ind w:left="360" w:right="0" w:hanging="0"/>
        <w:jc w:val="left"/>
        <w:rPr/>
      </w:pPr>
      <w:r>
        <w:rPr/>
        <w:tab/>
        <w:t>Za vanjski pristup aplikaciji koristi se Istio Ingress Gateway koji predstavlja ulaznu točku u klaster i omogućuje izlaganje frontend aplikacije prema vanjskim korisnicima putem HTTP ili HTTPS protokola, uz centralizirano upravljanje prometom i sigurnosnim pravilima. Proces osiguravanja TLS komunikacije temelji se na Istio PKI infrastrukturi. Pri tome se inicijalno definira root certifikat koji može biti automatski generiran tijekom instalacije ili ručno konfiguriran radi kontrole nad trust chainom. Taj root certifikat koristi se za potpisivanje intermediate certifikata koje Istiod control plane komponenta distribuira sidecar proxyj-ima, čime se omogućuje sigurna i autentificirana komunikacija između svih servisa unutar mesh-a kroz mTLS mehanizam.</w:t>
      </w:r>
    </w:p>
    <w:p>
      <w:pPr>
        <w:pStyle w:val="TextBody"/>
        <w:spacing w:lineRule="auto" w:line="360" w:before="480" w:after="0"/>
        <w:ind w:left="0" w:right="0" w:hanging="0"/>
        <w:jc w:val="center"/>
        <w:rPr/>
      </w:pPr>
      <w:r>
        <w:drawing>
          <wp:anchor behindDoc="0" distT="0" distB="0" distL="0" distR="0" simplePos="0" locked="0" layoutInCell="1" allowOverlap="1" relativeHeight="24">
            <wp:simplePos x="0" y="0"/>
            <wp:positionH relativeFrom="column">
              <wp:posOffset>114300</wp:posOffset>
            </wp:positionH>
            <wp:positionV relativeFrom="paragraph">
              <wp:posOffset>447675</wp:posOffset>
            </wp:positionV>
            <wp:extent cx="5351145" cy="3569970"/>
            <wp:effectExtent l="0" t="0" r="0" b="0"/>
            <wp:wrapSquare wrapText="bothSides"/>
            <wp:docPr id="2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descr=""/>
                    <pic:cNvPicPr>
                      <a:picLocks noChangeAspect="1" noChangeArrowheads="1"/>
                    </pic:cNvPicPr>
                  </pic:nvPicPr>
                  <pic:blipFill>
                    <a:blip r:embed="rId21"/>
                    <a:stretch>
                      <a:fillRect/>
                    </a:stretch>
                  </pic:blipFill>
                  <pic:spPr bwMode="auto">
                    <a:xfrm>
                      <a:off x="0" y="0"/>
                      <a:ext cx="5351145" cy="3569970"/>
                    </a:xfrm>
                    <a:prstGeom prst="rect">
                      <a:avLst/>
                    </a:prstGeom>
                  </pic:spPr>
                </pic:pic>
              </a:graphicData>
            </a:graphic>
          </wp:anchor>
        </w:drawing>
      </w:r>
      <w:r>
        <w:rPr>
          <w:rFonts w:eastAsia="Aptos" w:cs="Arial" w:ascii="TimesNewRoman" w:hAnsi="TimesNewRoman"/>
          <w:b/>
          <w:bCs/>
          <w:sz w:val="24"/>
        </w:rPr>
        <w:t>S</w:t>
      </w:r>
      <w:r>
        <w:rPr>
          <w:rFonts w:eastAsia="Aptos" w:cs="Arial" w:ascii="TimesNewRoman" w:hAnsi="TimesNewRoman"/>
          <w:b/>
          <w:bCs/>
          <w:sz w:val="24"/>
        </w:rPr>
        <w:t xml:space="preserve">lika </w:t>
      </w:r>
      <w:r>
        <w:rPr>
          <w:rFonts w:eastAsia="Aptos" w:cs="Arial" w:ascii="TimesNewRoman" w:hAnsi="TimesNewRoman"/>
          <w:b/>
          <w:bCs/>
          <w:sz w:val="24"/>
        </w:rPr>
        <w:t>1</w:t>
      </w:r>
      <w:r>
        <w:rPr>
          <w:rFonts w:eastAsia="Aptos" w:cs="Arial" w:ascii="TimesNewRoman" w:hAnsi="TimesNewRoman"/>
          <w:b/>
          <w:bCs/>
          <w:sz w:val="24"/>
        </w:rPr>
        <w:t>6</w:t>
      </w:r>
      <w:r>
        <w:rPr>
          <w:rFonts w:eastAsia="Aptos" w:cs="Arial" w:ascii="TimesNewRoman" w:hAnsi="TimesNewRoman"/>
          <w:b/>
          <w:bCs/>
          <w:sz w:val="24"/>
        </w:rPr>
        <w:t>:</w:t>
      </w:r>
      <w:r>
        <w:rPr>
          <w:rFonts w:eastAsia="Aptos" w:cs="Arial" w:ascii="TimesNewRoman" w:hAnsi="TimesNewRoman"/>
          <w:sz w:val="24"/>
        </w:rPr>
        <w:t xml:space="preserve">    </w:t>
      </w:r>
      <w:r>
        <w:rPr>
          <w:rFonts w:eastAsia="Aptos" w:cs="Arial" w:ascii="TimesNewRoman" w:hAnsi="TimesNewRoman"/>
          <w:sz w:val="24"/>
        </w:rPr>
        <w:t xml:space="preserve"> </w:t>
      </w:r>
      <w:r>
        <w:rPr>
          <w:rFonts w:eastAsia="Aptos" w:cs="Arial" w:ascii="TimesNewRoman" w:hAnsi="TimesNewRoman"/>
          <w:sz w:val="24"/>
        </w:rPr>
        <w:t>Slika stranice prilikom prihvaćanja TLS certifikata</w:t>
      </w:r>
    </w:p>
    <w:p>
      <w:pPr>
        <w:pStyle w:val="TextBody"/>
        <w:spacing w:lineRule="auto" w:line="360" w:before="480" w:after="0"/>
        <w:ind w:left="360" w:right="0" w:hanging="0"/>
        <w:jc w:val="left"/>
        <w:rPr/>
      </w:pPr>
      <w:r>
        <w:rPr/>
        <w:tab/>
      </w:r>
      <w:r>
        <w:rPr/>
        <w:t>U okviru service mesh arhitekture implementirana je dodatna sigurnosna razina između podova kroz mTLS  komunikaciju, čime se osigurava enkriptirana i autentificirana razmjena podataka između svih servisa unutar klastera. U tu svrhu uveden je Istio PeerAuthentication resurs koji definira način međusobne autentifikacije sidecar proxyja.</w:t>
      </w:r>
    </w:p>
    <w:p>
      <w:pPr>
        <w:pStyle w:val="TextBody"/>
        <w:spacing w:lineRule="auto" w:line="360" w:before="480" w:after="0"/>
        <w:ind w:left="360" w:right="0" w:hanging="0"/>
        <w:jc w:val="left"/>
        <w:rPr/>
      </w:pPr>
      <w:r>
        <mc:AlternateContent>
          <mc:Choice Requires="wps">
            <w:drawing>
              <wp:anchor behindDoc="0" distT="0" distB="0" distL="0" distR="0" simplePos="0" locked="0" layoutInCell="1" allowOverlap="1" relativeHeight="33">
                <wp:simplePos x="0" y="0"/>
                <wp:positionH relativeFrom="column">
                  <wp:posOffset>1289050</wp:posOffset>
                </wp:positionH>
                <wp:positionV relativeFrom="paragraph">
                  <wp:posOffset>2201545</wp:posOffset>
                </wp:positionV>
                <wp:extent cx="5048885" cy="2924810"/>
                <wp:effectExtent l="0" t="0" r="0" b="0"/>
                <wp:wrapNone/>
                <wp:docPr id="23" name="Shape6"/>
                <a:graphic xmlns:a="http://schemas.openxmlformats.org/drawingml/2006/main">
                  <a:graphicData uri="http://schemas.microsoft.com/office/word/2010/wordprocessingShape">
                    <wps:wsp>
                      <wps:cNvSpPr/>
                      <wps:spPr>
                        <a:xfrm>
                          <a:off x="0" y="0"/>
                          <a:ext cx="5048280" cy="2924280"/>
                        </a:xfrm>
                        <a:prstGeom prst="rect">
                          <a:avLst/>
                        </a:prstGeom>
                        <a:noFill/>
                        <a:ln>
                          <a:solidFill>
                            <a:srgbClr val="000000"/>
                          </a:solidFill>
                        </a:ln>
                      </wps:spPr>
                      <wps:style>
                        <a:lnRef idx="0"/>
                        <a:fillRef idx="0"/>
                        <a:effectRef idx="0"/>
                        <a:fontRef idx="minor"/>
                      </wps:style>
                      <wps:bodyPr/>
                    </wps:wsp>
                  </a:graphicData>
                </a:graphic>
              </wp:anchor>
            </w:drawing>
          </mc:Choice>
          <mc:Fallback>
            <w:pict>
              <v:rect id="shape_0" ID="Shape6" stroked="t" style="position:absolute;margin-left:101.5pt;margin-top:173.35pt;width:397.45pt;height:230.2pt">
                <w10:wrap type="none"/>
                <v:fill o:detectmouseclick="t" on="false"/>
                <v:stroke color="black" joinstyle="round" endcap="flat"/>
              </v:rect>
            </w:pict>
          </mc:Fallback>
        </mc:AlternateContent>
      </w:r>
      <w:r>
        <w:rPr/>
        <w:tab/>
        <w:t xml:space="preserve">Postavljanjem PeerAuthentication pravila u </w:t>
      </w:r>
      <w:r>
        <w:rPr/>
        <w:t>STRICT</w:t>
      </w:r>
      <w:r>
        <w:rPr/>
        <w:t xml:space="preserve"> modu, omogućena je isključivo mTLS komunikacija između podova, čime se onemogućava bilo kakva nekriptirana komunikacija unutar mreže. Istio podržava tri načina rada: </w:t>
      </w:r>
      <w:r>
        <w:rPr/>
        <w:t>DISABLE</w:t>
      </w:r>
      <w:r>
        <w:rPr/>
        <w:t xml:space="preserve">, gdje je mTLS potpuno isključen i promet se odvija bez enkripcije; </w:t>
      </w:r>
      <w:r>
        <w:rPr/>
        <w:t>PERMISSIVE</w:t>
      </w:r>
      <w:r>
        <w:rPr/>
        <w:t xml:space="preserve">, gdje su istovremeno dopušteni i mTLS i obični HTTP zahtjevi, što se najčešće koristi tijekom migracije; te </w:t>
      </w:r>
      <w:r>
        <w:rPr/>
        <w:t>STRICT</w:t>
      </w:r>
      <w:r>
        <w:rPr/>
        <w:t xml:space="preserve">, gdje je obavezna isključivo mTLS komunikacija između svih servisa u definiranom opsegu. </w:t>
      </w:r>
      <w:r>
        <w:rPr/>
        <w:t>(</w:t>
      </w:r>
      <w:r>
        <w:rPr>
          <w:b/>
          <w:bCs/>
          <w:color w:val="000000"/>
        </w:rPr>
        <w:t>Ispis 4</w:t>
      </w:r>
      <w:r>
        <w:rPr>
          <w:color w:val="000000"/>
        </w:rPr>
        <w:t>: Definicija PeerAuthResursa za cijeli namespace</w:t>
      </w:r>
      <w:r>
        <w:rPr/>
        <w:t>)</w:t>
      </w:r>
    </w:p>
    <w:p>
      <w:pPr>
        <w:pStyle w:val="Normal"/>
        <w:spacing w:lineRule="auto" w:line="360" w:before="480" w:after="0"/>
        <w:ind w:left="360" w:right="0" w:hanging="0"/>
        <w:jc w:val="left"/>
        <w:rPr>
          <w:rFonts w:ascii="Droid Sans Mono;monospace" w:hAnsi="Droid Sans Mono;monospace"/>
          <w:b w:val="false"/>
          <w:color w:val="000000"/>
          <w:sz w:val="21"/>
        </w:rPr>
      </w:pPr>
      <w:r>
        <w:rPr>
          <w:rFonts w:ascii="Droid Sans Mono;monospace" w:hAnsi="Droid Sans Mono;monospace"/>
          <w:b w:val="false"/>
          <w:color w:val="000000"/>
          <w:sz w:val="21"/>
        </w:rPr>
        <w:t>apiVersion: security.istio.io/v1</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kind: PeerAuthentication</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metadata:</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name: default</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namespace: default</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spec:</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mtls:</w:t>
      </w:r>
    </w:p>
    <w:p>
      <w:pPr>
        <w:pStyle w:val="Normal"/>
        <w:spacing w:lineRule="atLeast" w:line="285"/>
        <w:rPr>
          <w:rFonts w:ascii="Droid Sans Mono;monospace" w:hAnsi="Droid Sans Mono;monospace"/>
          <w:b w:val="false"/>
          <w:color w:val="000000"/>
          <w:sz w:val="21"/>
        </w:rPr>
      </w:pPr>
      <w:r>
        <w:rPr>
          <w:rFonts w:ascii="Droid Sans Mono;monospace" w:hAnsi="Droid Sans Mono;monospace"/>
          <w:b w:val="false"/>
          <w:color w:val="000000"/>
          <w:sz w:val="21"/>
        </w:rPr>
        <w:t>mode: STRICT</w:t>
      </w:r>
    </w:p>
    <w:p>
      <w:pPr>
        <w:pStyle w:val="TextBody"/>
        <w:spacing w:lineRule="auto" w:line="360" w:before="480" w:after="0"/>
        <w:ind w:left="360" w:right="0" w:hanging="0"/>
        <w:jc w:val="center"/>
        <w:rPr/>
      </w:pPr>
      <w:r>
        <w:rPr>
          <w:b/>
          <w:bCs/>
          <w:color w:val="000000"/>
        </w:rPr>
        <w:t>Ispis 4</w:t>
      </w:r>
      <w:r>
        <w:rPr>
          <w:color w:val="000000"/>
        </w:rPr>
        <w:t>: Definicija PeerAuthentification resursa za cijeli namespace</w:t>
      </w:r>
    </w:p>
    <w:p>
      <w:pPr>
        <w:pStyle w:val="TextBody"/>
        <w:spacing w:lineRule="auto" w:line="360" w:before="480" w:after="0"/>
        <w:ind w:left="360" w:right="0" w:hanging="0"/>
        <w:jc w:val="left"/>
        <w:rPr/>
      </w:pPr>
      <w:r>
        <w:rPr/>
        <w:tab/>
        <w:t>Dodatno uz međusobnu enkripciju prometa, implementirane su i AuthorizationPolicy politike koje definiraju kontrolu pristupa između servisa na temelju ServiceAccount identiteta. Time se osigurava princip najmanjih privilegija, gdje svaki servis može komunicirati samo s točno definiranim servisima i na točno definiranim portovima i metodama.</w:t>
      </w:r>
    </w:p>
    <w:p>
      <w:pPr>
        <w:pStyle w:val="TextBody"/>
        <w:spacing w:lineRule="auto" w:line="360" w:before="480" w:after="0"/>
        <w:ind w:left="360" w:right="0" w:hanging="0"/>
        <w:jc w:val="left"/>
        <w:rPr/>
      </w:pPr>
      <w:r>
        <w:rPr/>
        <w:tab/>
        <w:t xml:space="preserve">Za frontend servis definiran je pristupni sloj koji dopušta promet isključivo iz Istio ingress gateway komponenti, čime se osigurava da vanjski promet mora proći kroz centraliziranu ulaznu točku service mesha. API servisima je omogućena komunikacija samo iz frontend i backend servisa putem njihovih ServiceAccount identiteta, dok backend servis prima zahtjeve isključivo od API sloja </w:t>
      </w:r>
      <w:r>
        <w:rPr/>
        <w:t>(</w:t>
      </w:r>
      <w:r>
        <w:rPr>
          <w:b/>
          <w:bCs/>
          <w:color w:val="000000"/>
        </w:rPr>
        <w:t xml:space="preserve">Ispis </w:t>
      </w:r>
      <w:r>
        <w:rPr>
          <w:b/>
          <w:bCs/>
          <w:color w:val="000000"/>
        </w:rPr>
        <w:t>5</w:t>
      </w:r>
      <w:r>
        <w:rPr>
          <w:b/>
          <w:bCs/>
          <w:color w:val="000000"/>
        </w:rPr>
        <w:t xml:space="preserve">: </w:t>
      </w:r>
      <w:r>
        <w:rPr>
          <w:color w:val="000000"/>
        </w:rPr>
        <w:t>AuthorizationPolicy  za API servis</w:t>
      </w:r>
      <w:r>
        <w:rPr/>
        <w:t>)</w:t>
      </w:r>
      <w:r>
        <w:rPr/>
        <w:t>. Time se osigurava stroga segmentacija komunikacije između slojeva aplikacije</w:t>
      </w:r>
    </w:p>
    <w:p>
      <w:pPr>
        <w:pStyle w:val="TextBody"/>
        <w:spacing w:lineRule="auto" w:line="360" w:before="480" w:after="0"/>
        <w:ind w:left="360" w:right="0" w:hanging="0"/>
        <w:jc w:val="left"/>
        <w:rPr/>
      </w:pPr>
      <w:r>
        <mc:AlternateContent>
          <mc:Choice Requires="wps">
            <w:drawing>
              <wp:anchor behindDoc="0" distT="0" distB="0" distL="0" distR="0" simplePos="0" locked="0" layoutInCell="1" allowOverlap="1" relativeHeight="34">
                <wp:simplePos x="0" y="0"/>
                <wp:positionH relativeFrom="column">
                  <wp:posOffset>1089025</wp:posOffset>
                </wp:positionH>
                <wp:positionV relativeFrom="paragraph">
                  <wp:posOffset>1377950</wp:posOffset>
                </wp:positionV>
                <wp:extent cx="5753735" cy="6496685"/>
                <wp:effectExtent l="0" t="0" r="0" b="0"/>
                <wp:wrapNone/>
                <wp:docPr id="24" name="Shape7"/>
                <a:graphic xmlns:a="http://schemas.openxmlformats.org/drawingml/2006/main">
                  <a:graphicData uri="http://schemas.microsoft.com/office/word/2010/wordprocessingShape">
                    <wps:wsp>
                      <wps:cNvSpPr/>
                      <wps:spPr>
                        <a:xfrm>
                          <a:off x="0" y="0"/>
                          <a:ext cx="5753160" cy="6496200"/>
                        </a:xfrm>
                        <a:prstGeom prst="rect">
                          <a:avLst/>
                        </a:prstGeom>
                        <a:noFill/>
                        <a:ln>
                          <a:solidFill>
                            <a:srgbClr val="000000"/>
                          </a:solidFill>
                        </a:ln>
                      </wps:spPr>
                      <wps:style>
                        <a:lnRef idx="0"/>
                        <a:fillRef idx="0"/>
                        <a:effectRef idx="0"/>
                        <a:fontRef idx="minor"/>
                      </wps:style>
                      <wps:bodyPr/>
                    </wps:wsp>
                  </a:graphicData>
                </a:graphic>
              </wp:anchor>
            </w:drawing>
          </mc:Choice>
          <mc:Fallback>
            <w:pict>
              <v:rect id="shape_0" ID="Shape7" stroked="t" style="position:absolute;margin-left:85.75pt;margin-top:108.5pt;width:452.95pt;height:511.45pt">
                <w10:wrap type="none"/>
                <v:fill o:detectmouseclick="t" on="false"/>
                <v:stroke color="black" joinstyle="round" endcap="flat"/>
              </v:rect>
            </w:pict>
          </mc:Fallback>
        </mc:AlternateContent>
      </w:r>
      <w:r>
        <w:rPr/>
        <w:tab/>
      </w:r>
    </w:p>
    <w:p>
      <w:pPr>
        <w:pStyle w:val="Normal"/>
        <w:spacing w:lineRule="auto" w:line="240" w:before="480" w:after="0"/>
        <w:ind w:left="360" w:right="0" w:hanging="0"/>
        <w:jc w:val="left"/>
        <w:rPr>
          <w:rFonts w:ascii="Droid Sans Mono;monospace" w:hAnsi="Droid Sans Mono;monospace"/>
          <w:b w:val="false"/>
          <w:color w:val="000000"/>
          <w:sz w:val="21"/>
        </w:rPr>
      </w:pPr>
      <w:r>
        <w:rPr>
          <w:rFonts w:ascii="Droid Sans Mono;monospace" w:hAnsi="Droid Sans Mono;monospace"/>
          <w:b w:val="false"/>
          <w:color w:val="000000"/>
          <w:sz w:val="21"/>
        </w:rPr>
        <w:t>apiVersion: security.istio.io/v1beta1</w:t>
      </w:r>
    </w:p>
    <w:p>
      <w:pPr>
        <w:pStyle w:val="Normal"/>
        <w:spacing w:lineRule="auto" w:line="240" w:before="480" w:after="0"/>
        <w:ind w:left="360" w:right="0" w:hanging="0"/>
        <w:jc w:val="left"/>
        <w:rPr>
          <w:rFonts w:ascii="Droid Sans Mono;monospace" w:hAnsi="Droid Sans Mono;monospace"/>
          <w:b w:val="false"/>
          <w:color w:val="000000"/>
          <w:sz w:val="21"/>
        </w:rPr>
      </w:pPr>
      <w:r>
        <w:rPr>
          <w:rFonts w:ascii="Droid Sans Mono;monospace" w:hAnsi="Droid Sans Mono;monospace"/>
          <w:b w:val="false"/>
          <w:color w:val="000000"/>
          <w:sz w:val="21"/>
        </w:rPr>
        <w:t>kind: AuthorizationPolicy</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metadata:</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name: allow-api</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namespace: default</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spec:</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selector:</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matchLabels:</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io.kompose.service: api-service</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action: ALLOW</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rules:</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 from:</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 source:</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principals:</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 "cluster.local/ns/default/sa/frontend-sa"</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 "cluster.local/ns/default/sa/backend-sa"</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to:</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 operation:</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ports: ["8081"]</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methods: ["GET", "POST"]</w:t>
      </w:r>
    </w:p>
    <w:p>
      <w:pPr>
        <w:pStyle w:val="TextBody"/>
        <w:spacing w:lineRule="auto" w:line="240" w:before="480" w:after="0"/>
        <w:ind w:left="360" w:right="0" w:hanging="0"/>
        <w:jc w:val="center"/>
        <w:rPr>
          <w:color w:val="000000"/>
        </w:rPr>
      </w:pPr>
      <w:r>
        <w:rPr>
          <w:b/>
          <w:bCs/>
          <w:color w:val="000000"/>
        </w:rPr>
        <w:t xml:space="preserve">Ispis </w:t>
      </w:r>
      <w:r>
        <w:rPr>
          <w:b/>
          <w:bCs/>
          <w:color w:val="000000"/>
        </w:rPr>
        <w:t>5</w:t>
      </w:r>
      <w:r>
        <w:rPr>
          <w:b/>
          <w:bCs/>
          <w:color w:val="000000"/>
        </w:rPr>
        <w:t xml:space="preserve">: </w:t>
      </w:r>
      <w:r>
        <w:rPr>
          <w:color w:val="000000"/>
        </w:rPr>
        <w:t>AuthorizationPolicy  za API servis</w:t>
      </w:r>
    </w:p>
    <w:p>
      <w:pPr>
        <w:pStyle w:val="TextBody"/>
        <w:spacing w:lineRule="auto" w:line="360" w:before="480" w:after="0"/>
        <w:ind w:left="360" w:right="0" w:hanging="0"/>
        <w:jc w:val="left"/>
        <w:rPr/>
      </w:pPr>
      <w:r>
        <mc:AlternateContent>
          <mc:Choice Requires="wps">
            <w:drawing>
              <wp:anchor behindDoc="0" distT="0" distB="0" distL="0" distR="0" simplePos="0" locked="0" layoutInCell="1" allowOverlap="1" relativeHeight="35">
                <wp:simplePos x="0" y="0"/>
                <wp:positionH relativeFrom="column">
                  <wp:posOffset>1241425</wp:posOffset>
                </wp:positionH>
                <wp:positionV relativeFrom="paragraph">
                  <wp:posOffset>1668780</wp:posOffset>
                </wp:positionV>
                <wp:extent cx="5487035" cy="3296285"/>
                <wp:effectExtent l="0" t="0" r="0" b="0"/>
                <wp:wrapNone/>
                <wp:docPr id="25" name="Shape8"/>
                <a:graphic xmlns:a="http://schemas.openxmlformats.org/drawingml/2006/main">
                  <a:graphicData uri="http://schemas.microsoft.com/office/word/2010/wordprocessingShape">
                    <wps:wsp>
                      <wps:cNvSpPr/>
                      <wps:spPr>
                        <a:xfrm>
                          <a:off x="0" y="0"/>
                          <a:ext cx="5486400" cy="3295800"/>
                        </a:xfrm>
                        <a:prstGeom prst="rect">
                          <a:avLst/>
                        </a:prstGeom>
                        <a:noFill/>
                        <a:ln>
                          <a:solidFill>
                            <a:srgbClr val="060606"/>
                          </a:solidFill>
                        </a:ln>
                      </wps:spPr>
                      <wps:style>
                        <a:lnRef idx="0"/>
                        <a:fillRef idx="0"/>
                        <a:effectRef idx="0"/>
                        <a:fontRef idx="minor"/>
                      </wps:style>
                      <wps:bodyPr/>
                    </wps:wsp>
                  </a:graphicData>
                </a:graphic>
              </wp:anchor>
            </w:drawing>
          </mc:Choice>
          <mc:Fallback>
            <w:pict>
              <v:rect id="shape_0" ID="Shape8" stroked="t" style="position:absolute;margin-left:97.75pt;margin-top:131.4pt;width:431.95pt;height:259.45pt">
                <w10:wrap type="none"/>
                <v:fill o:detectmouseclick="t" on="false"/>
                <v:stroke color="#060606" joinstyle="round" endcap="flat"/>
              </v:rect>
            </w:pict>
          </mc:Fallback>
        </mc:AlternateContent>
      </w:r>
      <w:r>
        <w:rPr/>
        <w:tab/>
        <w:t xml:space="preserve">Na kraju je uvedena zadana </w:t>
      </w:r>
      <w:r>
        <w:rPr/>
        <w:t>deny-all</w:t>
      </w:r>
      <w:r>
        <w:rPr/>
        <w:t xml:space="preserve"> politika koja blokira sav promet koji nije eksplicitno dozvoljen prethodno definiranim pravilima. Ovakav pristup osigurava default deny sigurnosni model, gdje se svaki pristup mora posebno autorizirati, čime se značajno smanjuje površina napada i sprječava neautorizirana komunikacija unutar klastera.</w:t>
      </w:r>
    </w:p>
    <w:p>
      <w:pPr>
        <w:pStyle w:val="Normal"/>
        <w:spacing w:lineRule="auto" w:line="240" w:before="480" w:after="0"/>
        <w:ind w:left="360" w:right="0" w:hanging="0"/>
        <w:jc w:val="left"/>
        <w:rPr>
          <w:rFonts w:ascii="Droid Sans Mono;monospace" w:hAnsi="Droid Sans Mono;monospace"/>
          <w:b w:val="false"/>
          <w:color w:val="000000"/>
          <w:sz w:val="21"/>
        </w:rPr>
      </w:pPr>
      <w:r>
        <w:rPr>
          <w:rFonts w:ascii="Droid Sans Mono;monospace" w:hAnsi="Droid Sans Mono;monospace"/>
          <w:b w:val="false"/>
          <w:color w:val="000000"/>
          <w:sz w:val="21"/>
        </w:rPr>
        <w:t>apiVersion: networking.istio.io/v1</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kind: DestinationRule</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metadata:</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name: frontend-mtls</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namespace: default</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spec:</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host: frontend-service.default.svc.cluster.local</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trafficPolicy:</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tls:</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mode: ISTIO_MUTUAL</w:t>
      </w:r>
    </w:p>
    <w:p>
      <w:pPr>
        <w:pStyle w:val="TextBody"/>
        <w:spacing w:lineRule="auto" w:line="240" w:before="480" w:after="0"/>
        <w:ind w:left="360" w:right="0" w:hanging="0"/>
        <w:jc w:val="center"/>
        <w:rPr>
          <w:color w:val="000000"/>
        </w:rPr>
      </w:pPr>
      <w:r>
        <w:rPr>
          <w:b/>
          <w:bCs/>
          <w:color w:val="000000"/>
        </w:rPr>
        <w:t xml:space="preserve">Ispis </w:t>
      </w:r>
      <w:r>
        <w:rPr>
          <w:b/>
          <w:bCs/>
          <w:color w:val="000000"/>
        </w:rPr>
        <w:t>6</w:t>
      </w:r>
      <w:r>
        <w:rPr>
          <w:b/>
          <w:bCs/>
          <w:color w:val="000000"/>
        </w:rPr>
        <w:t xml:space="preserve">: </w:t>
      </w:r>
      <w:r>
        <w:rPr>
          <w:color w:val="000000"/>
        </w:rPr>
        <w:t>DestinationRule za frontend servis</w:t>
      </w:r>
    </w:p>
    <w:p>
      <w:pPr>
        <w:pStyle w:val="TextBody"/>
        <w:spacing w:lineRule="auto" w:line="360" w:before="480" w:after="0"/>
        <w:ind w:left="360" w:right="0" w:hanging="0"/>
        <w:jc w:val="left"/>
        <w:rPr/>
      </w:pPr>
      <w:r>
        <w:rPr/>
        <w:tab/>
        <w:t xml:space="preserve">U svrhu dodatnog osiguranja komunikacije unutar service mesh okruženja implementiran je mTLS između svih servisa u klasteru, čime se osigurava da svaki servis ne samo enkriptira promet, već i autentificira drugu stranu u komunikaciji. Za postizanje ovog ponašanja definirani su Istio DestinationRule resursi za svaki servis pri čemu je u okviru </w:t>
      </w:r>
      <w:r>
        <w:rPr/>
        <w:t>trafficPolicy</w:t>
      </w:r>
      <w:r>
        <w:rPr/>
        <w:t xml:space="preserve"> postavljen TLS mode na </w:t>
      </w:r>
      <w:r>
        <w:rPr/>
        <w:t>ISTIO_MUTUAL</w:t>
      </w:r>
      <w:r>
        <w:rPr/>
        <w:t>. Ova konfiguracija omogućuje da Istio automatski koristi certifikate koje izda</w:t>
      </w:r>
      <w:r>
        <w:rPr/>
        <w:t>je kontrolna jedinica</w:t>
      </w:r>
      <w:r>
        <w:rPr/>
        <w:t xml:space="preserve"> za uspostavu sigurne komunikacije između sidecar proxy-ja, bez potrebe za ručnim upravljanjem TLS certifikatima na razini aplikacije </w:t>
      </w:r>
      <w:r>
        <w:rPr/>
        <w:t>(</w:t>
      </w:r>
      <w:r>
        <w:rPr>
          <w:b/>
          <w:bCs/>
          <w:color w:val="000000"/>
        </w:rPr>
        <w:t xml:space="preserve">Ispis </w:t>
      </w:r>
      <w:r>
        <w:rPr>
          <w:b/>
          <w:bCs/>
          <w:color w:val="000000"/>
        </w:rPr>
        <w:t>6</w:t>
      </w:r>
      <w:r>
        <w:rPr>
          <w:b/>
          <w:bCs/>
          <w:color w:val="000000"/>
        </w:rPr>
        <w:t xml:space="preserve">: </w:t>
      </w:r>
      <w:r>
        <w:rPr>
          <w:color w:val="000000"/>
        </w:rPr>
        <w:t>DestinationRule za frontend servis</w:t>
      </w:r>
      <w:r>
        <w:rPr/>
        <w:t>)</w:t>
      </w:r>
      <w:r>
        <w:rPr/>
        <w:t>.</w:t>
      </w:r>
      <w:r>
        <w:rPr>
          <w:color w:val="000000"/>
        </w:rPr>
        <w:t xml:space="preserve"> </w:t>
      </w:r>
    </w:p>
    <w:p>
      <w:pPr>
        <w:pStyle w:val="TextBody"/>
        <w:spacing w:lineRule="auto" w:line="360" w:before="480" w:after="0"/>
        <w:ind w:left="360" w:right="0" w:hanging="0"/>
        <w:jc w:val="left"/>
        <w:rPr/>
      </w:pPr>
      <w:r>
        <w:rPr>
          <w:color w:val="000000"/>
        </w:rPr>
        <w:tab/>
        <w:t xml:space="preserve">Istio automatski generira i distribuira kratkoživuće X.509 certifikate svakom podu putem Istiod </w:t>
      </w:r>
      <w:r>
        <w:rPr>
          <w:color w:val="000000"/>
        </w:rPr>
        <w:t>kontrolnog dijela</w:t>
      </w:r>
      <w:r>
        <w:rPr>
          <w:color w:val="000000"/>
        </w:rPr>
        <w:t>. Certifikati se pohranjuju unutar Envoy sidecar proxyja i sadrže SPIFFE identitet koji jednoznačno definira servis putem ServiceAccount-a. Na taj način omogućena je mutual TLS komunikacija između servisa bez potrebe za ručnim upravljanjem certifikatima.</w:t>
      </w:r>
    </w:p>
    <w:p>
      <w:pPr>
        <w:pStyle w:val="TextBody"/>
        <w:spacing w:lineRule="auto" w:line="360" w:before="480" w:after="0"/>
        <w:ind w:left="360" w:right="0" w:hanging="0"/>
        <w:jc w:val="left"/>
        <w:rPr/>
      </w:pPr>
      <w:r>
        <w:rPr/>
        <w:drawing>
          <wp:anchor behindDoc="0" distT="0" distB="0" distL="0" distR="0" simplePos="0" locked="0" layoutInCell="1" allowOverlap="1" relativeHeight="25">
            <wp:simplePos x="0" y="0"/>
            <wp:positionH relativeFrom="column">
              <wp:posOffset>114300</wp:posOffset>
            </wp:positionH>
            <wp:positionV relativeFrom="paragraph">
              <wp:posOffset>66675</wp:posOffset>
            </wp:positionV>
            <wp:extent cx="5351145" cy="306705"/>
            <wp:effectExtent l="0" t="0" r="0" b="0"/>
            <wp:wrapSquare wrapText="largest"/>
            <wp:docPr id="26"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7" descr=""/>
                    <pic:cNvPicPr>
                      <a:picLocks noChangeAspect="1" noChangeArrowheads="1"/>
                    </pic:cNvPicPr>
                  </pic:nvPicPr>
                  <pic:blipFill>
                    <a:blip r:embed="rId22"/>
                    <a:stretch>
                      <a:fillRect/>
                    </a:stretch>
                  </pic:blipFill>
                  <pic:spPr bwMode="auto">
                    <a:xfrm>
                      <a:off x="0" y="0"/>
                      <a:ext cx="5351145" cy="306705"/>
                    </a:xfrm>
                    <a:prstGeom prst="rect">
                      <a:avLst/>
                    </a:prstGeom>
                  </pic:spPr>
                </pic:pic>
              </a:graphicData>
            </a:graphic>
          </wp:anchor>
        </w:drawing>
        <mc:AlternateContent>
          <mc:Choice Requires="wps">
            <w:drawing>
              <wp:anchor behindDoc="0" distT="0" distB="0" distL="0" distR="0" simplePos="0" locked="0" layoutInCell="1" allowOverlap="1" relativeHeight="36">
                <wp:simplePos x="0" y="0"/>
                <wp:positionH relativeFrom="column">
                  <wp:posOffset>1184275</wp:posOffset>
                </wp:positionH>
                <wp:positionV relativeFrom="paragraph">
                  <wp:posOffset>2197735</wp:posOffset>
                </wp:positionV>
                <wp:extent cx="5429885" cy="2553335"/>
                <wp:effectExtent l="0" t="0" r="0" b="0"/>
                <wp:wrapNone/>
                <wp:docPr id="27" name="Shape9"/>
                <a:graphic xmlns:a="http://schemas.openxmlformats.org/drawingml/2006/main">
                  <a:graphicData uri="http://schemas.microsoft.com/office/word/2010/wordprocessingShape">
                    <wps:wsp>
                      <wps:cNvSpPr/>
                      <wps:spPr>
                        <a:xfrm>
                          <a:off x="0" y="0"/>
                          <a:ext cx="5429160" cy="2552760"/>
                        </a:xfrm>
                        <a:prstGeom prst="rect">
                          <a:avLst/>
                        </a:prstGeom>
                        <a:noFill/>
                        <a:ln>
                          <a:solidFill>
                            <a:srgbClr val="060606"/>
                          </a:solidFill>
                        </a:ln>
                      </wps:spPr>
                      <wps:style>
                        <a:lnRef idx="0"/>
                        <a:fillRef idx="0"/>
                        <a:effectRef idx="0"/>
                        <a:fontRef idx="minor"/>
                      </wps:style>
                      <wps:bodyPr/>
                    </wps:wsp>
                  </a:graphicData>
                </a:graphic>
              </wp:anchor>
            </w:drawing>
          </mc:Choice>
          <mc:Fallback>
            <w:pict>
              <v:rect id="shape_0" ID="Shape9" stroked="t" style="position:absolute;margin-left:93.25pt;margin-top:173.05pt;width:427.45pt;height:200.95pt">
                <w10:wrap type="none"/>
                <v:fill o:detectmouseclick="t" on="false"/>
                <v:stroke color="#060606" joinstyle="round" endcap="flat"/>
              </v:rect>
            </w:pict>
          </mc:Fallback>
        </mc:AlternateContent>
      </w:r>
    </w:p>
    <w:p>
      <w:pPr>
        <w:pStyle w:val="TextBody"/>
        <w:spacing w:lineRule="auto" w:line="360" w:before="0" w:after="0"/>
        <w:ind w:left="0" w:right="0" w:hanging="0"/>
        <w:jc w:val="center"/>
        <w:rPr>
          <w:color w:val="000000"/>
        </w:rPr>
      </w:pPr>
      <w:r>
        <w:rPr>
          <w:rFonts w:eastAsia="Aptos" w:cs="Arial" w:ascii="TimesNewRoman" w:hAnsi="TimesNewRoman"/>
          <w:b/>
          <w:bCs/>
          <w:color w:val="000000"/>
          <w:sz w:val="24"/>
        </w:rPr>
        <w:t xml:space="preserve">Slika </w:t>
      </w:r>
      <w:r>
        <w:rPr>
          <w:rFonts w:eastAsia="Aptos" w:cs="Arial" w:ascii="TimesNewRoman" w:hAnsi="TimesNewRoman"/>
          <w:b/>
          <w:bCs/>
          <w:color w:val="000000"/>
          <w:sz w:val="24"/>
        </w:rPr>
        <w:t>1</w:t>
      </w:r>
      <w:r>
        <w:rPr>
          <w:rFonts w:eastAsia="Aptos" w:cs="Arial" w:ascii="TimesNewRoman" w:hAnsi="TimesNewRoman"/>
          <w:b/>
          <w:bCs/>
          <w:color w:val="000000"/>
          <w:sz w:val="24"/>
        </w:rPr>
        <w:t>7</w:t>
      </w:r>
      <w:r>
        <w:rPr>
          <w:rFonts w:eastAsia="Aptos" w:cs="Arial" w:ascii="TimesNewRoman" w:hAnsi="TimesNewRoman"/>
          <w:b/>
          <w:bCs/>
          <w:color w:val="000000"/>
          <w:sz w:val="24"/>
        </w:rPr>
        <w:t>:</w:t>
      </w:r>
      <w:r>
        <w:rPr>
          <w:rFonts w:eastAsia="Aptos" w:cs="Arial" w:ascii="TimesNewRoman" w:hAnsi="TimesNewRoman"/>
          <w:color w:val="000000"/>
          <w:sz w:val="24"/>
        </w:rPr>
        <w:t xml:space="preserve">    </w:t>
      </w:r>
      <w:r>
        <w:rPr>
          <w:rFonts w:eastAsia="Aptos" w:cs="Arial" w:ascii="TimesNewRoman" w:hAnsi="TimesNewRoman"/>
          <w:color w:val="000000"/>
          <w:sz w:val="24"/>
        </w:rPr>
        <w:t xml:space="preserve"> </w:t>
      </w:r>
      <w:r>
        <w:rPr>
          <w:rFonts w:eastAsia="Aptos" w:cs="Arial" w:ascii="TimesNewRoman" w:hAnsi="TimesNewRoman"/>
          <w:color w:val="000000"/>
          <w:sz w:val="24"/>
        </w:rPr>
        <w:t>Prikaz certifikata koji se koristi za frontend servis</w:t>
      </w:r>
    </w:p>
    <w:p>
      <w:pPr>
        <w:pStyle w:val="TextBody"/>
        <w:spacing w:lineRule="auto" w:line="240" w:before="480" w:after="0"/>
        <w:ind w:left="360" w:right="0" w:hanging="0"/>
        <w:jc w:val="left"/>
        <w:rPr>
          <w:color w:val="000000"/>
        </w:rPr>
      </w:pPr>
      <w:r>
        <w:rPr>
          <w:color w:val="000000"/>
        </w:rPr>
        <w:t xml:space="preserve"> </w:t>
      </w:r>
      <w:r>
        <w:rPr>
          <w:rFonts w:ascii="Droid Sans Mono;monospace" w:hAnsi="Droid Sans Mono;monospace"/>
          <w:b w:val="false"/>
          <w:color w:val="000000"/>
          <w:sz w:val="21"/>
        </w:rPr>
        <w:t>apiVersion: security.istio.io/v1</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kind: PeerAuthentication</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metadata:</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name: default</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namespace: default</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spec:</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mtls:</w:t>
      </w:r>
    </w:p>
    <w:p>
      <w:pPr>
        <w:pStyle w:val="Normal"/>
        <w:spacing w:lineRule="auto" w:line="240"/>
        <w:rPr>
          <w:rFonts w:ascii="Droid Sans Mono;monospace" w:hAnsi="Droid Sans Mono;monospace"/>
          <w:b w:val="false"/>
          <w:color w:val="000000"/>
          <w:sz w:val="21"/>
        </w:rPr>
      </w:pPr>
      <w:r>
        <w:rPr>
          <w:rFonts w:ascii="Droid Sans Mono;monospace" w:hAnsi="Droid Sans Mono;monospace"/>
          <w:b w:val="false"/>
          <w:color w:val="000000"/>
          <w:sz w:val="21"/>
        </w:rPr>
        <w:t>mode: STRICT</w:t>
      </w:r>
    </w:p>
    <w:p>
      <w:pPr>
        <w:pStyle w:val="TextBody"/>
        <w:spacing w:lineRule="auto" w:line="240" w:before="480" w:after="0"/>
        <w:ind w:left="360" w:right="0" w:hanging="0"/>
        <w:jc w:val="center"/>
        <w:rPr>
          <w:color w:val="000000"/>
        </w:rPr>
      </w:pPr>
      <w:r>
        <w:rPr>
          <w:b/>
          <w:bCs/>
          <w:color w:val="000000"/>
        </w:rPr>
        <w:t xml:space="preserve">Ispis </w:t>
      </w:r>
      <w:r>
        <w:rPr>
          <w:b/>
          <w:bCs/>
          <w:color w:val="000000"/>
        </w:rPr>
        <w:t>7</w:t>
      </w:r>
      <w:r>
        <w:rPr>
          <w:b/>
          <w:bCs/>
          <w:color w:val="000000"/>
        </w:rPr>
        <w:t xml:space="preserve">: </w:t>
      </w:r>
      <w:r>
        <w:rPr>
          <w:color w:val="000000"/>
        </w:rPr>
        <w:t>PeerAuthentication za cijeli namespace</w:t>
      </w:r>
    </w:p>
    <w:p>
      <w:pPr>
        <w:pStyle w:val="TextBody"/>
        <w:spacing w:lineRule="auto" w:line="360" w:before="480" w:after="0"/>
        <w:ind w:left="360" w:right="0" w:hanging="0"/>
        <w:jc w:val="left"/>
        <w:rPr/>
      </w:pPr>
      <w:r>
        <w:rPr/>
        <w:tab/>
        <w:t xml:space="preserve">Dodatno je konfiguriran PeerAuthentication resurs na razini namespace-a u </w:t>
      </w:r>
      <w:r>
        <w:rPr/>
        <w:t>STRICT</w:t>
      </w:r>
      <w:r>
        <w:rPr/>
        <w:t xml:space="preserve"> modu, čime se uvodi obavezna mTLS komunikacija između svih podova unutar definiranog opsega </w:t>
      </w:r>
      <w:r>
        <w:rPr/>
        <w:t>(</w:t>
      </w:r>
      <w:r>
        <w:rPr>
          <w:b/>
          <w:bCs/>
          <w:color w:val="000000"/>
        </w:rPr>
        <w:t xml:space="preserve">Ispis </w:t>
      </w:r>
      <w:r>
        <w:rPr>
          <w:b/>
          <w:bCs/>
          <w:color w:val="000000"/>
        </w:rPr>
        <w:t>7</w:t>
      </w:r>
      <w:r>
        <w:rPr>
          <w:b/>
          <w:bCs/>
          <w:color w:val="000000"/>
        </w:rPr>
        <w:t xml:space="preserve">: </w:t>
      </w:r>
      <w:r>
        <w:rPr>
          <w:color w:val="000000"/>
        </w:rPr>
        <w:t>PeerAuthentication za cijeli namespace</w:t>
      </w:r>
      <w:r>
        <w:rPr/>
        <w:t>)</w:t>
      </w:r>
      <w:r>
        <w:rPr/>
        <w:t xml:space="preserve">. Time se onemogućava bilo kakva nekriptirana komunikacija </w:t>
      </w:r>
      <w:r>
        <w:rPr/>
        <w:t>i</w:t>
      </w:r>
      <w:r>
        <w:rPr/>
        <w:t xml:space="preserve"> osigurava  </w:t>
      </w:r>
      <w:r>
        <w:rPr/>
        <w:t xml:space="preserve">se </w:t>
      </w:r>
      <w:r>
        <w:rPr/>
        <w:t xml:space="preserve">da svi servisi moraju koristiti </w:t>
      </w:r>
      <w:r>
        <w:rPr/>
        <w:t>valjane</w:t>
      </w:r>
      <w:r>
        <w:rPr/>
        <w:t xml:space="preserve"> Istio certifikate za međusobnu komunikaciju. Kombinacijom PeerAuthentication i DestinationRule resursa postiže se end-to-end mTLS zaštita unutar service mesh-a, gdje PeerAuthentication definira obaveznu enkripciju na strani </w:t>
      </w:r>
      <w:r>
        <w:rPr/>
        <w:t>samog prihvaćanja</w:t>
      </w:r>
      <w:r>
        <w:rPr/>
        <w:t xml:space="preserve"> prometa, dok DestinationRule osigurava da klijentska strana komunikacije koristi Istio upravljane certifikate. Na taj način uspostavljen je kompletan sigurnosni sloj komunikacije između svih podova u klasteru, uz automatsku rotaciju certifikata i centralizirano upravljanje identitetima servisa.</w:t>
      </w:r>
    </w:p>
    <w:p>
      <w:pPr>
        <w:pStyle w:val="TextBody"/>
        <w:spacing w:lineRule="auto" w:line="360" w:before="480" w:after="0"/>
        <w:ind w:left="360" w:right="0" w:hanging="0"/>
        <w:jc w:val="left"/>
        <w:rPr/>
      </w:pPr>
      <w:r>
        <w:rPr/>
      </w:r>
    </w:p>
    <w:p>
      <w:pPr>
        <w:pStyle w:val="TextBody"/>
        <w:spacing w:lineRule="auto" w:line="360" w:before="480" w:after="0"/>
        <w:ind w:left="360" w:right="0" w:hanging="0"/>
        <w:jc w:val="left"/>
        <w:rPr/>
      </w:pPr>
      <w:r>
        <w:rPr/>
      </w:r>
    </w:p>
    <w:p>
      <w:pPr>
        <w:pStyle w:val="TextBody"/>
        <w:spacing w:lineRule="auto" w:line="360" w:before="480" w:after="0"/>
        <w:ind w:right="0" w:hanging="0"/>
        <w:jc w:val="left"/>
        <w:rPr/>
      </w:pPr>
      <w:r>
        <w:rPr/>
      </w:r>
    </w:p>
    <w:p>
      <w:pPr>
        <w:pStyle w:val="Heading2"/>
        <w:numPr>
          <w:ilvl w:val="1"/>
          <w:numId w:val="2"/>
        </w:numPr>
        <w:spacing w:lineRule="auto" w:line="259" w:before="0" w:after="160"/>
        <w:ind w:left="397" w:right="0" w:hanging="0"/>
        <w:jc w:val="left"/>
        <w:rPr/>
      </w:pPr>
      <w:bookmarkStart w:id="55" w:name="__RefHeading___Toc2438_3391767284"/>
      <w:bookmarkEnd w:id="55"/>
      <w:r>
        <w:rPr/>
        <w:t>Testiranje</w:t>
      </w:r>
    </w:p>
    <w:p>
      <w:pPr>
        <w:pStyle w:val="TextBody"/>
        <w:spacing w:lineRule="auto" w:line="360" w:before="0" w:after="160"/>
        <w:ind w:left="397" w:right="0" w:hanging="0"/>
        <w:jc w:val="left"/>
        <w:rPr/>
      </w:pPr>
      <w:r>
        <w:rPr/>
        <w:tab/>
        <w:t xml:space="preserve">Kako bi se verificirao ispravan rad implementiranih sigurnosnih mehanizama unutar Kubernetes okruženja, potrebno je provesti skup funkcionalnih i sigurnosnih testova koji obuhvaćaju Network Policy, RBAC te mTLS komunikaciju. Cilj ovih testova je potvrditi da su sigurnosne kontrole  aktivne. </w:t>
      </w:r>
      <w:r>
        <w:rPr/>
        <w:t xml:space="preserve">Kroz definirane testne scenarije provjerava se kontrola pristupa između servisa, ograničenje komunikacije na razini mreže te validacija identiteta između podova. </w:t>
      </w:r>
    </w:p>
    <w:p>
      <w:pPr>
        <w:pStyle w:val="TextBody"/>
        <w:spacing w:lineRule="auto" w:line="360" w:before="0" w:after="160"/>
        <w:ind w:left="397" w:right="0" w:hanging="0"/>
        <w:jc w:val="left"/>
        <w:rPr/>
      </w:pPr>
      <w:r>
        <w:rPr>
          <w:rStyle w:val="StrongEmphasis"/>
          <w:rFonts w:ascii="TimesNewRoman" w:hAnsi="TimesNewRoman"/>
          <w:b/>
          <w:bCs/>
          <w:sz w:val="24"/>
          <w:szCs w:val="24"/>
        </w:rPr>
        <w:t>Test 1</w:t>
      </w:r>
      <w:r>
        <w:rPr>
          <w:rStyle w:val="StrongEmphasis"/>
          <w:rFonts w:ascii="TimesNewRoman" w:hAnsi="TimesNewRoman"/>
          <w:b w:val="false"/>
          <w:bCs w:val="false"/>
          <w:sz w:val="24"/>
          <w:szCs w:val="24"/>
        </w:rPr>
        <w:t>:</w:t>
      </w:r>
      <w:r>
        <w:rPr>
          <w:rFonts w:ascii="TimesNewRoman" w:hAnsi="TimesNewRoman"/>
          <w:b w:val="false"/>
          <w:bCs w:val="false"/>
          <w:sz w:val="24"/>
          <w:szCs w:val="24"/>
        </w:rPr>
        <w:t xml:space="preserve"> </w:t>
      </w:r>
      <w:r>
        <w:rPr>
          <w:rFonts w:ascii="TimesNewRoman" w:hAnsi="TimesNewRoman"/>
          <w:b/>
          <w:bCs/>
          <w:sz w:val="24"/>
          <w:szCs w:val="24"/>
        </w:rPr>
        <w:t>Autorizirana komunikacija između servisa potvrđuje funkcionalnost mTLS zaštite.</w:t>
      </w:r>
    </w:p>
    <w:p>
      <w:pPr>
        <w:pStyle w:val="Normal"/>
        <w:spacing w:lineRule="auto" w:line="360" w:before="0" w:after="160"/>
        <w:ind w:left="397" w:right="0" w:hanging="0"/>
        <w:jc w:val="left"/>
        <w:rPr/>
      </w:pPr>
      <w:r>
        <w:rPr>
          <w:rFonts w:ascii="TimesNewRoman" w:hAnsi="TimesNewRoman"/>
          <w:b w:val="false"/>
          <w:bCs w:val="false"/>
          <w:sz w:val="24"/>
          <w:szCs w:val="24"/>
        </w:rPr>
        <w:tab/>
        <w:t xml:space="preserve">Cilj testa: </w:t>
      </w:r>
      <w:r>
        <w:rPr>
          <w:rFonts w:ascii="TimesNewRoman" w:hAnsi="TimesNewRoman"/>
          <w:b w:val="false"/>
          <w:bCs w:val="false"/>
          <w:sz w:val="24"/>
          <w:szCs w:val="24"/>
        </w:rPr>
        <w:t>Cilj ovog testa je provjeriti ispravnu implementaciju mTLS komunikacije unutar Istio service mesh okruženja te potvrditi da se komunikacija između servisa odvija isključivo uz međusobnu autentifikaciju i enkripciju prometa.</w:t>
      </w:r>
    </w:p>
    <w:p>
      <w:pPr>
        <w:pStyle w:val="Normal"/>
        <w:spacing w:lineRule="auto" w:line="360" w:before="0" w:after="160"/>
        <w:ind w:left="397" w:right="0" w:hanging="0"/>
        <w:jc w:val="left"/>
        <w:rPr/>
      </w:pPr>
      <w:r>
        <w:rPr>
          <w:rFonts w:ascii="TimesNewRoman" w:hAnsi="TimesNewRoman"/>
          <w:b w:val="false"/>
          <w:bCs w:val="false"/>
          <w:sz w:val="24"/>
          <w:szCs w:val="24"/>
        </w:rPr>
        <w:t>1. Validacija mTLS komunikacije između API i backend servisa</w:t>
      </w:r>
    </w:p>
    <w:p>
      <w:pPr>
        <w:pStyle w:val="Normal"/>
        <w:spacing w:lineRule="auto" w:line="360" w:before="0" w:after="160"/>
        <w:ind w:left="397" w:right="0" w:hanging="0"/>
        <w:jc w:val="left"/>
        <w:rPr/>
      </w:pPr>
      <w:r>
        <w:rPr>
          <w:rFonts w:ascii="TimesNewRoman" w:hAnsi="TimesNewRoman"/>
          <w:b w:val="false"/>
          <w:bCs w:val="false"/>
          <w:sz w:val="24"/>
          <w:szCs w:val="24"/>
        </w:rPr>
        <w:tab/>
        <w:t>Provodi se provjera uspješne komunikacije između API i backend servisa unutar klastera:</w:t>
      </w:r>
    </w:p>
    <w:p>
      <w:pPr>
        <w:pStyle w:val="Normal"/>
        <w:spacing w:lineRule="auto" w:line="360" w:before="0" w:after="160"/>
        <w:ind w:left="397" w:right="0" w:hanging="0"/>
        <w:jc w:val="left"/>
        <w:rPr/>
      </w:pPr>
      <w:r>
        <w:rPr>
          <w:rFonts w:ascii="TimesNewRoman" w:hAnsi="TimesNewRoman"/>
          <w:b w:val="false"/>
          <w:bCs w:val="false"/>
          <w:sz w:val="24"/>
          <w:szCs w:val="24"/>
        </w:rPr>
        <w:t xml:space="preserve">Očekivani rezultat: </w:t>
      </w:r>
      <w:r>
        <w:rPr>
          <w:rFonts w:ascii="TimesNewRoman" w:hAnsi="TimesNewRoman"/>
          <w:b w:val="false"/>
          <w:bCs w:val="false"/>
          <w:sz w:val="24"/>
          <w:szCs w:val="24"/>
        </w:rPr>
        <w:t>Hello from backend</w:t>
      </w:r>
    </w:p>
    <w:p>
      <w:pPr>
        <w:pStyle w:val="Normal"/>
        <w:spacing w:lineRule="auto" w:line="360" w:before="0" w:after="160"/>
        <w:ind w:left="397" w:right="0" w:hanging="0"/>
        <w:jc w:val="left"/>
        <w:rPr/>
      </w:pPr>
      <w:r>
        <w:rPr>
          <w:rFonts w:ascii="TimesNewRoman" w:hAnsi="TimesNewRoman"/>
          <w:b w:val="false"/>
          <w:bCs w:val="false"/>
          <w:sz w:val="24"/>
          <w:szCs w:val="24"/>
        </w:rPr>
        <w:t>Dobiveno: Hello from backend</w:t>
      </w:r>
    </w:p>
    <w:p>
      <w:pPr>
        <w:pStyle w:val="TextBody"/>
        <w:spacing w:lineRule="auto" w:line="360" w:before="480" w:after="0"/>
        <w:ind w:left="0" w:right="0" w:hanging="0"/>
        <w:jc w:val="center"/>
        <w:rPr>
          <w:color w:val="000000"/>
        </w:rPr>
      </w:pPr>
      <w:r>
        <w:drawing>
          <wp:anchor behindDoc="0" distT="0" distB="0" distL="0" distR="0" simplePos="0" locked="0" layoutInCell="1" allowOverlap="1" relativeHeight="26">
            <wp:simplePos x="0" y="0"/>
            <wp:positionH relativeFrom="column">
              <wp:posOffset>142240</wp:posOffset>
            </wp:positionH>
            <wp:positionV relativeFrom="paragraph">
              <wp:posOffset>71120</wp:posOffset>
            </wp:positionV>
            <wp:extent cx="5225415" cy="624840"/>
            <wp:effectExtent l="0" t="0" r="0" b="0"/>
            <wp:wrapSquare wrapText="largest"/>
            <wp:docPr id="28"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 descr=""/>
                    <pic:cNvPicPr>
                      <a:picLocks noChangeAspect="1" noChangeArrowheads="1"/>
                    </pic:cNvPicPr>
                  </pic:nvPicPr>
                  <pic:blipFill>
                    <a:blip r:embed="rId23"/>
                    <a:stretch>
                      <a:fillRect/>
                    </a:stretch>
                  </pic:blipFill>
                  <pic:spPr bwMode="auto">
                    <a:xfrm>
                      <a:off x="0" y="0"/>
                      <a:ext cx="5225415" cy="624840"/>
                    </a:xfrm>
                    <a:prstGeom prst="rect">
                      <a:avLst/>
                    </a:prstGeom>
                  </pic:spPr>
                </pic:pic>
              </a:graphicData>
            </a:graphic>
          </wp:anchor>
        </w:drawing>
      </w:r>
      <w:r>
        <w:rPr>
          <w:rFonts w:eastAsia="Aptos" w:cs="Arial" w:ascii="TimesNewRoman" w:hAnsi="TimesNewRoman"/>
          <w:b/>
          <w:bCs/>
          <w:color w:val="000000"/>
          <w:sz w:val="24"/>
          <w:szCs w:val="24"/>
        </w:rPr>
        <w:t>S</w:t>
      </w:r>
      <w:r>
        <w:rPr>
          <w:rFonts w:eastAsia="Aptos" w:cs="Arial" w:ascii="TimesNewRoman" w:hAnsi="TimesNewRoman"/>
          <w:b/>
          <w:bCs/>
          <w:color w:val="000000"/>
          <w:sz w:val="24"/>
          <w:szCs w:val="24"/>
        </w:rPr>
        <w:t xml:space="preserve">lika </w:t>
      </w:r>
      <w:r>
        <w:rPr>
          <w:rFonts w:eastAsia="Aptos" w:cs="Arial" w:ascii="TimesNewRoman" w:hAnsi="TimesNewRoman"/>
          <w:b/>
          <w:bCs/>
          <w:color w:val="000000"/>
          <w:sz w:val="24"/>
          <w:szCs w:val="24"/>
        </w:rPr>
        <w:t>1</w:t>
      </w:r>
      <w:r>
        <w:rPr>
          <w:rFonts w:eastAsia="Aptos" w:cs="Arial" w:ascii="TimesNewRoman" w:hAnsi="TimesNewRoman"/>
          <w:b/>
          <w:bCs/>
          <w:color w:val="000000"/>
          <w:sz w:val="24"/>
          <w:szCs w:val="24"/>
        </w:rPr>
        <w:t>8</w:t>
      </w:r>
      <w:r>
        <w:rPr>
          <w:rFonts w:eastAsia="Aptos" w:cs="Arial" w:ascii="TimesNewRoman" w:hAnsi="TimesNewRoman"/>
          <w:b/>
          <w:bCs/>
          <w:color w:val="000000"/>
          <w:sz w:val="24"/>
          <w:szCs w:val="24"/>
        </w:rPr>
        <w:t>:</w:t>
      </w:r>
      <w:r>
        <w:rPr>
          <w:rFonts w:eastAsia="Aptos" w:cs="Arial" w:ascii="TimesNewRoman" w:hAnsi="TimesNewRoman"/>
          <w:b w:val="false"/>
          <w:bCs w:val="false"/>
          <w:color w:val="000000"/>
          <w:sz w:val="24"/>
          <w:szCs w:val="24"/>
        </w:rPr>
        <w:t xml:space="preserve">    </w:t>
      </w:r>
      <w:r>
        <w:rPr>
          <w:rFonts w:eastAsia="Aptos" w:cs="Arial" w:ascii="TimesNewRoman" w:hAnsi="TimesNewRoman"/>
          <w:b w:val="false"/>
          <w:bCs w:val="false"/>
          <w:color w:val="000000"/>
          <w:sz w:val="24"/>
          <w:szCs w:val="24"/>
        </w:rPr>
        <w:t xml:space="preserve"> </w:t>
      </w:r>
      <w:r>
        <w:rPr>
          <w:rFonts w:eastAsia="Aptos" w:cs="Arial" w:ascii="TimesNewRoman" w:hAnsi="TimesNewRoman"/>
          <w:b w:val="false"/>
          <w:bCs w:val="false"/>
          <w:color w:val="000000"/>
          <w:sz w:val="24"/>
          <w:szCs w:val="24"/>
        </w:rPr>
        <w:t>Dobiveni rezultat testiranja API i backend veze</w:t>
      </w:r>
    </w:p>
    <w:p>
      <w:pPr>
        <w:pStyle w:val="TextBody"/>
        <w:spacing w:lineRule="auto" w:line="360" w:before="480" w:after="0"/>
        <w:ind w:left="0" w:right="0" w:hanging="0"/>
        <w:jc w:val="center"/>
        <w:rPr>
          <w:rFonts w:ascii="TimesNewRoman" w:hAnsi="TimesNewRoman" w:eastAsia="Aptos" w:cs="Arial"/>
          <w:b w:val="false"/>
          <w:b w:val="false"/>
          <w:bCs w:val="false"/>
          <w:sz w:val="24"/>
          <w:szCs w:val="24"/>
        </w:rPr>
      </w:pPr>
      <w:r>
        <w:rPr>
          <w:color w:val="000000"/>
        </w:rPr>
      </w:r>
    </w:p>
    <w:p>
      <w:pPr>
        <w:pStyle w:val="Normal"/>
        <w:spacing w:lineRule="auto" w:line="360" w:before="0" w:after="160"/>
        <w:ind w:left="397" w:right="0" w:hanging="0"/>
        <w:jc w:val="left"/>
        <w:rPr/>
      </w:pPr>
      <w:r>
        <w:rPr>
          <w:rFonts w:ascii="TimesNewRoman" w:hAnsi="TimesNewRoman"/>
          <w:b w:val="false"/>
          <w:bCs w:val="false"/>
          <w:sz w:val="24"/>
          <w:szCs w:val="24"/>
        </w:rPr>
        <w:t>2. Provjera izolacije frontend servisa</w:t>
      </w:r>
    </w:p>
    <w:p>
      <w:pPr>
        <w:pStyle w:val="Normal"/>
        <w:spacing w:lineRule="auto" w:line="360" w:before="0" w:after="160"/>
        <w:ind w:left="397" w:right="0" w:hanging="0"/>
        <w:jc w:val="left"/>
        <w:rPr/>
      </w:pPr>
      <w:r>
        <w:rPr>
          <w:rFonts w:ascii="TimesNewRoman" w:hAnsi="TimesNewRoman"/>
          <w:b w:val="false"/>
          <w:bCs w:val="false"/>
          <w:sz w:val="24"/>
          <w:szCs w:val="24"/>
        </w:rPr>
        <w:tab/>
        <w:t>Simulira se pokušaj direktne komunikacije između frontend i backend servisa:</w:t>
      </w:r>
    </w:p>
    <w:p>
      <w:pPr>
        <w:pStyle w:val="Normal"/>
        <w:spacing w:lineRule="auto" w:line="360" w:before="0" w:after="160"/>
        <w:ind w:left="397" w:right="0" w:hanging="0"/>
        <w:jc w:val="left"/>
        <w:rPr/>
      </w:pPr>
      <w:r>
        <w:rPr>
          <w:rFonts w:ascii="TimesNewRoman" w:hAnsi="TimesNewRoman"/>
          <w:b w:val="false"/>
          <w:bCs w:val="false"/>
          <w:sz w:val="24"/>
          <w:szCs w:val="24"/>
        </w:rPr>
        <w:t xml:space="preserve">Očekivani rezultat: </w:t>
      </w:r>
      <w:r>
        <w:rPr>
          <w:rFonts w:ascii="TimesNewRoman" w:hAnsi="TimesNewRoman"/>
          <w:b w:val="false"/>
          <w:bCs w:val="false"/>
          <w:sz w:val="24"/>
          <w:szCs w:val="24"/>
        </w:rPr>
        <w:t>connection reset/timeout</w:t>
      </w:r>
    </w:p>
    <w:p>
      <w:pPr>
        <w:pStyle w:val="Normal"/>
        <w:spacing w:lineRule="auto" w:line="360" w:before="0" w:after="160"/>
        <w:ind w:left="397" w:right="0" w:hanging="0"/>
        <w:jc w:val="left"/>
        <w:rPr/>
      </w:pPr>
      <w:r>
        <w:rPr>
          <w:rFonts w:ascii="TimesNewRoman" w:hAnsi="TimesNewRoman"/>
          <w:b w:val="false"/>
          <w:bCs w:val="false"/>
          <w:sz w:val="24"/>
          <w:szCs w:val="24"/>
        </w:rPr>
        <w:t>Dobiveno: connection reset/timeout</w:t>
      </w:r>
    </w:p>
    <w:p>
      <w:pPr>
        <w:pStyle w:val="TextBody"/>
        <w:spacing w:lineRule="auto" w:line="360" w:before="480" w:after="0"/>
        <w:ind w:left="0" w:right="0" w:hanging="0"/>
        <w:jc w:val="center"/>
        <w:rPr>
          <w:rFonts w:ascii="TimesNewRoman" w:hAnsi="TimesNewRoman" w:eastAsia="Aptos" w:cs="Arial"/>
          <w:b/>
          <w:b/>
          <w:bCs/>
          <w:sz w:val="24"/>
          <w:szCs w:val="24"/>
        </w:rPr>
      </w:pPr>
      <w:r>
        <w:rPr>
          <w:color w:val="000000"/>
        </w:rPr>
      </w:r>
    </w:p>
    <w:p>
      <w:pPr>
        <w:pStyle w:val="TextBody"/>
        <w:spacing w:lineRule="auto" w:line="360" w:before="480" w:after="0"/>
        <w:ind w:left="0" w:right="0" w:hanging="0"/>
        <w:jc w:val="center"/>
        <w:rPr>
          <w:rFonts w:ascii="TimesNewRoman" w:hAnsi="TimesNewRoman" w:eastAsia="Aptos" w:cs="Arial"/>
          <w:b/>
          <w:b/>
          <w:bCs/>
          <w:color w:val="000000"/>
          <w:sz w:val="24"/>
          <w:szCs w:val="24"/>
        </w:rPr>
      </w:pPr>
      <w:r>
        <w:rPr/>
        <w:drawing>
          <wp:anchor behindDoc="0" distT="0" distB="0" distL="0" distR="0" simplePos="0" locked="0" layoutInCell="1" allowOverlap="1" relativeHeight="27">
            <wp:simplePos x="0" y="0"/>
            <wp:positionH relativeFrom="column">
              <wp:posOffset>335280</wp:posOffset>
            </wp:positionH>
            <wp:positionV relativeFrom="paragraph">
              <wp:posOffset>-1270</wp:posOffset>
            </wp:positionV>
            <wp:extent cx="5327650" cy="639445"/>
            <wp:effectExtent l="0" t="0" r="0" b="0"/>
            <wp:wrapNone/>
            <wp:docPr id="29"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descr=""/>
                    <pic:cNvPicPr>
                      <a:picLocks noChangeAspect="1" noChangeArrowheads="1"/>
                    </pic:cNvPicPr>
                  </pic:nvPicPr>
                  <pic:blipFill>
                    <a:blip r:embed="rId24"/>
                    <a:stretch>
                      <a:fillRect/>
                    </a:stretch>
                  </pic:blipFill>
                  <pic:spPr bwMode="auto">
                    <a:xfrm>
                      <a:off x="0" y="0"/>
                      <a:ext cx="5327650" cy="639445"/>
                    </a:xfrm>
                    <a:prstGeom prst="rect">
                      <a:avLst/>
                    </a:prstGeom>
                  </pic:spPr>
                </pic:pic>
              </a:graphicData>
            </a:graphic>
          </wp:anchor>
        </w:drawing>
      </w:r>
    </w:p>
    <w:p>
      <w:pPr>
        <w:pStyle w:val="TextBody"/>
        <w:spacing w:lineRule="auto" w:line="360" w:before="480" w:after="0"/>
        <w:ind w:left="0" w:right="0" w:hanging="0"/>
        <w:jc w:val="center"/>
        <w:rPr/>
      </w:pPr>
      <w:r>
        <w:rPr>
          <w:rFonts w:eastAsia="Aptos" w:cs="Arial" w:ascii="TimesNewRoman" w:hAnsi="TimesNewRoman"/>
          <w:b/>
          <w:bCs/>
          <w:color w:val="000000"/>
          <w:sz w:val="24"/>
          <w:szCs w:val="24"/>
        </w:rPr>
        <w:t xml:space="preserve">Slika </w:t>
      </w:r>
      <w:r>
        <w:rPr>
          <w:rFonts w:eastAsia="Aptos" w:cs="Arial" w:ascii="TimesNewRoman" w:hAnsi="TimesNewRoman"/>
          <w:b/>
          <w:bCs/>
          <w:color w:val="000000"/>
          <w:sz w:val="24"/>
          <w:szCs w:val="24"/>
        </w:rPr>
        <w:t>1</w:t>
      </w:r>
      <w:r>
        <w:rPr>
          <w:rFonts w:eastAsia="Aptos" w:cs="Arial" w:ascii="TimesNewRoman" w:hAnsi="TimesNewRoman"/>
          <w:b/>
          <w:bCs/>
          <w:color w:val="000000"/>
          <w:sz w:val="24"/>
          <w:szCs w:val="24"/>
        </w:rPr>
        <w:t>9</w:t>
      </w:r>
      <w:r>
        <w:rPr>
          <w:rFonts w:eastAsia="Aptos" w:cs="Arial" w:ascii="TimesNewRoman" w:hAnsi="TimesNewRoman"/>
          <w:b/>
          <w:bCs/>
          <w:color w:val="000000"/>
          <w:sz w:val="24"/>
          <w:szCs w:val="24"/>
        </w:rPr>
        <w:t>:</w:t>
      </w:r>
      <w:r>
        <w:rPr>
          <w:rFonts w:eastAsia="Aptos" w:cs="Arial" w:ascii="TimesNewRoman" w:hAnsi="TimesNewRoman"/>
          <w:b w:val="false"/>
          <w:bCs w:val="false"/>
          <w:color w:val="000000"/>
          <w:sz w:val="24"/>
          <w:szCs w:val="24"/>
        </w:rPr>
        <w:t xml:space="preserve">    </w:t>
      </w:r>
      <w:r>
        <w:rPr>
          <w:rFonts w:eastAsia="Aptos" w:cs="Arial" w:ascii="TimesNewRoman" w:hAnsi="TimesNewRoman"/>
          <w:b w:val="false"/>
          <w:bCs w:val="false"/>
          <w:color w:val="000000"/>
          <w:sz w:val="24"/>
          <w:szCs w:val="24"/>
        </w:rPr>
        <w:t xml:space="preserve">  </w:t>
      </w:r>
      <w:r>
        <w:rPr>
          <w:rFonts w:eastAsia="Aptos" w:cs="Arial" w:ascii="TimesNewRoman" w:hAnsi="TimesNewRoman"/>
          <w:b w:val="false"/>
          <w:bCs w:val="false"/>
          <w:color w:val="000000"/>
          <w:sz w:val="24"/>
          <w:szCs w:val="24"/>
        </w:rPr>
        <w:t>Dobiveni rezultat testiranja frontend i backend veze</w:t>
      </w:r>
    </w:p>
    <w:p>
      <w:pPr>
        <w:pStyle w:val="Heading2"/>
        <w:numPr>
          <w:ilvl w:val="0"/>
          <w:numId w:val="0"/>
        </w:numPr>
        <w:spacing w:lineRule="auto" w:line="360" w:before="0" w:after="160"/>
        <w:ind w:left="794" w:right="0" w:hanging="0"/>
        <w:jc w:val="left"/>
        <w:rPr/>
      </w:pPr>
      <w:r>
        <w:rPr/>
      </w:r>
    </w:p>
    <w:p>
      <w:pPr>
        <w:pStyle w:val="TextBody"/>
        <w:widowControl/>
        <w:numPr>
          <w:ilvl w:val="0"/>
          <w:numId w:val="0"/>
        </w:numPr>
        <w:suppressAutoHyphens w:val="true"/>
        <w:bidi w:val="0"/>
        <w:spacing w:lineRule="auto" w:line="360" w:before="230" w:after="0"/>
        <w:ind w:left="1440" w:right="0" w:hanging="0"/>
        <w:jc w:val="left"/>
        <w:rPr/>
      </w:pPr>
      <w:r>
        <w:rPr>
          <w:rStyle w:val="StrongEmphasis"/>
          <w:rFonts w:ascii="TimesNewRoman" w:hAnsi="TimesNewRoman"/>
          <w:b/>
          <w:bCs/>
          <w:sz w:val="24"/>
          <w:szCs w:val="24"/>
        </w:rPr>
        <w:t>Test 2:</w:t>
      </w:r>
      <w:r>
        <w:rPr>
          <w:rFonts w:ascii="TimesNewRoman" w:hAnsi="TimesNewRoman"/>
          <w:b/>
          <w:bCs/>
          <w:sz w:val="24"/>
          <w:szCs w:val="24"/>
        </w:rPr>
        <w:t xml:space="preserve"> Blokiranje nedozvoljene direktne komunikacije između servisa potvrđuje segmentaciju mreže.</w:t>
      </w:r>
    </w:p>
    <w:p>
      <w:pPr>
        <w:pStyle w:val="TextBody"/>
        <w:widowControl/>
        <w:numPr>
          <w:ilvl w:val="0"/>
          <w:numId w:val="0"/>
        </w:numPr>
        <w:suppressAutoHyphens w:val="true"/>
        <w:bidi w:val="0"/>
        <w:spacing w:lineRule="auto" w:line="360" w:before="547" w:after="0"/>
        <w:ind w:left="1958" w:right="0" w:hanging="0"/>
        <w:jc w:val="left"/>
        <w:rPr/>
      </w:pPr>
      <w:r>
        <w:rPr>
          <w:rStyle w:val="StrongEmphasis"/>
          <w:rFonts w:ascii="TimesNewRoman" w:hAnsi="TimesNewRoman"/>
          <w:b w:val="false"/>
          <w:bCs w:val="false"/>
          <w:sz w:val="24"/>
          <w:szCs w:val="24"/>
        </w:rPr>
        <w:t xml:space="preserve">  </w:t>
      </w:r>
      <w:r>
        <w:rPr>
          <w:rStyle w:val="StrongEmphasis"/>
          <w:rFonts w:ascii="TimesNewRoman" w:hAnsi="TimesNewRoman"/>
          <w:b w:val="false"/>
          <w:bCs w:val="false"/>
          <w:sz w:val="24"/>
          <w:szCs w:val="24"/>
        </w:rPr>
        <w:t>Cilj testa</w:t>
      </w:r>
      <w:r>
        <w:rPr>
          <w:rStyle w:val="StrongEmphasis"/>
          <w:rFonts w:ascii="TimesNewRoman" w:hAnsi="TimesNewRoman"/>
          <w:b w:val="false"/>
          <w:bCs w:val="false"/>
          <w:sz w:val="24"/>
          <w:szCs w:val="24"/>
        </w:rPr>
        <w:t xml:space="preserve">: </w:t>
      </w:r>
      <w:r>
        <w:rPr>
          <w:rFonts w:ascii="TimesNewRoman" w:hAnsi="TimesNewRoman"/>
          <w:b w:val="false"/>
          <w:bCs w:val="false"/>
          <w:sz w:val="24"/>
          <w:szCs w:val="24"/>
        </w:rPr>
        <w:t>Cilj ovog testa je provjeriti implementaciju mrežne segmentacije unutar Kubernetes klastera te potvrditi da su komunikacijski kanali ograničeni isključivo na dozvoljene servise prema definiranom Zero Trust modelu.</w:t>
      </w:r>
    </w:p>
    <w:p>
      <w:pPr>
        <w:pStyle w:val="TextBody"/>
        <w:widowControl/>
        <w:numPr>
          <w:ilvl w:val="0"/>
          <w:numId w:val="0"/>
        </w:numPr>
        <w:suppressAutoHyphens w:val="true"/>
        <w:bidi w:val="0"/>
        <w:spacing w:lineRule="auto" w:line="360" w:before="259" w:after="0"/>
        <w:ind w:left="1598" w:right="0" w:hanging="0"/>
        <w:jc w:val="left"/>
        <w:rPr/>
      </w:pPr>
      <w:r>
        <w:rPr>
          <w:rFonts w:ascii="TimesNewRoman" w:hAnsi="TimesNewRoman"/>
          <w:b w:val="false"/>
          <w:bCs w:val="false"/>
          <w:sz w:val="24"/>
          <w:szCs w:val="24"/>
        </w:rPr>
        <w:t xml:space="preserve">1. Frontend -&gt; API </w:t>
      </w:r>
    </w:p>
    <w:p>
      <w:pPr>
        <w:pStyle w:val="TextBody"/>
        <w:widowControl/>
        <w:numPr>
          <w:ilvl w:val="0"/>
          <w:numId w:val="0"/>
        </w:numPr>
        <w:suppressAutoHyphens w:val="true"/>
        <w:bidi w:val="0"/>
        <w:spacing w:lineRule="auto" w:line="360" w:before="288" w:after="0"/>
        <w:ind w:left="1958" w:right="0" w:hanging="0"/>
        <w:jc w:val="left"/>
        <w:rPr/>
      </w:pPr>
      <w:r>
        <w:rPr>
          <w:rFonts w:ascii="TimesNewRoman" w:hAnsi="TimesNewRoman"/>
          <w:b w:val="false"/>
          <w:bCs w:val="false"/>
          <w:sz w:val="24"/>
          <w:szCs w:val="24"/>
        </w:rPr>
        <w:t xml:space="preserve">  </w:t>
      </w:r>
      <w:r>
        <w:rPr>
          <w:rFonts w:ascii="TimesNewRoman" w:hAnsi="TimesNewRoman"/>
          <w:b w:val="false"/>
          <w:bCs w:val="false"/>
          <w:sz w:val="24"/>
          <w:szCs w:val="24"/>
        </w:rPr>
        <w:t>Ovaj komunikacijski tok predstavlja dozvoljenu komunikaciju između klijentskog sloja i API servisa.</w:t>
      </w:r>
    </w:p>
    <w:p>
      <w:pPr>
        <w:pStyle w:val="TextBody"/>
        <w:widowControl/>
        <w:numPr>
          <w:ilvl w:val="0"/>
          <w:numId w:val="0"/>
        </w:numPr>
        <w:suppressAutoHyphens w:val="true"/>
        <w:bidi w:val="0"/>
        <w:spacing w:lineRule="auto" w:line="360" w:before="259" w:after="0"/>
        <w:ind w:left="1598" w:right="0" w:hanging="0"/>
        <w:jc w:val="left"/>
        <w:rPr/>
      </w:pPr>
      <w:r>
        <w:rPr>
          <w:b w:val="false"/>
          <w:bCs w:val="false"/>
        </w:rPr>
        <w:t>Očekivani rezultat</w:t>
      </w:r>
      <w:r>
        <w:rPr>
          <w:b w:val="false"/>
          <w:bCs w:val="false"/>
        </w:rPr>
        <w:t>: response API -&gt; Hello from backend</w:t>
      </w:r>
    </w:p>
    <w:p>
      <w:pPr>
        <w:pStyle w:val="TextBody"/>
        <w:widowControl/>
        <w:numPr>
          <w:ilvl w:val="0"/>
          <w:numId w:val="0"/>
        </w:numPr>
        <w:suppressAutoHyphens w:val="true"/>
        <w:bidi w:val="0"/>
        <w:spacing w:lineRule="auto" w:line="360" w:before="259" w:after="0"/>
        <w:ind w:left="1598" w:right="0" w:hanging="0"/>
        <w:jc w:val="left"/>
        <w:rPr/>
      </w:pPr>
      <w:r>
        <w:rPr>
          <w:b w:val="false"/>
          <w:bCs w:val="false"/>
        </w:rPr>
        <w:t>Dobiveni rezultat</w:t>
      </w:r>
      <w:r>
        <w:rPr>
          <w:b w:val="false"/>
          <w:bCs w:val="false"/>
        </w:rPr>
        <w:t>: response API -&gt; Hello from backend</w:t>
      </w:r>
    </w:p>
    <w:p>
      <w:pPr>
        <w:pStyle w:val="TextBody"/>
        <w:numPr>
          <w:ilvl w:val="0"/>
          <w:numId w:val="0"/>
        </w:numPr>
        <w:tabs>
          <w:tab w:val="clear" w:pos="708"/>
          <w:tab w:val="left" w:pos="0" w:leader="none"/>
        </w:tabs>
        <w:spacing w:lineRule="auto" w:line="360" w:before="58" w:after="0"/>
        <w:ind w:left="397" w:right="0" w:hanging="0"/>
        <w:jc w:val="center"/>
        <w:rPr>
          <w:b w:val="false"/>
          <w:b w:val="false"/>
          <w:bCs w:val="false"/>
        </w:rPr>
      </w:pPr>
      <w:r>
        <w:drawing>
          <wp:anchor behindDoc="0" distT="0" distB="0" distL="0" distR="0" simplePos="0" locked="0" layoutInCell="1" allowOverlap="1" relativeHeight="14">
            <wp:simplePos x="0" y="0"/>
            <wp:positionH relativeFrom="column">
              <wp:posOffset>56515</wp:posOffset>
            </wp:positionH>
            <wp:positionV relativeFrom="paragraph">
              <wp:posOffset>46990</wp:posOffset>
            </wp:positionV>
            <wp:extent cx="5296535" cy="467360"/>
            <wp:effectExtent l="0" t="0" r="0" b="0"/>
            <wp:wrapSquare wrapText="largest"/>
            <wp:docPr id="3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 descr=""/>
                    <pic:cNvPicPr>
                      <a:picLocks noChangeAspect="1" noChangeArrowheads="1"/>
                    </pic:cNvPicPr>
                  </pic:nvPicPr>
                  <pic:blipFill>
                    <a:blip r:embed="rId25"/>
                    <a:stretch>
                      <a:fillRect/>
                    </a:stretch>
                  </pic:blipFill>
                  <pic:spPr bwMode="auto">
                    <a:xfrm>
                      <a:off x="0" y="0"/>
                      <a:ext cx="5296535" cy="467360"/>
                    </a:xfrm>
                    <a:prstGeom prst="rect">
                      <a:avLst/>
                    </a:prstGeom>
                  </pic:spPr>
                </pic:pic>
              </a:graphicData>
            </a:graphic>
          </wp:anchor>
        </w:drawing>
      </w:r>
      <w:r>
        <w:rPr>
          <w:rStyle w:val="StrongEmphasis"/>
          <w:rFonts w:eastAsia="Aptos" w:cs="Arial" w:ascii="TimesNewRoman" w:hAnsi="TimesNewRoman"/>
          <w:b/>
          <w:bCs/>
          <w:color w:val="000000"/>
          <w:sz w:val="24"/>
          <w:szCs w:val="24"/>
        </w:rPr>
        <w:t>S</w:t>
      </w:r>
      <w:r>
        <w:rPr>
          <w:rStyle w:val="StrongEmphasis"/>
          <w:rFonts w:eastAsia="Aptos" w:cs="Arial" w:ascii="TimesNewRoman" w:hAnsi="TimesNewRoman"/>
          <w:b/>
          <w:bCs/>
          <w:color w:val="000000"/>
          <w:sz w:val="24"/>
          <w:szCs w:val="24"/>
        </w:rPr>
        <w:t xml:space="preserve">lika </w:t>
      </w:r>
      <w:r>
        <w:rPr>
          <w:rStyle w:val="StrongEmphasis"/>
          <w:rFonts w:eastAsia="Aptos" w:cs="Arial" w:ascii="TimesNewRoman" w:hAnsi="TimesNewRoman"/>
          <w:b/>
          <w:bCs/>
          <w:color w:val="000000"/>
          <w:sz w:val="24"/>
          <w:szCs w:val="24"/>
        </w:rPr>
        <w:t>20</w:t>
      </w:r>
      <w:r>
        <w:rPr>
          <w:rStyle w:val="StrongEmphasis"/>
          <w:rFonts w:eastAsia="Aptos" w:cs="Arial" w:ascii="TimesNewRoman" w:hAnsi="TimesNewRoman"/>
          <w:b/>
          <w:bCs/>
          <w:color w:val="000000"/>
          <w:sz w:val="24"/>
          <w:szCs w:val="24"/>
        </w:rPr>
        <w:t>:</w:t>
      </w:r>
      <w:r>
        <w:rPr>
          <w:rStyle w:val="StrongEmphasis"/>
          <w:rFonts w:eastAsia="Aptos" w:cs="Arial" w:ascii="TimesNewRoman" w:hAnsi="TimesNewRoman"/>
          <w:b w:val="false"/>
          <w:bCs w:val="false"/>
          <w:color w:val="000000"/>
          <w:sz w:val="24"/>
          <w:szCs w:val="24"/>
        </w:rPr>
        <w:t xml:space="preserve">    </w:t>
      </w:r>
      <w:r>
        <w:rPr>
          <w:rStyle w:val="StrongEmphasis"/>
          <w:rFonts w:eastAsia="Aptos" w:cs="Arial" w:ascii="TimesNewRoman" w:hAnsi="TimesNewRoman"/>
          <w:b w:val="false"/>
          <w:bCs w:val="false"/>
          <w:color w:val="000000"/>
          <w:sz w:val="24"/>
          <w:szCs w:val="24"/>
        </w:rPr>
        <w:t xml:space="preserve">  </w:t>
      </w:r>
      <w:r>
        <w:rPr>
          <w:rStyle w:val="StrongEmphasis"/>
          <w:rFonts w:eastAsia="Aptos" w:cs="Arial" w:ascii="TimesNewRoman" w:hAnsi="TimesNewRoman"/>
          <w:b w:val="false"/>
          <w:bCs w:val="false"/>
          <w:color w:val="000000"/>
          <w:sz w:val="24"/>
          <w:szCs w:val="24"/>
        </w:rPr>
        <w:t>Prikaz konekcije API i frontend pod</w:t>
      </w:r>
      <w:r>
        <w:rPr>
          <w:rStyle w:val="StrongEmphasis"/>
          <w:rFonts w:eastAsia="Aptos" w:cs="Arial" w:ascii="TimesNewRoman" w:hAnsi="TimesNewRoman"/>
          <w:b w:val="false"/>
          <w:bCs w:val="false"/>
          <w:color w:val="000000"/>
          <w:sz w:val="24"/>
          <w:szCs w:val="24"/>
        </w:rPr>
        <w:t>ova</w:t>
      </w:r>
    </w:p>
    <w:p>
      <w:pPr>
        <w:pStyle w:val="TextBody"/>
        <w:numPr>
          <w:ilvl w:val="0"/>
          <w:numId w:val="0"/>
        </w:numPr>
        <w:tabs>
          <w:tab w:val="clear" w:pos="708"/>
          <w:tab w:val="left" w:pos="0" w:leader="none"/>
        </w:tabs>
        <w:spacing w:lineRule="auto" w:line="360" w:before="0" w:after="0"/>
        <w:ind w:left="397" w:right="0" w:hanging="0"/>
        <w:jc w:val="center"/>
        <w:rPr>
          <w:rStyle w:val="StrongEmphasis"/>
          <w:rFonts w:ascii="TimesNewRoman" w:hAnsi="TimesNewRoman" w:eastAsia="Aptos" w:cs="Arial"/>
          <w:b w:val="false"/>
          <w:b w:val="false"/>
          <w:bCs w:val="false"/>
          <w:color w:val="000000"/>
          <w:sz w:val="24"/>
          <w:szCs w:val="24"/>
        </w:rPr>
      </w:pPr>
      <w:r>
        <w:rPr>
          <w:b w:val="false"/>
          <w:bCs w:val="false"/>
        </w:rPr>
      </w:r>
    </w:p>
    <w:p>
      <w:pPr>
        <w:pStyle w:val="TextBody"/>
        <w:widowControl/>
        <w:tabs>
          <w:tab w:val="clear" w:pos="708"/>
          <w:tab w:val="left" w:pos="0" w:leader="none"/>
        </w:tabs>
        <w:suppressAutoHyphens w:val="true"/>
        <w:bidi w:val="0"/>
        <w:spacing w:lineRule="auto" w:line="360" w:before="0" w:after="140"/>
        <w:ind w:left="158" w:right="0" w:hanging="0"/>
        <w:jc w:val="both"/>
        <w:rPr>
          <w:b w:val="false"/>
          <w:b w:val="false"/>
          <w:bCs w:val="false"/>
        </w:rPr>
      </w:pPr>
      <w:r>
        <w:rPr>
          <w:b w:val="false"/>
          <w:bCs w:val="false"/>
        </w:rPr>
        <w:t xml:space="preserve">2. </w:t>
      </w:r>
      <w:r>
        <w:rPr>
          <w:b w:val="false"/>
          <w:bCs w:val="false"/>
        </w:rPr>
        <w:t>Frontend -&gt; backend</w:t>
      </w:r>
    </w:p>
    <w:p>
      <w:pPr>
        <w:pStyle w:val="TextBody"/>
        <w:widowControl/>
        <w:numPr>
          <w:ilvl w:val="0"/>
          <w:numId w:val="0"/>
        </w:numPr>
        <w:tabs>
          <w:tab w:val="clear" w:pos="708"/>
          <w:tab w:val="left" w:pos="0" w:leader="none"/>
        </w:tabs>
        <w:suppressAutoHyphens w:val="true"/>
        <w:bidi w:val="0"/>
        <w:spacing w:lineRule="auto" w:line="360" w:before="288" w:after="0"/>
        <w:ind w:left="1598" w:right="0" w:hanging="0"/>
        <w:jc w:val="left"/>
        <w:rPr>
          <w:b w:val="false"/>
          <w:b w:val="false"/>
          <w:bCs w:val="false"/>
        </w:rPr>
      </w:pPr>
      <w:r>
        <w:rPr>
          <w:rFonts w:ascii="TimesNewRoman" w:hAnsi="TimesNewRoman"/>
          <w:b w:val="false"/>
          <w:bCs w:val="false"/>
          <w:sz w:val="24"/>
          <w:szCs w:val="24"/>
        </w:rPr>
        <w:t>Ovaj komunikacijski tok predstavlja dozvoljenu komunikaciju između klijentskog sloja i API servisa.</w:t>
      </w:r>
    </w:p>
    <w:p>
      <w:pPr>
        <w:pStyle w:val="TextBody"/>
        <w:widowControl/>
        <w:numPr>
          <w:ilvl w:val="0"/>
          <w:numId w:val="0"/>
        </w:numPr>
        <w:tabs>
          <w:tab w:val="clear" w:pos="708"/>
          <w:tab w:val="left" w:pos="0" w:leader="none"/>
        </w:tabs>
        <w:suppressAutoHyphens w:val="true"/>
        <w:bidi w:val="0"/>
        <w:spacing w:lineRule="auto" w:line="360" w:before="288" w:after="0"/>
        <w:ind w:left="1598" w:right="0" w:hanging="0"/>
        <w:jc w:val="left"/>
        <w:rPr>
          <w:b w:val="false"/>
          <w:b w:val="false"/>
          <w:bCs w:val="false"/>
        </w:rPr>
      </w:pPr>
      <w:r>
        <w:rPr>
          <w:b w:val="false"/>
          <w:bCs w:val="false"/>
        </w:rPr>
        <w:t>Očekivani rezultat</w:t>
      </w:r>
      <w:r>
        <w:rPr>
          <w:b w:val="false"/>
          <w:bCs w:val="false"/>
        </w:rPr>
        <w:t>: connection timeout</w:t>
      </w:r>
    </w:p>
    <w:p>
      <w:pPr>
        <w:pStyle w:val="TextBody"/>
        <w:widowControl/>
        <w:numPr>
          <w:ilvl w:val="0"/>
          <w:numId w:val="0"/>
        </w:numPr>
        <w:tabs>
          <w:tab w:val="clear" w:pos="708"/>
          <w:tab w:val="left" w:pos="0" w:leader="none"/>
        </w:tabs>
        <w:suppressAutoHyphens w:val="true"/>
        <w:bidi w:val="0"/>
        <w:spacing w:lineRule="auto" w:line="360" w:before="288" w:after="0"/>
        <w:ind w:left="1598" w:right="0" w:hanging="0"/>
        <w:jc w:val="left"/>
        <w:rPr>
          <w:b w:val="false"/>
          <w:b w:val="false"/>
          <w:bCs w:val="false"/>
        </w:rPr>
      </w:pPr>
      <w:r>
        <w:rPr>
          <w:b w:val="false"/>
          <w:bCs w:val="false"/>
        </w:rPr>
        <w:t xml:space="preserve">Dobiveni </w:t>
      </w:r>
      <w:r>
        <w:rPr>
          <w:b w:val="false"/>
          <w:bCs w:val="false"/>
        </w:rPr>
        <w:t xml:space="preserve">rezultat: connection timeout </w:t>
      </w:r>
    </w:p>
    <w:p>
      <w:pPr>
        <w:pStyle w:val="TextBody"/>
        <w:widowControl/>
        <w:numPr>
          <w:ilvl w:val="0"/>
          <w:numId w:val="0"/>
        </w:numPr>
        <w:tabs>
          <w:tab w:val="clear" w:pos="708"/>
          <w:tab w:val="left" w:pos="0" w:leader="none"/>
        </w:tabs>
        <w:suppressAutoHyphens w:val="true"/>
        <w:bidi w:val="0"/>
        <w:spacing w:lineRule="auto" w:line="360" w:before="288" w:after="0"/>
        <w:ind w:left="1598" w:right="0" w:hanging="0"/>
        <w:jc w:val="left"/>
        <w:rPr>
          <w:b w:val="false"/>
          <w:b w:val="false"/>
          <w:bCs w:val="false"/>
        </w:rPr>
      </w:pPr>
      <w:r>
        <w:rPr>
          <w:b w:val="false"/>
          <w:bCs w:val="false"/>
        </w:rPr>
        <w:t>3. B</w:t>
      </w:r>
      <w:r>
        <w:rPr>
          <w:b w:val="false"/>
          <w:bCs w:val="false"/>
        </w:rPr>
        <w:t>ackend -&gt; API</w:t>
      </w:r>
    </w:p>
    <w:p>
      <w:pPr>
        <w:pStyle w:val="TextBody"/>
        <w:widowControl/>
        <w:numPr>
          <w:ilvl w:val="0"/>
          <w:numId w:val="0"/>
        </w:numPr>
        <w:tabs>
          <w:tab w:val="clear" w:pos="708"/>
          <w:tab w:val="left" w:pos="0" w:leader="none"/>
        </w:tabs>
        <w:suppressAutoHyphens w:val="true"/>
        <w:bidi w:val="0"/>
        <w:spacing w:lineRule="auto" w:line="360" w:before="288" w:after="0"/>
        <w:ind w:left="1598" w:right="0" w:hanging="0"/>
        <w:jc w:val="left"/>
        <w:rPr>
          <w:b w:val="false"/>
          <w:b w:val="false"/>
          <w:bCs w:val="false"/>
        </w:rPr>
      </w:pPr>
      <w:r>
        <w:rPr>
          <w:b w:val="false"/>
          <w:bCs w:val="false"/>
        </w:rPr>
        <w:t>Očekivani rezultat</w:t>
      </w:r>
      <w:r>
        <w:rPr>
          <w:b w:val="false"/>
          <w:bCs w:val="false"/>
        </w:rPr>
        <w:t>: Hello from backend/app</w:t>
      </w:r>
    </w:p>
    <w:p>
      <w:pPr>
        <w:pStyle w:val="TextBody"/>
        <w:widowControl/>
        <w:numPr>
          <w:ilvl w:val="0"/>
          <w:numId w:val="0"/>
        </w:numPr>
        <w:tabs>
          <w:tab w:val="clear" w:pos="708"/>
          <w:tab w:val="left" w:pos="0" w:leader="none"/>
        </w:tabs>
        <w:suppressAutoHyphens w:val="true"/>
        <w:bidi w:val="0"/>
        <w:spacing w:lineRule="auto" w:line="360" w:before="288" w:after="0"/>
        <w:ind w:left="1598" w:right="0" w:hanging="0"/>
        <w:jc w:val="left"/>
        <w:rPr>
          <w:b w:val="false"/>
          <w:b w:val="false"/>
          <w:bCs w:val="false"/>
        </w:rPr>
      </w:pPr>
      <w:r>
        <w:rPr>
          <w:b w:val="false"/>
          <w:bCs w:val="false"/>
          <w:u w:val="none"/>
        </w:rPr>
        <w:t>Dobiveni</w:t>
      </w:r>
      <w:r>
        <w:rPr>
          <w:b w:val="false"/>
          <w:bCs w:val="false"/>
        </w:rPr>
        <w:t xml:space="preserve"> </w:t>
      </w:r>
      <w:r>
        <w:rPr>
          <w:b w:val="false"/>
          <w:bCs w:val="false"/>
        </w:rPr>
        <w:t>rezultat: Hello from backend/app</w:t>
      </w:r>
    </w:p>
    <w:p>
      <w:pPr>
        <w:pStyle w:val="TextBody"/>
        <w:numPr>
          <w:ilvl w:val="0"/>
          <w:numId w:val="0"/>
        </w:numPr>
        <w:tabs>
          <w:tab w:val="clear" w:pos="708"/>
          <w:tab w:val="left" w:pos="0" w:leader="none"/>
        </w:tabs>
        <w:spacing w:lineRule="auto" w:line="360" w:before="58" w:after="0"/>
        <w:ind w:left="397" w:right="0" w:hanging="0"/>
        <w:jc w:val="center"/>
        <w:rPr>
          <w:b w:val="false"/>
          <w:b w:val="false"/>
          <w:bCs w:val="false"/>
        </w:rPr>
      </w:pPr>
      <w:r>
        <w:drawing>
          <wp:anchor behindDoc="0" distT="0" distB="0" distL="0" distR="0" simplePos="0" locked="0" layoutInCell="1" allowOverlap="1" relativeHeight="15">
            <wp:simplePos x="0" y="0"/>
            <wp:positionH relativeFrom="column">
              <wp:posOffset>175260</wp:posOffset>
            </wp:positionH>
            <wp:positionV relativeFrom="paragraph">
              <wp:posOffset>171450</wp:posOffset>
            </wp:positionV>
            <wp:extent cx="5273040" cy="448945"/>
            <wp:effectExtent l="0" t="0" r="0" b="0"/>
            <wp:wrapSquare wrapText="largest"/>
            <wp:docPr id="3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3" descr=""/>
                    <pic:cNvPicPr>
                      <a:picLocks noChangeAspect="1" noChangeArrowheads="1"/>
                    </pic:cNvPicPr>
                  </pic:nvPicPr>
                  <pic:blipFill>
                    <a:blip r:embed="rId26"/>
                    <a:stretch>
                      <a:fillRect/>
                    </a:stretch>
                  </pic:blipFill>
                  <pic:spPr bwMode="auto">
                    <a:xfrm>
                      <a:off x="0" y="0"/>
                      <a:ext cx="5273040" cy="448945"/>
                    </a:xfrm>
                    <a:prstGeom prst="rect">
                      <a:avLst/>
                    </a:prstGeom>
                  </pic:spPr>
                </pic:pic>
              </a:graphicData>
            </a:graphic>
          </wp:anchor>
        </w:drawing>
      </w:r>
      <w:r>
        <w:rPr>
          <w:rStyle w:val="StrongEmphasis"/>
          <w:rFonts w:eastAsia="Aptos" w:cs="Arial" w:ascii="TimesNewRoman" w:hAnsi="TimesNewRoman"/>
          <w:b/>
          <w:bCs/>
          <w:color w:val="000000"/>
          <w:sz w:val="24"/>
          <w:szCs w:val="24"/>
        </w:rPr>
        <w:t>S</w:t>
      </w:r>
      <w:r>
        <w:rPr>
          <w:rStyle w:val="StrongEmphasis"/>
          <w:rFonts w:eastAsia="Aptos" w:cs="Arial" w:ascii="TimesNewRoman" w:hAnsi="TimesNewRoman"/>
          <w:b/>
          <w:bCs/>
          <w:color w:val="000000"/>
          <w:sz w:val="24"/>
          <w:szCs w:val="24"/>
        </w:rPr>
        <w:t xml:space="preserve">lika </w:t>
      </w:r>
      <w:r>
        <w:rPr>
          <w:rStyle w:val="StrongEmphasis"/>
          <w:rFonts w:eastAsia="Aptos" w:cs="Arial" w:ascii="TimesNewRoman" w:hAnsi="TimesNewRoman"/>
          <w:b/>
          <w:bCs/>
          <w:color w:val="000000"/>
          <w:sz w:val="24"/>
          <w:szCs w:val="24"/>
        </w:rPr>
        <w:t>2</w:t>
      </w:r>
      <w:r>
        <w:rPr>
          <w:rStyle w:val="StrongEmphasis"/>
          <w:rFonts w:eastAsia="Aptos" w:cs="Arial" w:ascii="TimesNewRoman" w:hAnsi="TimesNewRoman"/>
          <w:b/>
          <w:bCs/>
          <w:color w:val="000000"/>
          <w:sz w:val="24"/>
          <w:szCs w:val="24"/>
        </w:rPr>
        <w:t>1</w:t>
      </w:r>
      <w:r>
        <w:rPr>
          <w:rStyle w:val="StrongEmphasis"/>
          <w:rFonts w:eastAsia="Aptos" w:cs="Arial" w:ascii="TimesNewRoman" w:hAnsi="TimesNewRoman"/>
          <w:b/>
          <w:bCs/>
          <w:color w:val="000000"/>
          <w:sz w:val="24"/>
          <w:szCs w:val="24"/>
        </w:rPr>
        <w:t>:</w:t>
      </w:r>
      <w:r>
        <w:rPr>
          <w:rStyle w:val="StrongEmphasis"/>
          <w:rFonts w:eastAsia="Aptos" w:cs="Arial" w:ascii="TimesNewRoman" w:hAnsi="TimesNewRoman"/>
          <w:b w:val="false"/>
          <w:bCs w:val="false"/>
          <w:color w:val="000000"/>
          <w:sz w:val="24"/>
          <w:szCs w:val="24"/>
        </w:rPr>
        <w:t xml:space="preserve">    </w:t>
      </w:r>
      <w:r>
        <w:rPr>
          <w:rStyle w:val="StrongEmphasis"/>
          <w:rFonts w:eastAsia="Aptos" w:cs="Arial" w:ascii="TimesNewRoman" w:hAnsi="TimesNewRoman"/>
          <w:b w:val="false"/>
          <w:bCs w:val="false"/>
          <w:color w:val="000000"/>
          <w:sz w:val="24"/>
          <w:szCs w:val="24"/>
        </w:rPr>
        <w:t xml:space="preserve">  </w:t>
      </w:r>
      <w:r>
        <w:rPr>
          <w:rStyle w:val="StrongEmphasis"/>
          <w:rFonts w:eastAsia="Aptos" w:cs="Arial" w:ascii="TimesNewRoman" w:hAnsi="TimesNewRoman"/>
          <w:b w:val="false"/>
          <w:bCs w:val="false"/>
          <w:color w:val="000000"/>
          <w:sz w:val="24"/>
          <w:szCs w:val="24"/>
        </w:rPr>
        <w:t xml:space="preserve">Prikaz konekcije </w:t>
      </w:r>
      <w:r>
        <w:rPr>
          <w:rStyle w:val="StrongEmphasis"/>
          <w:rFonts w:eastAsia="Aptos" w:cs="Arial" w:ascii="TimesNewRoman" w:hAnsi="TimesNewRoman"/>
          <w:b w:val="false"/>
          <w:bCs w:val="false"/>
          <w:color w:val="000000"/>
          <w:sz w:val="24"/>
          <w:szCs w:val="24"/>
        </w:rPr>
        <w:t>backend</w:t>
      </w:r>
      <w:r>
        <w:rPr>
          <w:rStyle w:val="StrongEmphasis"/>
          <w:rFonts w:eastAsia="Aptos" w:cs="Arial" w:ascii="TimesNewRoman" w:hAnsi="TimesNewRoman"/>
          <w:b w:val="false"/>
          <w:bCs w:val="false"/>
          <w:color w:val="000000"/>
          <w:sz w:val="24"/>
          <w:szCs w:val="24"/>
        </w:rPr>
        <w:t xml:space="preserve"> i frontend </w:t>
      </w:r>
      <w:r>
        <w:rPr>
          <w:rStyle w:val="StrongEmphasis"/>
          <w:rFonts w:eastAsia="Aptos" w:cs="Arial" w:ascii="TimesNewRoman" w:hAnsi="TimesNewRoman"/>
          <w:b w:val="false"/>
          <w:bCs w:val="false"/>
          <w:color w:val="000000"/>
          <w:sz w:val="24"/>
          <w:szCs w:val="24"/>
        </w:rPr>
        <w:t>podova</w:t>
      </w:r>
    </w:p>
    <w:p>
      <w:pPr>
        <w:pStyle w:val="TextBody"/>
        <w:widowControl/>
        <w:tabs>
          <w:tab w:val="clear" w:pos="708"/>
          <w:tab w:val="left" w:pos="0" w:leader="none"/>
        </w:tabs>
        <w:suppressAutoHyphens w:val="true"/>
        <w:bidi w:val="0"/>
        <w:spacing w:lineRule="auto" w:line="360" w:before="58" w:after="144"/>
        <w:ind w:left="158" w:right="0" w:hanging="0"/>
        <w:jc w:val="both"/>
        <w:rPr>
          <w:b w:val="false"/>
          <w:b w:val="false"/>
          <w:bCs w:val="false"/>
        </w:rPr>
      </w:pPr>
      <w:r>
        <w:rPr>
          <w:b w:val="false"/>
          <w:bCs w:val="false"/>
        </w:rPr>
        <w:t>4. B</w:t>
      </w:r>
      <w:r>
        <w:rPr>
          <w:b w:val="false"/>
          <w:bCs w:val="false"/>
        </w:rPr>
        <w:t>ackend -&gt; frontend</w:t>
      </w:r>
    </w:p>
    <w:p>
      <w:pPr>
        <w:pStyle w:val="TextBody"/>
        <w:widowControl/>
        <w:tabs>
          <w:tab w:val="clear" w:pos="708"/>
          <w:tab w:val="left" w:pos="0" w:leader="none"/>
        </w:tabs>
        <w:suppressAutoHyphens w:val="true"/>
        <w:bidi w:val="0"/>
        <w:spacing w:lineRule="auto" w:line="360" w:before="58" w:after="144"/>
        <w:ind w:left="158" w:right="0" w:hanging="0"/>
        <w:jc w:val="both"/>
        <w:rPr>
          <w:b w:val="false"/>
          <w:b w:val="false"/>
          <w:bCs w:val="false"/>
        </w:rPr>
      </w:pPr>
      <w:r>
        <w:rPr>
          <w:b w:val="false"/>
          <w:bCs w:val="false"/>
        </w:rPr>
        <w:t>Očekivani rezultat</w:t>
      </w:r>
      <w:r>
        <w:rPr>
          <w:b w:val="false"/>
          <w:bCs w:val="false"/>
        </w:rPr>
        <w:t>: connection timed out</w:t>
      </w:r>
    </w:p>
    <w:p>
      <w:pPr>
        <w:pStyle w:val="TextBody"/>
        <w:widowControl/>
        <w:tabs>
          <w:tab w:val="clear" w:pos="708"/>
          <w:tab w:val="left" w:pos="0" w:leader="none"/>
        </w:tabs>
        <w:suppressAutoHyphens w:val="true"/>
        <w:bidi w:val="0"/>
        <w:spacing w:lineRule="auto" w:line="360" w:before="58" w:after="144"/>
        <w:ind w:left="158" w:right="0" w:hanging="0"/>
        <w:jc w:val="both"/>
        <w:rPr>
          <w:b w:val="false"/>
          <w:b w:val="false"/>
          <w:bCs w:val="false"/>
        </w:rPr>
      </w:pPr>
      <w:r>
        <w:rPr>
          <w:b w:val="false"/>
          <w:bCs w:val="false"/>
        </w:rPr>
        <w:t>Dobiveni rezultat</w:t>
      </w:r>
      <w:r>
        <w:rPr>
          <w:b w:val="false"/>
          <w:bCs w:val="false"/>
        </w:rPr>
        <w:t>: connection timed out</w:t>
      </w:r>
    </w:p>
    <w:p>
      <w:pPr>
        <w:pStyle w:val="TextBody"/>
        <w:numPr>
          <w:ilvl w:val="0"/>
          <w:numId w:val="0"/>
        </w:numPr>
        <w:tabs>
          <w:tab w:val="clear" w:pos="708"/>
          <w:tab w:val="left" w:pos="0" w:leader="none"/>
        </w:tabs>
        <w:spacing w:lineRule="auto" w:line="360" w:before="58" w:after="0"/>
        <w:ind w:left="397" w:right="0" w:hanging="0"/>
        <w:jc w:val="center"/>
        <w:rPr>
          <w:rStyle w:val="StrongEmphasis"/>
          <w:rFonts w:ascii="TimesNewRoman" w:hAnsi="TimesNewRoman" w:eastAsia="Aptos" w:cs="Arial"/>
          <w:b w:val="false"/>
          <w:b w:val="false"/>
          <w:bCs w:val="false"/>
          <w:color w:val="000000"/>
          <w:sz w:val="24"/>
          <w:szCs w:val="24"/>
        </w:rPr>
      </w:pPr>
      <w:r>
        <w:rPr>
          <w:b w:val="false"/>
          <w:bCs w:val="false"/>
        </w:rPr>
      </w:r>
    </w:p>
    <w:p>
      <w:pPr>
        <w:pStyle w:val="TextBody"/>
        <w:widowControl/>
        <w:tabs>
          <w:tab w:val="clear" w:pos="708"/>
          <w:tab w:val="left" w:pos="0" w:leader="none"/>
        </w:tabs>
        <w:suppressAutoHyphens w:val="true"/>
        <w:bidi w:val="0"/>
        <w:spacing w:lineRule="auto" w:line="360" w:before="0" w:after="140"/>
        <w:ind w:left="158" w:right="0" w:hanging="0"/>
        <w:jc w:val="both"/>
        <w:rPr>
          <w:b w:val="false"/>
          <w:b w:val="false"/>
          <w:bCs w:val="false"/>
        </w:rPr>
      </w:pPr>
      <w:r>
        <w:rPr>
          <w:b w:val="false"/>
          <w:bCs w:val="false"/>
        </w:rPr>
        <w:t>5. F</w:t>
      </w:r>
      <w:r>
        <w:rPr>
          <w:b w:val="false"/>
          <w:bCs w:val="false"/>
        </w:rPr>
        <w:t>rontend -&gt; internet</w:t>
      </w:r>
    </w:p>
    <w:p>
      <w:pPr>
        <w:pStyle w:val="TextBody"/>
        <w:widowControl/>
        <w:tabs>
          <w:tab w:val="clear" w:pos="708"/>
          <w:tab w:val="left" w:pos="0" w:leader="none"/>
        </w:tabs>
        <w:suppressAutoHyphens w:val="true"/>
        <w:bidi w:val="0"/>
        <w:spacing w:lineRule="auto" w:line="360" w:before="0" w:after="140"/>
        <w:ind w:left="158" w:right="0" w:hanging="0"/>
        <w:jc w:val="both"/>
        <w:rPr>
          <w:b w:val="false"/>
          <w:b w:val="false"/>
          <w:bCs w:val="false"/>
        </w:rPr>
      </w:pPr>
      <w:r>
        <w:rPr>
          <w:b w:val="false"/>
          <w:bCs w:val="false"/>
        </w:rPr>
        <w:t>Očekivani rezultat</w:t>
      </w:r>
      <w:r>
        <w:rPr>
          <w:b w:val="false"/>
          <w:bCs w:val="false"/>
        </w:rPr>
        <w:t xml:space="preserve">: </w:t>
      </w:r>
      <w:r>
        <w:rPr>
          <w:b w:val="false"/>
          <w:bCs w:val="false"/>
        </w:rPr>
        <w:t>301 Moved</w:t>
      </w:r>
    </w:p>
    <w:p>
      <w:pPr>
        <w:pStyle w:val="TextBody"/>
        <w:widowControl/>
        <w:tabs>
          <w:tab w:val="clear" w:pos="708"/>
          <w:tab w:val="left" w:pos="0" w:leader="none"/>
        </w:tabs>
        <w:suppressAutoHyphens w:val="true"/>
        <w:bidi w:val="0"/>
        <w:spacing w:lineRule="auto" w:line="360" w:before="0" w:after="140"/>
        <w:ind w:left="158" w:right="0" w:hanging="0"/>
        <w:jc w:val="both"/>
        <w:rPr>
          <w:b w:val="false"/>
          <w:b w:val="false"/>
          <w:bCs w:val="false"/>
        </w:rPr>
      </w:pPr>
      <w:r>
        <w:rPr>
          <w:b w:val="false"/>
          <w:bCs w:val="false"/>
        </w:rPr>
        <w:t>Dobiveni rezultat</w:t>
      </w:r>
      <w:r>
        <w:rPr>
          <w:b w:val="false"/>
          <w:bCs w:val="false"/>
        </w:rPr>
        <w:t xml:space="preserve">: </w:t>
      </w:r>
      <w:r>
        <w:rPr>
          <w:b w:val="false"/>
          <w:bCs w:val="false"/>
        </w:rPr>
        <w:t>301 Moved</w:t>
      </w:r>
    </w:p>
    <w:p>
      <w:pPr>
        <w:pStyle w:val="TextBody"/>
        <w:widowControl/>
        <w:tabs>
          <w:tab w:val="clear" w:pos="708"/>
          <w:tab w:val="left" w:pos="0" w:leader="none"/>
        </w:tabs>
        <w:suppressAutoHyphens w:val="true"/>
        <w:bidi w:val="0"/>
        <w:spacing w:lineRule="auto" w:line="360" w:before="0" w:after="140"/>
        <w:ind w:left="158" w:right="0" w:hanging="0"/>
        <w:jc w:val="both"/>
        <w:rPr>
          <w:b w:val="false"/>
          <w:b w:val="false"/>
          <w:bCs w:val="false"/>
        </w:rPr>
      </w:pPr>
      <w:r>
        <w:rPr>
          <w:b w:val="false"/>
          <w:bCs w:val="false"/>
        </w:rPr>
        <w:t xml:space="preserve">6. </w:t>
      </w:r>
      <w:r>
        <w:rPr>
          <w:b w:val="false"/>
          <w:bCs w:val="false"/>
        </w:rPr>
        <w:t>API -&gt; internet</w:t>
      </w:r>
    </w:p>
    <w:p>
      <w:pPr>
        <w:pStyle w:val="TextBody"/>
        <w:widowControl/>
        <w:tabs>
          <w:tab w:val="clear" w:pos="708"/>
          <w:tab w:val="left" w:pos="0" w:leader="none"/>
        </w:tabs>
        <w:suppressAutoHyphens w:val="true"/>
        <w:bidi w:val="0"/>
        <w:spacing w:lineRule="auto" w:line="360" w:before="0" w:after="140"/>
        <w:ind w:left="158" w:right="0" w:hanging="0"/>
        <w:jc w:val="both"/>
        <w:rPr>
          <w:b w:val="false"/>
          <w:b w:val="false"/>
          <w:bCs w:val="false"/>
        </w:rPr>
      </w:pPr>
      <w:r>
        <w:rPr>
          <w:b w:val="false"/>
          <w:bCs w:val="false"/>
        </w:rPr>
        <w:t>Očekivani rezultat</w:t>
      </w:r>
      <w:r>
        <w:rPr>
          <w:b w:val="false"/>
          <w:bCs w:val="false"/>
        </w:rPr>
        <w:t>: connection timed out</w:t>
      </w:r>
    </w:p>
    <w:p>
      <w:pPr>
        <w:pStyle w:val="TextBody"/>
        <w:widowControl/>
        <w:tabs>
          <w:tab w:val="clear" w:pos="708"/>
          <w:tab w:val="left" w:pos="0" w:leader="none"/>
        </w:tabs>
        <w:suppressAutoHyphens w:val="true"/>
        <w:bidi w:val="0"/>
        <w:spacing w:lineRule="auto" w:line="360" w:before="0" w:after="140"/>
        <w:ind w:left="158" w:right="0" w:hanging="0"/>
        <w:jc w:val="both"/>
        <w:rPr>
          <w:b w:val="false"/>
          <w:b w:val="false"/>
          <w:bCs w:val="false"/>
        </w:rPr>
      </w:pPr>
      <w:r>
        <w:rPr>
          <w:b w:val="false"/>
          <w:bCs w:val="false"/>
        </w:rPr>
        <w:t>Dobiveni rezultat</w:t>
      </w:r>
      <w:r>
        <w:rPr>
          <w:b w:val="false"/>
          <w:bCs w:val="false"/>
        </w:rPr>
        <w:t>: connection timed out</w:t>
      </w:r>
    </w:p>
    <w:p>
      <w:pPr>
        <w:pStyle w:val="TextBody"/>
        <w:widowControl/>
        <w:tabs>
          <w:tab w:val="clear" w:pos="708"/>
          <w:tab w:val="left" w:pos="0" w:leader="none"/>
        </w:tabs>
        <w:suppressAutoHyphens w:val="true"/>
        <w:bidi w:val="0"/>
        <w:spacing w:lineRule="auto" w:line="360" w:before="0" w:after="140"/>
        <w:ind w:left="158" w:right="0" w:hanging="0"/>
        <w:jc w:val="both"/>
        <w:rPr>
          <w:b w:val="false"/>
          <w:b w:val="false"/>
          <w:bCs w:val="false"/>
        </w:rPr>
      </w:pPr>
      <w:r>
        <w:rPr>
          <w:b w:val="false"/>
          <w:bCs w:val="false"/>
        </w:rPr>
        <w:t>7. B</w:t>
      </w:r>
      <w:r>
        <w:rPr>
          <w:b w:val="false"/>
          <w:bCs w:val="false"/>
        </w:rPr>
        <w:t>ackend -&gt; internet</w:t>
      </w:r>
    </w:p>
    <w:p>
      <w:pPr>
        <w:pStyle w:val="TextBody"/>
        <w:widowControl/>
        <w:tabs>
          <w:tab w:val="clear" w:pos="708"/>
          <w:tab w:val="left" w:pos="0" w:leader="none"/>
        </w:tabs>
        <w:suppressAutoHyphens w:val="true"/>
        <w:bidi w:val="0"/>
        <w:spacing w:lineRule="auto" w:line="360" w:before="0" w:after="140"/>
        <w:ind w:left="158" w:right="0" w:hanging="0"/>
        <w:jc w:val="both"/>
        <w:rPr>
          <w:b w:val="false"/>
          <w:b w:val="false"/>
          <w:bCs w:val="false"/>
        </w:rPr>
      </w:pPr>
      <w:r>
        <w:rPr>
          <w:b w:val="false"/>
          <w:bCs w:val="false"/>
        </w:rPr>
        <w:t>Očekivani rezultat</w:t>
      </w:r>
      <w:r>
        <w:rPr>
          <w:b w:val="false"/>
          <w:bCs w:val="false"/>
        </w:rPr>
        <w:t>: connection timed out</w:t>
      </w:r>
    </w:p>
    <w:p>
      <w:pPr>
        <w:pStyle w:val="TextBody"/>
        <w:widowControl/>
        <w:tabs>
          <w:tab w:val="clear" w:pos="708"/>
          <w:tab w:val="left" w:pos="0" w:leader="none"/>
        </w:tabs>
        <w:suppressAutoHyphens w:val="true"/>
        <w:bidi w:val="0"/>
        <w:spacing w:lineRule="auto" w:line="360" w:before="0" w:after="140"/>
        <w:ind w:left="158" w:right="0" w:hanging="0"/>
        <w:jc w:val="both"/>
        <w:rPr>
          <w:b w:val="false"/>
          <w:b w:val="false"/>
          <w:bCs w:val="false"/>
        </w:rPr>
      </w:pPr>
      <w:r>
        <w:rPr>
          <w:b w:val="false"/>
          <w:bCs w:val="false"/>
        </w:rPr>
        <w:t xml:space="preserve">Dobiveni </w:t>
      </w:r>
      <w:r>
        <w:rPr>
          <w:b w:val="false"/>
          <w:bCs w:val="false"/>
        </w:rPr>
        <w:t>rezultat: connection timed out</w:t>
      </w:r>
    </w:p>
    <w:p>
      <w:pPr>
        <w:pStyle w:val="TextBody"/>
        <w:tabs>
          <w:tab w:val="clear" w:pos="708"/>
          <w:tab w:val="left" w:pos="0" w:leader="none"/>
        </w:tabs>
        <w:spacing w:lineRule="auto" w:line="360"/>
        <w:ind w:right="0" w:hanging="0"/>
        <w:rPr>
          <w:b w:val="false"/>
          <w:b w:val="false"/>
          <w:bCs w:val="false"/>
        </w:rPr>
      </w:pPr>
      <w:r>
        <w:rPr>
          <w:b w:val="false"/>
          <w:bCs w:val="false"/>
        </w:rPr>
        <w:drawing>
          <wp:anchor behindDoc="0" distT="0" distB="0" distL="0" distR="0" simplePos="0" locked="0" layoutInCell="1" allowOverlap="1" relativeHeight="16">
            <wp:simplePos x="0" y="0"/>
            <wp:positionH relativeFrom="column">
              <wp:posOffset>713740</wp:posOffset>
            </wp:positionH>
            <wp:positionV relativeFrom="paragraph">
              <wp:posOffset>-76200</wp:posOffset>
            </wp:positionV>
            <wp:extent cx="4296410" cy="2040255"/>
            <wp:effectExtent l="0" t="0" r="0" b="0"/>
            <wp:wrapSquare wrapText="largest"/>
            <wp:docPr id="32"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 descr=""/>
                    <pic:cNvPicPr>
                      <a:picLocks noChangeAspect="1" noChangeArrowheads="1"/>
                    </pic:cNvPicPr>
                  </pic:nvPicPr>
                  <pic:blipFill>
                    <a:blip r:embed="rId27"/>
                    <a:stretch>
                      <a:fillRect/>
                    </a:stretch>
                  </pic:blipFill>
                  <pic:spPr bwMode="auto">
                    <a:xfrm>
                      <a:off x="0" y="0"/>
                      <a:ext cx="4296410" cy="2040255"/>
                    </a:xfrm>
                    <a:prstGeom prst="rect">
                      <a:avLst/>
                    </a:prstGeom>
                  </pic:spPr>
                </pic:pic>
              </a:graphicData>
            </a:graphic>
          </wp:anchor>
        </w:drawing>
      </w:r>
    </w:p>
    <w:p>
      <w:pPr>
        <w:pStyle w:val="TextBody"/>
        <w:widowControl/>
        <w:tabs>
          <w:tab w:val="clear" w:pos="708"/>
          <w:tab w:val="left" w:pos="0" w:leader="none"/>
        </w:tabs>
        <w:suppressAutoHyphens w:val="true"/>
        <w:bidi w:val="0"/>
        <w:spacing w:lineRule="auto" w:line="360" w:before="0" w:after="86"/>
        <w:ind w:left="1123" w:right="0" w:hanging="0"/>
        <w:jc w:val="center"/>
        <w:rPr>
          <w:b w:val="false"/>
          <w:b w:val="false"/>
          <w:bCs w:val="false"/>
        </w:rPr>
      </w:pPr>
      <w:r>
        <w:rPr>
          <w:rStyle w:val="StrongEmphasis"/>
          <w:rFonts w:eastAsia="Aptos" w:cs="Arial" w:ascii="TimesNewRoman" w:hAnsi="TimesNewRoman"/>
          <w:b/>
          <w:bCs/>
          <w:color w:val="000000"/>
          <w:sz w:val="24"/>
          <w:szCs w:val="24"/>
        </w:rPr>
        <w:t xml:space="preserve">Slika </w:t>
      </w:r>
      <w:r>
        <w:rPr>
          <w:rStyle w:val="StrongEmphasis"/>
          <w:rFonts w:eastAsia="Aptos" w:cs="Arial" w:ascii="TimesNewRoman" w:hAnsi="TimesNewRoman"/>
          <w:b/>
          <w:bCs/>
          <w:color w:val="000000"/>
          <w:sz w:val="24"/>
          <w:szCs w:val="24"/>
        </w:rPr>
        <w:t>2</w:t>
      </w:r>
      <w:r>
        <w:rPr>
          <w:rStyle w:val="StrongEmphasis"/>
          <w:rFonts w:eastAsia="Aptos" w:cs="Arial" w:ascii="TimesNewRoman" w:hAnsi="TimesNewRoman"/>
          <w:b/>
          <w:bCs/>
          <w:color w:val="000000"/>
          <w:sz w:val="24"/>
          <w:szCs w:val="24"/>
        </w:rPr>
        <w:t>2</w:t>
      </w:r>
      <w:r>
        <w:rPr>
          <w:rStyle w:val="StrongEmphasis"/>
          <w:rFonts w:eastAsia="Aptos" w:cs="Arial" w:ascii="TimesNewRoman" w:hAnsi="TimesNewRoman"/>
          <w:b/>
          <w:bCs/>
          <w:color w:val="000000"/>
          <w:sz w:val="24"/>
          <w:szCs w:val="24"/>
        </w:rPr>
        <w:t>:</w:t>
      </w:r>
      <w:r>
        <w:rPr>
          <w:rStyle w:val="StrongEmphasis"/>
          <w:rFonts w:eastAsia="Aptos" w:cs="Arial" w:ascii="TimesNewRoman" w:hAnsi="TimesNewRoman"/>
          <w:b w:val="false"/>
          <w:bCs w:val="false"/>
          <w:color w:val="000000"/>
          <w:sz w:val="24"/>
          <w:szCs w:val="24"/>
        </w:rPr>
        <w:t xml:space="preserve">    </w:t>
      </w:r>
      <w:r>
        <w:rPr>
          <w:rStyle w:val="StrongEmphasis"/>
          <w:rFonts w:eastAsia="Aptos" w:cs="Arial" w:ascii="TimesNewRoman" w:hAnsi="TimesNewRoman"/>
          <w:b w:val="false"/>
          <w:bCs w:val="false"/>
          <w:color w:val="000000"/>
          <w:sz w:val="24"/>
          <w:szCs w:val="24"/>
        </w:rPr>
        <w:t xml:space="preserve">  </w:t>
      </w:r>
      <w:r>
        <w:rPr>
          <w:rStyle w:val="StrongEmphasis"/>
          <w:rFonts w:eastAsia="Aptos" w:cs="Arial" w:ascii="TimesNewRoman" w:hAnsi="TimesNewRoman"/>
          <w:b w:val="false"/>
          <w:bCs w:val="false"/>
          <w:color w:val="000000"/>
          <w:sz w:val="24"/>
          <w:szCs w:val="24"/>
        </w:rPr>
        <w:t xml:space="preserve">Prikaz konekcije </w:t>
      </w:r>
      <w:r>
        <w:rPr>
          <w:rStyle w:val="StrongEmphasis"/>
          <w:rFonts w:eastAsia="Aptos" w:cs="Arial" w:ascii="TimesNewRoman" w:hAnsi="TimesNewRoman"/>
          <w:b w:val="false"/>
          <w:bCs w:val="false"/>
          <w:color w:val="000000"/>
          <w:sz w:val="24"/>
          <w:szCs w:val="24"/>
        </w:rPr>
        <w:t>backend</w:t>
      </w:r>
      <w:r>
        <w:rPr>
          <w:rStyle w:val="StrongEmphasis"/>
          <w:rFonts w:eastAsia="Aptos" w:cs="Arial" w:ascii="TimesNewRoman" w:hAnsi="TimesNewRoman"/>
          <w:b w:val="false"/>
          <w:bCs w:val="false"/>
          <w:color w:val="000000"/>
          <w:sz w:val="24"/>
          <w:szCs w:val="24"/>
        </w:rPr>
        <w:t xml:space="preserve"> i frontend </w:t>
      </w:r>
      <w:r>
        <w:rPr>
          <w:rStyle w:val="StrongEmphasis"/>
          <w:rFonts w:eastAsia="Aptos" w:cs="Arial" w:ascii="TimesNewRoman" w:hAnsi="TimesNewRoman"/>
          <w:b w:val="false"/>
          <w:bCs w:val="false"/>
          <w:color w:val="000000"/>
          <w:sz w:val="24"/>
          <w:szCs w:val="24"/>
        </w:rPr>
        <w:t>podova</w:t>
      </w:r>
    </w:p>
    <w:p>
      <w:pPr>
        <w:pStyle w:val="TextBody"/>
        <w:widowControl/>
        <w:tabs>
          <w:tab w:val="clear" w:pos="708"/>
          <w:tab w:val="left" w:pos="0" w:leader="none"/>
        </w:tabs>
        <w:suppressAutoHyphens w:val="true"/>
        <w:bidi w:val="0"/>
        <w:spacing w:lineRule="auto" w:line="360" w:before="0" w:after="140"/>
        <w:ind w:left="158" w:right="0" w:hanging="0"/>
        <w:jc w:val="both"/>
        <w:rPr/>
      </w:pPr>
      <w:r>
        <w:rPr>
          <w:rStyle w:val="StrongEmphasis"/>
          <w:b w:val="false"/>
          <w:bCs w:val="false"/>
        </w:rPr>
        <w:t>Test 3:</w:t>
      </w:r>
      <w:r>
        <w:rPr>
          <w:b w:val="false"/>
          <w:bCs w:val="false"/>
        </w:rPr>
        <w:t xml:space="preserve"> Neautorizirani pristup Kubernetes resursima (npr. secrets) provjerava RBAC implementaciju.</w:t>
      </w:r>
    </w:p>
    <w:p>
      <w:pPr>
        <w:pStyle w:val="TextBody"/>
        <w:widowControl/>
        <w:tabs>
          <w:tab w:val="clear" w:pos="708"/>
          <w:tab w:val="left" w:pos="0" w:leader="none"/>
        </w:tabs>
        <w:suppressAutoHyphens w:val="true"/>
        <w:bidi w:val="0"/>
        <w:spacing w:lineRule="auto" w:line="360" w:before="0" w:after="140"/>
        <w:ind w:left="158" w:right="0" w:hanging="0"/>
        <w:jc w:val="both"/>
        <w:rPr/>
      </w:pPr>
      <w:r>
        <w:rPr>
          <w:rStyle w:val="StrongEmphasis"/>
          <w:rFonts w:ascii="TimesNewRoman" w:hAnsi="TimesNewRoman"/>
          <w:b w:val="false"/>
          <w:bCs w:val="false"/>
        </w:rPr>
        <w:tab/>
        <w:t xml:space="preserve">Cilj testa: </w:t>
      </w:r>
      <w:r>
        <w:rPr>
          <w:rFonts w:ascii="TimesNewRoman" w:hAnsi="TimesNewRoman"/>
          <w:b w:val="false"/>
          <w:bCs w:val="false"/>
        </w:rPr>
        <w:t xml:space="preserve">Cilj ovog testa je provjeriti ispravnost implementacije </w:t>
      </w:r>
      <w:r>
        <w:rPr>
          <w:rStyle w:val="StrongEmphasis"/>
          <w:rFonts w:ascii="TimesNewRoman" w:hAnsi="TimesNewRoman"/>
          <w:b w:val="false"/>
          <w:bCs w:val="false"/>
        </w:rPr>
        <w:t xml:space="preserve">RBAC </w:t>
      </w:r>
      <w:r>
        <w:rPr>
          <w:rFonts w:ascii="TimesNewRoman" w:hAnsi="TimesNewRoman"/>
          <w:b w:val="false"/>
          <w:bCs w:val="false"/>
        </w:rPr>
        <w:t>mehanizma u Kubernetes klasteru, odnosno osigurati da servisi i korisnici nemaju pristup osjetljivim resursima ukoliko za to nemaju odgovarajuće dozvole.</w:t>
      </w:r>
    </w:p>
    <w:p>
      <w:pPr>
        <w:pStyle w:val="TextBody"/>
        <w:widowControl/>
        <w:tabs>
          <w:tab w:val="clear" w:pos="708"/>
          <w:tab w:val="left" w:pos="0" w:leader="none"/>
        </w:tabs>
        <w:suppressAutoHyphens w:val="true"/>
        <w:bidi w:val="0"/>
        <w:spacing w:lineRule="auto" w:line="360" w:before="0" w:after="140"/>
        <w:ind w:left="158" w:right="0" w:hanging="0"/>
        <w:jc w:val="both"/>
        <w:rPr/>
      </w:pPr>
      <w:r>
        <w:rPr>
          <w:rStyle w:val="StrongEmphasis"/>
          <w:rFonts w:ascii="TimesNewRoman" w:hAnsi="TimesNewRoman"/>
          <w:b w:val="false"/>
          <w:bCs w:val="false"/>
        </w:rPr>
        <w:t>1. Provjera postojećih privilegija</w:t>
      </w:r>
    </w:p>
    <w:p>
      <w:pPr>
        <w:pStyle w:val="TextBody"/>
        <w:widowControl/>
        <w:tabs>
          <w:tab w:val="clear" w:pos="708"/>
          <w:tab w:val="left" w:pos="0" w:leader="none"/>
        </w:tabs>
        <w:suppressAutoHyphens w:val="true"/>
        <w:bidi w:val="0"/>
        <w:spacing w:lineRule="auto" w:line="360" w:before="0" w:after="140"/>
        <w:ind w:left="158" w:right="0" w:hanging="0"/>
        <w:jc w:val="both"/>
        <w:rPr/>
      </w:pPr>
      <w:r>
        <w:rPr>
          <w:rFonts w:ascii="TimesNewRoman" w:hAnsi="TimesNewRoman"/>
          <w:b w:val="false"/>
          <w:bCs w:val="false"/>
        </w:rPr>
        <w:tab/>
        <w:t>Provodi se provjera ima li servisni račun dozvolu za pristup određenom secretu:</w:t>
      </w:r>
    </w:p>
    <w:p>
      <w:pPr>
        <w:pStyle w:val="TextBody"/>
        <w:widowControl/>
        <w:tabs>
          <w:tab w:val="clear" w:pos="708"/>
          <w:tab w:val="left" w:pos="0" w:leader="none"/>
        </w:tabs>
        <w:suppressAutoHyphens w:val="true"/>
        <w:bidi w:val="0"/>
        <w:spacing w:lineRule="auto" w:line="360" w:before="0" w:after="140"/>
        <w:ind w:left="158" w:right="0" w:hanging="0"/>
        <w:jc w:val="both"/>
        <w:rPr/>
      </w:pPr>
      <w:r>
        <w:rPr>
          <w:b w:val="false"/>
          <w:bCs w:val="false"/>
        </w:rPr>
        <w:t>O</w:t>
      </w:r>
      <w:r>
        <w:rPr>
          <w:b w:val="false"/>
          <w:bCs w:val="false"/>
        </w:rPr>
        <w:t>čekivani rezultat: yes</w:t>
      </w:r>
    </w:p>
    <w:p>
      <w:pPr>
        <w:pStyle w:val="TextBody"/>
        <w:widowControl/>
        <w:tabs>
          <w:tab w:val="clear" w:pos="708"/>
          <w:tab w:val="left" w:pos="0" w:leader="none"/>
        </w:tabs>
        <w:suppressAutoHyphens w:val="true"/>
        <w:bidi w:val="0"/>
        <w:spacing w:lineRule="auto" w:line="360" w:before="0" w:after="140"/>
        <w:ind w:left="158" w:right="0" w:hanging="0"/>
        <w:jc w:val="both"/>
        <w:rPr/>
      </w:pPr>
      <w:r>
        <w:rPr>
          <w:b w:val="false"/>
          <w:bCs w:val="false"/>
        </w:rPr>
        <w:t>D</w:t>
      </w:r>
      <w:r>
        <w:rPr>
          <w:b w:val="false"/>
          <w:bCs w:val="false"/>
        </w:rPr>
        <w:t>obiven</w:t>
      </w:r>
      <w:r>
        <w:rPr>
          <w:b w:val="false"/>
          <w:bCs w:val="false"/>
        </w:rPr>
        <w:t>i rezultat</w:t>
      </w:r>
      <w:r>
        <w:rPr>
          <w:b w:val="false"/>
          <w:bCs w:val="false"/>
        </w:rPr>
        <w:t>: yes</w:t>
      </w:r>
    </w:p>
    <w:p>
      <w:pPr>
        <w:pStyle w:val="TextBody"/>
        <w:widowControl/>
        <w:tabs>
          <w:tab w:val="clear" w:pos="708"/>
          <w:tab w:val="left" w:pos="0" w:leader="none"/>
        </w:tabs>
        <w:suppressAutoHyphens w:val="true"/>
        <w:bidi w:val="0"/>
        <w:spacing w:lineRule="auto" w:line="360" w:before="0" w:after="140"/>
        <w:ind w:left="158" w:right="0" w:hanging="0"/>
        <w:jc w:val="both"/>
        <w:rPr/>
      </w:pPr>
      <w:r>
        <w:rPr>
          <w:rStyle w:val="StrongEmphasis"/>
          <w:rFonts w:ascii="TimesNewRoman" w:hAnsi="TimesNewRoman"/>
          <w:b w:val="false"/>
          <w:bCs w:val="false"/>
        </w:rPr>
        <w:t>2</w:t>
      </w:r>
      <w:r>
        <w:rPr>
          <w:rStyle w:val="StrongEmphasis"/>
          <w:rFonts w:ascii="TimesNewRoman" w:hAnsi="TimesNewRoman"/>
          <w:b w:val="false"/>
          <w:bCs w:val="false"/>
        </w:rPr>
        <w:t>. Negativni test – pokušaj direktnog pristupa</w:t>
      </w:r>
    </w:p>
    <w:p>
      <w:pPr>
        <w:pStyle w:val="TextBody"/>
        <w:widowControl/>
        <w:tabs>
          <w:tab w:val="clear" w:pos="708"/>
          <w:tab w:val="left" w:pos="0" w:leader="none"/>
        </w:tabs>
        <w:suppressAutoHyphens w:val="true"/>
        <w:bidi w:val="0"/>
        <w:spacing w:lineRule="auto" w:line="360" w:before="0" w:after="140"/>
        <w:ind w:left="158" w:right="0" w:hanging="0"/>
        <w:jc w:val="both"/>
        <w:rPr>
          <w:b w:val="false"/>
          <w:b w:val="false"/>
          <w:bCs w:val="false"/>
        </w:rPr>
      </w:pPr>
      <w:r>
        <w:rPr>
          <w:rFonts w:ascii="TimesNewRoman" w:hAnsi="TimesNewRoman"/>
          <w:b w:val="false"/>
          <w:bCs w:val="false"/>
        </w:rPr>
        <w:tab/>
        <w:t>Simulira se stvarni pokušaj pristupa:</w:t>
      </w:r>
    </w:p>
    <w:p>
      <w:pPr>
        <w:pStyle w:val="TextBody"/>
        <w:widowControl/>
        <w:tabs>
          <w:tab w:val="clear" w:pos="708"/>
          <w:tab w:val="left" w:pos="0" w:leader="none"/>
        </w:tabs>
        <w:suppressAutoHyphens w:val="true"/>
        <w:bidi w:val="0"/>
        <w:spacing w:lineRule="auto" w:line="360" w:before="144" w:after="144"/>
        <w:ind w:left="1123" w:right="0" w:hanging="0"/>
        <w:jc w:val="center"/>
        <w:rPr>
          <w:b w:val="false"/>
          <w:b w:val="false"/>
          <w:bCs w:val="false"/>
        </w:rPr>
      </w:pPr>
      <w:r>
        <w:drawing>
          <wp:anchor behindDoc="0" distT="0" distB="0" distL="0" distR="0" simplePos="0" locked="0" layoutInCell="1" allowOverlap="1" relativeHeight="17">
            <wp:simplePos x="0" y="0"/>
            <wp:positionH relativeFrom="column">
              <wp:posOffset>208915</wp:posOffset>
            </wp:positionH>
            <wp:positionV relativeFrom="paragraph">
              <wp:posOffset>29210</wp:posOffset>
            </wp:positionV>
            <wp:extent cx="5190490" cy="1377950"/>
            <wp:effectExtent l="0" t="0" r="0" b="0"/>
            <wp:wrapSquare wrapText="largest"/>
            <wp:docPr id="33"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 descr=""/>
                    <pic:cNvPicPr>
                      <a:picLocks noChangeAspect="1" noChangeArrowheads="1"/>
                    </pic:cNvPicPr>
                  </pic:nvPicPr>
                  <pic:blipFill>
                    <a:blip r:embed="rId28"/>
                    <a:stretch>
                      <a:fillRect/>
                    </a:stretch>
                  </pic:blipFill>
                  <pic:spPr bwMode="auto">
                    <a:xfrm>
                      <a:off x="0" y="0"/>
                      <a:ext cx="5190490" cy="1377950"/>
                    </a:xfrm>
                    <a:prstGeom prst="rect">
                      <a:avLst/>
                    </a:prstGeom>
                  </pic:spPr>
                </pic:pic>
              </a:graphicData>
            </a:graphic>
          </wp:anchor>
        </w:drawing>
      </w:r>
      <w:r>
        <w:rPr>
          <w:rStyle w:val="StrongEmphasis"/>
          <w:rFonts w:eastAsia="Aptos" w:cs="Arial" w:ascii="TimesNewRoman" w:hAnsi="TimesNewRoman"/>
          <w:b/>
          <w:bCs/>
          <w:color w:val="000000"/>
          <w:sz w:val="24"/>
          <w:szCs w:val="24"/>
        </w:rPr>
        <w:t>S</w:t>
      </w:r>
      <w:r>
        <w:rPr>
          <w:rStyle w:val="StrongEmphasis"/>
          <w:rFonts w:eastAsia="Aptos" w:cs="Arial" w:ascii="TimesNewRoman" w:hAnsi="TimesNewRoman"/>
          <w:b/>
          <w:bCs/>
          <w:color w:val="000000"/>
          <w:sz w:val="24"/>
          <w:szCs w:val="24"/>
        </w:rPr>
        <w:t xml:space="preserve">lika </w:t>
      </w:r>
      <w:r>
        <w:rPr>
          <w:rStyle w:val="StrongEmphasis"/>
          <w:rFonts w:eastAsia="Aptos" w:cs="Arial" w:ascii="TimesNewRoman" w:hAnsi="TimesNewRoman"/>
          <w:b/>
          <w:bCs/>
          <w:color w:val="000000"/>
          <w:sz w:val="24"/>
          <w:szCs w:val="24"/>
        </w:rPr>
        <w:t>2</w:t>
      </w:r>
      <w:r>
        <w:rPr>
          <w:rStyle w:val="StrongEmphasis"/>
          <w:rFonts w:eastAsia="Aptos" w:cs="Arial" w:ascii="TimesNewRoman" w:hAnsi="TimesNewRoman"/>
          <w:b/>
          <w:bCs/>
          <w:color w:val="000000"/>
          <w:sz w:val="24"/>
          <w:szCs w:val="24"/>
        </w:rPr>
        <w:t>3</w:t>
      </w:r>
      <w:r>
        <w:rPr>
          <w:rStyle w:val="StrongEmphasis"/>
          <w:rFonts w:eastAsia="Aptos" w:cs="Arial" w:ascii="TimesNewRoman" w:hAnsi="TimesNewRoman"/>
          <w:b/>
          <w:bCs/>
          <w:color w:val="000000"/>
          <w:sz w:val="24"/>
          <w:szCs w:val="24"/>
        </w:rPr>
        <w:t>:</w:t>
      </w:r>
      <w:r>
        <w:rPr>
          <w:rStyle w:val="StrongEmphasis"/>
          <w:rFonts w:eastAsia="Aptos" w:cs="Arial" w:ascii="TimesNewRoman" w:hAnsi="TimesNewRoman"/>
          <w:b w:val="false"/>
          <w:bCs w:val="false"/>
          <w:color w:val="000000"/>
          <w:sz w:val="24"/>
          <w:szCs w:val="24"/>
        </w:rPr>
        <w:t xml:space="preserve">    </w:t>
      </w:r>
      <w:r>
        <w:rPr>
          <w:rStyle w:val="StrongEmphasis"/>
          <w:rFonts w:eastAsia="Aptos" w:cs="Arial" w:ascii="TimesNewRoman" w:hAnsi="TimesNewRoman"/>
          <w:b w:val="false"/>
          <w:bCs w:val="false"/>
          <w:color w:val="000000"/>
          <w:sz w:val="24"/>
          <w:szCs w:val="24"/>
        </w:rPr>
        <w:t xml:space="preserve">  </w:t>
      </w:r>
      <w:r>
        <w:rPr>
          <w:rStyle w:val="StrongEmphasis"/>
          <w:rFonts w:eastAsia="Aptos" w:cs="Arial" w:ascii="TimesNewRoman" w:hAnsi="TimesNewRoman"/>
          <w:b w:val="false"/>
          <w:bCs w:val="false"/>
          <w:color w:val="000000"/>
          <w:sz w:val="24"/>
          <w:szCs w:val="24"/>
        </w:rPr>
        <w:t xml:space="preserve">Prikaz </w:t>
      </w:r>
      <w:r>
        <w:rPr>
          <w:rStyle w:val="StrongEmphasis"/>
          <w:rFonts w:eastAsia="Aptos" w:cs="Arial" w:ascii="TimesNewRoman" w:hAnsi="TimesNewRoman"/>
          <w:b w:val="false"/>
          <w:bCs w:val="false"/>
          <w:color w:val="000000"/>
          <w:sz w:val="24"/>
          <w:szCs w:val="24"/>
        </w:rPr>
        <w:t xml:space="preserve">pristupa resursima </w:t>
      </w:r>
    </w:p>
    <w:p>
      <w:pPr>
        <w:pStyle w:val="TextBody"/>
        <w:widowControl/>
        <w:tabs>
          <w:tab w:val="clear" w:pos="708"/>
          <w:tab w:val="left" w:pos="0" w:leader="none"/>
        </w:tabs>
        <w:suppressAutoHyphens w:val="true"/>
        <w:bidi w:val="0"/>
        <w:spacing w:lineRule="auto" w:line="360" w:before="202" w:after="202"/>
        <w:ind w:left="158" w:right="0" w:hanging="0"/>
        <w:jc w:val="both"/>
        <w:rPr/>
      </w:pPr>
      <w:r>
        <w:rPr>
          <w:rStyle w:val="StrongEmphasis"/>
          <w:b w:val="false"/>
          <w:bCs w:val="false"/>
        </w:rPr>
        <w:t>Test 4:</w:t>
      </w:r>
      <w:r>
        <w:rPr>
          <w:b w:val="false"/>
          <w:bCs w:val="false"/>
        </w:rPr>
        <w:t xml:space="preserve"> Provjera mTLS komunikacije potvrđuje enkripciju i autentifikaciju prometa.</w:t>
      </w:r>
    </w:p>
    <w:p>
      <w:pPr>
        <w:pStyle w:val="TextBody"/>
        <w:widowControl/>
        <w:tabs>
          <w:tab w:val="clear" w:pos="708"/>
          <w:tab w:val="left" w:pos="0" w:leader="none"/>
        </w:tabs>
        <w:suppressAutoHyphens w:val="true"/>
        <w:bidi w:val="0"/>
        <w:spacing w:lineRule="auto" w:line="360" w:before="202" w:after="202"/>
        <w:ind w:left="158" w:right="0" w:hanging="0"/>
        <w:jc w:val="both"/>
        <w:rPr/>
      </w:pPr>
      <w:r>
        <w:rPr>
          <w:b w:val="false"/>
          <w:bCs w:val="false"/>
        </w:rPr>
        <w:tab/>
        <w:t xml:space="preserve">Cilj: </w:t>
      </w:r>
      <w:r>
        <w:rPr>
          <w:b w:val="false"/>
          <w:bCs w:val="false"/>
        </w:rPr>
        <w:t>Cilj ovog testa je potvrditi da se međuservisna komunikacija unutar Istio service mesh okruženja odvija putem mutual TLS (mTLS) protokola, čime se osigurava enkripcija prometa i međusobna autentifikacija servisa.</w:t>
      </w:r>
    </w:p>
    <w:p>
      <w:pPr>
        <w:pStyle w:val="TextBody"/>
        <w:widowControl/>
        <w:tabs>
          <w:tab w:val="clear" w:pos="708"/>
          <w:tab w:val="left" w:pos="0" w:leader="none"/>
        </w:tabs>
        <w:suppressAutoHyphens w:val="true"/>
        <w:bidi w:val="0"/>
        <w:spacing w:lineRule="auto" w:line="360" w:before="202" w:after="202"/>
        <w:ind w:left="158" w:right="0" w:hanging="0"/>
        <w:jc w:val="both"/>
        <w:rPr/>
      </w:pPr>
      <w:r>
        <w:rPr>
          <w:b w:val="false"/>
          <w:bCs w:val="false"/>
        </w:rPr>
        <w:tab/>
        <w:t>Za potrebe ovog testa potrebno je napraviti zahtjev sa frontend poda direktno na backend pod i zahtjev sa API poda na backend pod.</w:t>
      </w:r>
    </w:p>
    <w:p>
      <w:pPr>
        <w:pStyle w:val="TextBody"/>
        <w:widowControl/>
        <w:tabs>
          <w:tab w:val="clear" w:pos="708"/>
          <w:tab w:val="left" w:pos="0" w:leader="none"/>
        </w:tabs>
        <w:suppressAutoHyphens w:val="true"/>
        <w:bidi w:val="0"/>
        <w:spacing w:lineRule="auto" w:line="360" w:before="202" w:after="202"/>
        <w:ind w:left="158" w:right="0" w:hanging="0"/>
        <w:jc w:val="both"/>
        <w:rPr/>
      </w:pPr>
      <w:r>
        <w:rPr>
          <w:rStyle w:val="StrongEmphasis"/>
          <w:rFonts w:ascii="TimesNewRoman" w:hAnsi="TimesNewRoman"/>
          <w:b w:val="false"/>
          <w:bCs w:val="false"/>
          <w:sz w:val="24"/>
          <w:szCs w:val="24"/>
        </w:rPr>
        <w:tab/>
        <w:t xml:space="preserve">U svrhu verifikacije stvarnog stanja sigurnosnih politika koristi se alat Kiali, koji omogućuje vizualni prikaz mrežnog prometa unutar Istio service mesh-a. </w:t>
      </w:r>
      <w:r>
        <w:rPr>
          <w:b w:val="false"/>
          <w:bCs w:val="false"/>
        </w:rPr>
        <w:t>Kroz Kiali dashboard može se jasno uočiti tok komunikacije između servisa te status sigurnosti pojedinačnih veza. Ako je mTLS ispravno konfiguriran u STRICT modu, svaka veza između servisa prikazuje se kao sigurna komunikacija, što je vizualno označeno simbolom lokota. Time se potvrđuje da se promet između servisa ne odvija u čistom tekstu, već je kriptiran i autentificiran putem mutual TLS mehanizma.</w:t>
      </w:r>
    </w:p>
    <w:p>
      <w:pPr>
        <w:pStyle w:val="TextBody"/>
        <w:widowControl/>
        <w:tabs>
          <w:tab w:val="clear" w:pos="708"/>
          <w:tab w:val="left" w:pos="0" w:leader="none"/>
        </w:tabs>
        <w:suppressAutoHyphens w:val="true"/>
        <w:bidi w:val="0"/>
        <w:spacing w:lineRule="auto" w:line="360" w:before="202" w:after="202"/>
        <w:ind w:left="158" w:right="0" w:hanging="0"/>
        <w:jc w:val="both"/>
        <w:rPr>
          <w:b w:val="false"/>
          <w:b w:val="false"/>
          <w:bCs w:val="false"/>
        </w:rPr>
      </w:pPr>
      <w:r>
        <w:rPr/>
        <w:drawing>
          <wp:anchor behindDoc="0" distT="0" distB="0" distL="0" distR="0" simplePos="0" locked="0" layoutInCell="1" allowOverlap="1" relativeHeight="29">
            <wp:simplePos x="0" y="0"/>
            <wp:positionH relativeFrom="column">
              <wp:posOffset>250825</wp:posOffset>
            </wp:positionH>
            <wp:positionV relativeFrom="paragraph">
              <wp:posOffset>70485</wp:posOffset>
            </wp:positionV>
            <wp:extent cx="5016500" cy="3334385"/>
            <wp:effectExtent l="0" t="0" r="0" b="0"/>
            <wp:wrapSquare wrapText="largest"/>
            <wp:docPr id="34"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 descr=""/>
                    <pic:cNvPicPr>
                      <a:picLocks noChangeAspect="1" noChangeArrowheads="1"/>
                    </pic:cNvPicPr>
                  </pic:nvPicPr>
                  <pic:blipFill>
                    <a:blip r:embed="rId29"/>
                    <a:stretch>
                      <a:fillRect/>
                    </a:stretch>
                  </pic:blipFill>
                  <pic:spPr bwMode="auto">
                    <a:xfrm>
                      <a:off x="0" y="0"/>
                      <a:ext cx="5016500" cy="3334385"/>
                    </a:xfrm>
                    <a:prstGeom prst="rect">
                      <a:avLst/>
                    </a:prstGeom>
                  </pic:spPr>
                </pic:pic>
              </a:graphicData>
            </a:graphic>
          </wp:anchor>
        </w:drawing>
      </w:r>
    </w:p>
    <w:p>
      <w:pPr>
        <w:pStyle w:val="TextBody"/>
        <w:widowControl/>
        <w:tabs>
          <w:tab w:val="clear" w:pos="708"/>
          <w:tab w:val="left" w:pos="0" w:leader="none"/>
        </w:tabs>
        <w:suppressAutoHyphens w:val="true"/>
        <w:bidi w:val="0"/>
        <w:spacing w:lineRule="auto" w:line="360" w:before="202" w:after="202"/>
        <w:ind w:left="158" w:right="0" w:hanging="0"/>
        <w:jc w:val="both"/>
        <w:rPr>
          <w:b w:val="false"/>
          <w:b w:val="false"/>
          <w:bCs w:val="false"/>
        </w:rPr>
      </w:pPr>
      <w:r>
        <w:rPr/>
      </w:r>
    </w:p>
    <w:p>
      <w:pPr>
        <w:pStyle w:val="TextBody"/>
        <w:widowControl/>
        <w:tabs>
          <w:tab w:val="clear" w:pos="708"/>
          <w:tab w:val="left" w:pos="0" w:leader="none"/>
        </w:tabs>
        <w:suppressAutoHyphens w:val="true"/>
        <w:bidi w:val="0"/>
        <w:spacing w:lineRule="auto" w:line="360" w:before="0" w:after="140"/>
        <w:ind w:left="158" w:right="0" w:hanging="0"/>
        <w:jc w:val="both"/>
        <w:rPr>
          <w:rStyle w:val="StrongEmphasis"/>
          <w:b w:val="false"/>
          <w:b w:val="false"/>
          <w:bCs w:val="false"/>
        </w:rPr>
      </w:pPr>
      <w:r>
        <w:rPr/>
      </w:r>
    </w:p>
    <w:p>
      <w:pPr>
        <w:pStyle w:val="TextBody"/>
        <w:widowControl/>
        <w:tabs>
          <w:tab w:val="clear" w:pos="708"/>
          <w:tab w:val="left" w:pos="0" w:leader="none"/>
        </w:tabs>
        <w:suppressAutoHyphens w:val="true"/>
        <w:bidi w:val="0"/>
        <w:spacing w:lineRule="auto" w:line="360" w:before="0" w:after="140"/>
        <w:ind w:left="158" w:right="0" w:hanging="0"/>
        <w:jc w:val="both"/>
        <w:rPr>
          <w:rStyle w:val="StrongEmphasis"/>
          <w:b w:val="false"/>
          <w:b w:val="false"/>
          <w:bCs w:val="false"/>
        </w:rPr>
      </w:pPr>
      <w:r>
        <w:rPr/>
      </w:r>
    </w:p>
    <w:p>
      <w:pPr>
        <w:pStyle w:val="TextBody"/>
        <w:widowControl/>
        <w:tabs>
          <w:tab w:val="clear" w:pos="708"/>
          <w:tab w:val="left" w:pos="0" w:leader="none"/>
        </w:tabs>
        <w:suppressAutoHyphens w:val="true"/>
        <w:bidi w:val="0"/>
        <w:spacing w:lineRule="auto" w:line="360" w:before="0" w:after="140"/>
        <w:ind w:left="158" w:right="0" w:hanging="0"/>
        <w:jc w:val="both"/>
        <w:rPr>
          <w:rStyle w:val="StrongEmphasis"/>
          <w:b w:val="false"/>
          <w:b w:val="false"/>
          <w:bCs w:val="false"/>
        </w:rPr>
      </w:pPr>
      <w:r>
        <w:rPr/>
      </w:r>
    </w:p>
    <w:p>
      <w:pPr>
        <w:pStyle w:val="TextBody"/>
        <w:widowControl/>
        <w:tabs>
          <w:tab w:val="clear" w:pos="708"/>
          <w:tab w:val="left" w:pos="0" w:leader="none"/>
        </w:tabs>
        <w:suppressAutoHyphens w:val="true"/>
        <w:bidi w:val="0"/>
        <w:spacing w:lineRule="auto" w:line="360" w:before="0" w:after="140"/>
        <w:ind w:left="158" w:right="0" w:hanging="0"/>
        <w:jc w:val="both"/>
        <w:rPr>
          <w:rStyle w:val="StrongEmphasis"/>
          <w:b w:val="false"/>
          <w:b w:val="false"/>
          <w:bCs w:val="false"/>
        </w:rPr>
      </w:pPr>
      <w:r>
        <w:rPr/>
      </w:r>
    </w:p>
    <w:p>
      <w:pPr>
        <w:pStyle w:val="TextBody"/>
        <w:widowControl/>
        <w:tabs>
          <w:tab w:val="clear" w:pos="708"/>
          <w:tab w:val="left" w:pos="0" w:leader="none"/>
        </w:tabs>
        <w:suppressAutoHyphens w:val="true"/>
        <w:bidi w:val="0"/>
        <w:spacing w:lineRule="auto" w:line="360" w:before="0" w:after="140"/>
        <w:ind w:left="158" w:right="0" w:hanging="0"/>
        <w:jc w:val="both"/>
        <w:rPr>
          <w:rStyle w:val="StrongEmphasis"/>
          <w:b w:val="false"/>
          <w:b w:val="false"/>
          <w:bCs w:val="false"/>
        </w:rPr>
      </w:pPr>
      <w:r>
        <w:rPr/>
      </w:r>
    </w:p>
    <w:p>
      <w:pPr>
        <w:pStyle w:val="TextBody"/>
        <w:widowControl/>
        <w:tabs>
          <w:tab w:val="clear" w:pos="708"/>
          <w:tab w:val="left" w:pos="0" w:leader="none"/>
        </w:tabs>
        <w:suppressAutoHyphens w:val="true"/>
        <w:bidi w:val="0"/>
        <w:spacing w:lineRule="auto" w:line="360" w:before="0" w:after="140"/>
        <w:ind w:left="158" w:right="0" w:hanging="0"/>
        <w:jc w:val="both"/>
        <w:rPr>
          <w:rStyle w:val="StrongEmphasis"/>
          <w:b w:val="false"/>
          <w:b w:val="false"/>
          <w:bCs w:val="false"/>
        </w:rPr>
      </w:pPr>
      <w:r>
        <w:rPr/>
      </w:r>
    </w:p>
    <w:p>
      <w:pPr>
        <w:pStyle w:val="TextBody"/>
        <w:widowControl/>
        <w:tabs>
          <w:tab w:val="clear" w:pos="708"/>
          <w:tab w:val="left" w:pos="0" w:leader="none"/>
        </w:tabs>
        <w:suppressAutoHyphens w:val="true"/>
        <w:bidi w:val="0"/>
        <w:spacing w:lineRule="auto" w:line="360" w:before="0" w:after="140"/>
        <w:ind w:left="158" w:right="0" w:hanging="0"/>
        <w:jc w:val="both"/>
        <w:rPr>
          <w:rStyle w:val="StrongEmphasis"/>
          <w:b w:val="false"/>
          <w:b w:val="false"/>
          <w:bCs w:val="false"/>
        </w:rPr>
      </w:pPr>
      <w:r>
        <w:rPr/>
      </w:r>
    </w:p>
    <w:p>
      <w:pPr>
        <w:pStyle w:val="TextBody"/>
        <w:widowControl/>
        <w:tabs>
          <w:tab w:val="clear" w:pos="708"/>
          <w:tab w:val="left" w:pos="0" w:leader="none"/>
        </w:tabs>
        <w:suppressAutoHyphens w:val="true"/>
        <w:bidi w:val="0"/>
        <w:spacing w:lineRule="auto" w:line="360" w:before="0" w:after="140"/>
        <w:ind w:left="158" w:right="0" w:hanging="0"/>
        <w:jc w:val="both"/>
        <w:rPr>
          <w:rStyle w:val="StrongEmphasis"/>
          <w:b w:val="false"/>
          <w:b w:val="false"/>
          <w:bCs w:val="false"/>
        </w:rPr>
      </w:pPr>
      <w:r>
        <w:rPr/>
      </w:r>
    </w:p>
    <w:p>
      <w:pPr>
        <w:pStyle w:val="TextBody"/>
        <w:widowControl/>
        <w:numPr>
          <w:ilvl w:val="0"/>
          <w:numId w:val="0"/>
        </w:numPr>
        <w:tabs>
          <w:tab w:val="clear" w:pos="708"/>
          <w:tab w:val="left" w:pos="0" w:leader="none"/>
        </w:tabs>
        <w:suppressAutoHyphens w:val="true"/>
        <w:bidi w:val="0"/>
        <w:spacing w:lineRule="auto" w:line="360" w:before="0" w:after="0"/>
        <w:ind w:left="397" w:right="0" w:hanging="0"/>
        <w:jc w:val="center"/>
        <w:rPr/>
      </w:pPr>
      <w:r>
        <w:rPr>
          <w:rStyle w:val="StrongEmphasis"/>
          <w:rFonts w:eastAsia="Aptos" w:cs="Arial" w:ascii="TimesNewRoman" w:hAnsi="TimesNewRoman"/>
          <w:b/>
          <w:bCs/>
          <w:color w:val="000000"/>
          <w:sz w:val="24"/>
          <w:szCs w:val="24"/>
        </w:rPr>
        <w:t xml:space="preserve">Slika </w:t>
      </w:r>
      <w:r>
        <w:rPr>
          <w:rStyle w:val="StrongEmphasis"/>
          <w:rFonts w:eastAsia="Aptos" w:cs="Arial" w:ascii="TimesNewRoman" w:hAnsi="TimesNewRoman"/>
          <w:b/>
          <w:bCs/>
          <w:color w:val="000000"/>
          <w:sz w:val="24"/>
          <w:szCs w:val="24"/>
        </w:rPr>
        <w:t>2</w:t>
      </w:r>
      <w:r>
        <w:rPr>
          <w:rStyle w:val="StrongEmphasis"/>
          <w:rFonts w:eastAsia="Aptos" w:cs="Arial" w:ascii="TimesNewRoman" w:hAnsi="TimesNewRoman"/>
          <w:b/>
          <w:bCs/>
          <w:color w:val="000000"/>
          <w:sz w:val="24"/>
          <w:szCs w:val="24"/>
        </w:rPr>
        <w:t>4</w:t>
      </w:r>
      <w:r>
        <w:rPr>
          <w:rStyle w:val="StrongEmphasis"/>
          <w:rFonts w:eastAsia="Aptos" w:cs="Arial" w:ascii="TimesNewRoman" w:hAnsi="TimesNewRoman"/>
          <w:b/>
          <w:bCs/>
          <w:color w:val="000000"/>
          <w:sz w:val="24"/>
          <w:szCs w:val="24"/>
        </w:rPr>
        <w:t>:</w:t>
      </w:r>
      <w:r>
        <w:rPr>
          <w:rStyle w:val="StrongEmphasis"/>
          <w:rFonts w:eastAsia="Aptos" w:cs="Arial" w:ascii="TimesNewRoman" w:hAnsi="TimesNewRoman"/>
          <w:b w:val="false"/>
          <w:bCs w:val="false"/>
          <w:color w:val="000000"/>
          <w:sz w:val="24"/>
          <w:szCs w:val="24"/>
        </w:rPr>
        <w:t xml:space="preserve">    </w:t>
      </w:r>
      <w:r>
        <w:rPr>
          <w:rStyle w:val="StrongEmphasis"/>
          <w:rFonts w:eastAsia="Aptos" w:cs="Arial" w:ascii="TimesNewRoman" w:hAnsi="TimesNewRoman"/>
          <w:b w:val="false"/>
          <w:bCs w:val="false"/>
          <w:color w:val="000000"/>
          <w:sz w:val="24"/>
          <w:szCs w:val="24"/>
        </w:rPr>
        <w:t xml:space="preserve">  </w:t>
      </w:r>
      <w:r>
        <w:rPr>
          <w:rStyle w:val="StrongEmphasis"/>
          <w:rFonts w:eastAsia="Aptos" w:cs="Arial" w:ascii="TimesNewRoman" w:hAnsi="TimesNewRoman"/>
          <w:b w:val="false"/>
          <w:bCs w:val="false"/>
          <w:color w:val="000000"/>
          <w:sz w:val="24"/>
          <w:szCs w:val="24"/>
        </w:rPr>
        <w:t>Grafički prikaz veze između servisa</w:t>
      </w:r>
    </w:p>
    <w:p>
      <w:pPr>
        <w:pStyle w:val="TextBody"/>
        <w:widowControl/>
        <w:tabs>
          <w:tab w:val="clear" w:pos="708"/>
          <w:tab w:val="left" w:pos="0" w:leader="none"/>
        </w:tabs>
        <w:suppressAutoHyphens w:val="true"/>
        <w:bidi w:val="0"/>
        <w:spacing w:lineRule="auto" w:line="360" w:before="0" w:after="140"/>
        <w:ind w:left="158" w:right="0" w:hanging="0"/>
        <w:jc w:val="both"/>
        <w:rPr>
          <w:rStyle w:val="StrongEmphasis"/>
          <w:b w:val="false"/>
          <w:b w:val="false"/>
          <w:bCs w:val="false"/>
        </w:rPr>
      </w:pPr>
      <w:r>
        <w:rPr/>
      </w:r>
    </w:p>
    <w:p>
      <w:pPr>
        <w:pStyle w:val="TextBody"/>
        <w:widowControl/>
        <w:tabs>
          <w:tab w:val="clear" w:pos="708"/>
          <w:tab w:val="left" w:pos="0" w:leader="none"/>
        </w:tabs>
        <w:suppressAutoHyphens w:val="true"/>
        <w:bidi w:val="0"/>
        <w:spacing w:lineRule="auto" w:line="360" w:before="0" w:after="140"/>
        <w:ind w:left="158" w:right="0" w:hanging="0"/>
        <w:jc w:val="both"/>
        <w:rPr/>
      </w:pPr>
      <w:r>
        <w:rPr>
          <w:rStyle w:val="StrongEmphasis"/>
          <w:b w:val="false"/>
          <w:bCs w:val="false"/>
        </w:rPr>
        <w:t>Test 5:</w:t>
      </w:r>
      <w:r>
        <w:rPr>
          <w:b w:val="false"/>
          <w:bCs w:val="false"/>
        </w:rPr>
        <w:t xml:space="preserve"> Simulacija neautoriziranog presretanja prometa demonstrira zaštitu podataka u prijenosu.</w:t>
      </w:r>
    </w:p>
    <w:p>
      <w:pPr>
        <w:pStyle w:val="TextBody"/>
        <w:widowControl/>
        <w:tabs>
          <w:tab w:val="clear" w:pos="708"/>
          <w:tab w:val="left" w:pos="0" w:leader="none"/>
        </w:tabs>
        <w:suppressAutoHyphens w:val="true"/>
        <w:bidi w:val="0"/>
        <w:spacing w:lineRule="auto" w:line="360" w:before="0" w:after="140"/>
        <w:ind w:left="158" w:right="0" w:hanging="0"/>
        <w:jc w:val="both"/>
        <w:rPr/>
      </w:pPr>
      <w:r>
        <w:rPr>
          <w:b w:val="false"/>
          <w:bCs w:val="false"/>
        </w:rPr>
        <w:tab/>
      </w:r>
      <w:r>
        <w:rPr>
          <w:b w:val="false"/>
          <w:bCs w:val="false"/>
        </w:rPr>
        <w:t>Cilj: Cilj ovog testa je demonstrirati zaštitu podataka u prijenosu simulacijom pokušaja neautoriziranog presretanja mrežnog prometa unutar klastera. U testu se promatra ponašanje sustava prilikom pokušaja pristupa prometu između servisa bez odgovarajućeg mTLS certifikata ili izvan definiranih sigurnosnih politika.</w:t>
      </w:r>
    </w:p>
    <w:p>
      <w:pPr>
        <w:pStyle w:val="TextBody"/>
        <w:widowControl/>
        <w:tabs>
          <w:tab w:val="clear" w:pos="708"/>
          <w:tab w:val="left" w:pos="0" w:leader="none"/>
        </w:tabs>
        <w:suppressAutoHyphens w:val="true"/>
        <w:bidi w:val="0"/>
        <w:spacing w:lineRule="auto" w:line="360" w:before="0" w:after="140"/>
        <w:ind w:left="158" w:right="0" w:hanging="0"/>
        <w:jc w:val="both"/>
        <w:rPr/>
      </w:pPr>
      <w:r>
        <w:rPr>
          <w:b w:val="false"/>
          <w:bCs w:val="false"/>
        </w:rPr>
        <w:t>Očekivani rezultat: Nepoznati pod se ne može spojiti ni na jedan servis</w:t>
      </w:r>
    </w:p>
    <w:p>
      <w:pPr>
        <w:pStyle w:val="TextBody"/>
        <w:widowControl/>
        <w:tabs>
          <w:tab w:val="clear" w:pos="708"/>
          <w:tab w:val="left" w:pos="0" w:leader="none"/>
        </w:tabs>
        <w:suppressAutoHyphens w:val="true"/>
        <w:bidi w:val="0"/>
        <w:spacing w:lineRule="auto" w:line="360" w:before="0" w:after="140"/>
        <w:ind w:left="158" w:right="0" w:hanging="0"/>
        <w:jc w:val="both"/>
        <w:rPr/>
      </w:pPr>
      <w:r>
        <w:rPr>
          <w:b w:val="false"/>
          <w:bCs w:val="false"/>
        </w:rPr>
        <w:t>Dobiveni rezultat: Nepoznati pod se ne može spojiti ni na jedan servis</w:t>
      </w:r>
    </w:p>
    <w:p>
      <w:pPr>
        <w:pStyle w:val="TextBody"/>
        <w:widowControl/>
        <w:tabs>
          <w:tab w:val="clear" w:pos="708"/>
          <w:tab w:val="left" w:pos="0" w:leader="none"/>
        </w:tabs>
        <w:suppressAutoHyphens w:val="true"/>
        <w:bidi w:val="0"/>
        <w:spacing w:lineRule="auto" w:line="360" w:before="0" w:after="140"/>
        <w:ind w:left="158" w:right="0" w:hanging="0"/>
        <w:jc w:val="both"/>
        <w:rPr>
          <w:rStyle w:val="StrongEmphasis"/>
          <w:rFonts w:ascii="TimesNewRoman" w:hAnsi="TimesNewRoman" w:eastAsia="Aptos" w:cs="Arial"/>
          <w:b w:val="false"/>
          <w:b w:val="false"/>
          <w:bCs w:val="false"/>
          <w:color w:val="000000"/>
          <w:sz w:val="24"/>
          <w:szCs w:val="24"/>
        </w:rPr>
      </w:pPr>
      <w:r>
        <w:rPr/>
      </w:r>
    </w:p>
    <w:p>
      <w:pPr>
        <w:pStyle w:val="TextBody"/>
        <w:widowControl/>
        <w:tabs>
          <w:tab w:val="clear" w:pos="708"/>
          <w:tab w:val="left" w:pos="0" w:leader="none"/>
        </w:tabs>
        <w:suppressAutoHyphens w:val="true"/>
        <w:bidi w:val="0"/>
        <w:spacing w:lineRule="auto" w:line="360" w:before="0" w:after="140"/>
        <w:ind w:left="158" w:right="0" w:hanging="0"/>
        <w:jc w:val="both"/>
        <w:rPr>
          <w:rStyle w:val="StrongEmphasis"/>
          <w:rFonts w:ascii="TimesNewRoman" w:hAnsi="TimesNewRoman" w:eastAsia="Aptos" w:cs="Arial"/>
          <w:b w:val="false"/>
          <w:b w:val="false"/>
          <w:bCs w:val="false"/>
          <w:color w:val="000000"/>
          <w:sz w:val="24"/>
          <w:szCs w:val="24"/>
        </w:rPr>
      </w:pPr>
      <w:r>
        <w:rPr/>
      </w:r>
    </w:p>
    <w:p>
      <w:pPr>
        <w:pStyle w:val="TextBody"/>
        <w:widowControl/>
        <w:tabs>
          <w:tab w:val="clear" w:pos="708"/>
          <w:tab w:val="left" w:pos="0" w:leader="none"/>
        </w:tabs>
        <w:suppressAutoHyphens w:val="true"/>
        <w:bidi w:val="0"/>
        <w:spacing w:lineRule="auto" w:line="360" w:before="0" w:after="140"/>
        <w:ind w:left="158" w:right="0" w:hanging="0"/>
        <w:jc w:val="both"/>
        <w:rPr>
          <w:rStyle w:val="StrongEmphasis"/>
          <w:rFonts w:ascii="TimesNewRoman" w:hAnsi="TimesNewRoman" w:eastAsia="Aptos" w:cs="Arial"/>
          <w:b w:val="false"/>
          <w:b w:val="false"/>
          <w:bCs w:val="false"/>
          <w:color w:val="000000"/>
          <w:sz w:val="24"/>
          <w:szCs w:val="24"/>
        </w:rPr>
      </w:pPr>
      <w:r>
        <w:rPr/>
        <w:drawing>
          <wp:anchor behindDoc="0" distT="0" distB="0" distL="0" distR="0" simplePos="0" locked="0" layoutInCell="1" allowOverlap="1" relativeHeight="28">
            <wp:simplePos x="0" y="0"/>
            <wp:positionH relativeFrom="column">
              <wp:posOffset>170815</wp:posOffset>
            </wp:positionH>
            <wp:positionV relativeFrom="paragraph">
              <wp:posOffset>131445</wp:posOffset>
            </wp:positionV>
            <wp:extent cx="5230495" cy="1360805"/>
            <wp:effectExtent l="0" t="0" r="0" b="0"/>
            <wp:wrapSquare wrapText="largest"/>
            <wp:docPr id="3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6" descr=""/>
                    <pic:cNvPicPr>
                      <a:picLocks noChangeAspect="1" noChangeArrowheads="1"/>
                    </pic:cNvPicPr>
                  </pic:nvPicPr>
                  <pic:blipFill>
                    <a:blip r:embed="rId30"/>
                    <a:stretch>
                      <a:fillRect/>
                    </a:stretch>
                  </pic:blipFill>
                  <pic:spPr bwMode="auto">
                    <a:xfrm>
                      <a:off x="0" y="0"/>
                      <a:ext cx="5230495" cy="1360805"/>
                    </a:xfrm>
                    <a:prstGeom prst="rect">
                      <a:avLst/>
                    </a:prstGeom>
                  </pic:spPr>
                </pic:pic>
              </a:graphicData>
            </a:graphic>
          </wp:anchor>
        </w:drawing>
      </w:r>
    </w:p>
    <w:p>
      <w:pPr>
        <w:pStyle w:val="TextBody"/>
        <w:widowControl/>
        <w:numPr>
          <w:ilvl w:val="0"/>
          <w:numId w:val="0"/>
        </w:numPr>
        <w:tabs>
          <w:tab w:val="clear" w:pos="708"/>
          <w:tab w:val="left" w:pos="0" w:leader="none"/>
        </w:tabs>
        <w:suppressAutoHyphens w:val="true"/>
        <w:bidi w:val="0"/>
        <w:spacing w:lineRule="auto" w:line="360" w:before="0" w:after="0"/>
        <w:ind w:left="397" w:right="0" w:hanging="0"/>
        <w:jc w:val="center"/>
        <w:rPr/>
      </w:pPr>
      <w:r>
        <w:rPr>
          <w:rStyle w:val="StrongEmphasis"/>
          <w:rFonts w:eastAsia="Aptos" w:cs="Arial" w:ascii="TimesNewRoman" w:hAnsi="TimesNewRoman"/>
          <w:b/>
          <w:bCs/>
          <w:color w:val="000000"/>
          <w:sz w:val="24"/>
          <w:szCs w:val="24"/>
        </w:rPr>
        <w:t xml:space="preserve">Slika </w:t>
      </w:r>
      <w:r>
        <w:rPr>
          <w:rStyle w:val="StrongEmphasis"/>
          <w:rFonts w:eastAsia="Aptos" w:cs="Arial" w:ascii="TimesNewRoman" w:hAnsi="TimesNewRoman"/>
          <w:b/>
          <w:bCs/>
          <w:color w:val="000000"/>
          <w:sz w:val="24"/>
          <w:szCs w:val="24"/>
        </w:rPr>
        <w:t>2</w:t>
      </w:r>
      <w:r>
        <w:rPr>
          <w:rStyle w:val="StrongEmphasis"/>
          <w:rFonts w:eastAsia="Aptos" w:cs="Arial" w:ascii="TimesNewRoman" w:hAnsi="TimesNewRoman"/>
          <w:b/>
          <w:bCs/>
          <w:color w:val="000000"/>
          <w:sz w:val="24"/>
          <w:szCs w:val="24"/>
        </w:rPr>
        <w:t>4</w:t>
      </w:r>
      <w:r>
        <w:rPr>
          <w:rStyle w:val="StrongEmphasis"/>
          <w:rFonts w:eastAsia="Aptos" w:cs="Arial" w:ascii="TimesNewRoman" w:hAnsi="TimesNewRoman"/>
          <w:b/>
          <w:bCs/>
          <w:color w:val="000000"/>
          <w:sz w:val="24"/>
          <w:szCs w:val="24"/>
        </w:rPr>
        <w:t>:</w:t>
      </w:r>
      <w:r>
        <w:rPr>
          <w:rStyle w:val="StrongEmphasis"/>
          <w:rFonts w:eastAsia="Aptos" w:cs="Arial" w:ascii="TimesNewRoman" w:hAnsi="TimesNewRoman"/>
          <w:b w:val="false"/>
          <w:bCs w:val="false"/>
          <w:color w:val="000000"/>
          <w:sz w:val="24"/>
          <w:szCs w:val="24"/>
        </w:rPr>
        <w:t xml:space="preserve">    </w:t>
      </w:r>
      <w:r>
        <w:rPr>
          <w:rStyle w:val="StrongEmphasis"/>
          <w:rFonts w:eastAsia="Aptos" w:cs="Arial" w:ascii="TimesNewRoman" w:hAnsi="TimesNewRoman"/>
          <w:b w:val="false"/>
          <w:bCs w:val="false"/>
          <w:color w:val="000000"/>
          <w:sz w:val="24"/>
          <w:szCs w:val="24"/>
        </w:rPr>
        <w:t xml:space="preserve">  </w:t>
      </w:r>
      <w:r>
        <w:rPr>
          <w:rStyle w:val="StrongEmphasis"/>
          <w:rFonts w:eastAsia="Aptos" w:cs="Arial" w:ascii="TimesNewRoman" w:hAnsi="TimesNewRoman"/>
          <w:b w:val="false"/>
          <w:bCs w:val="false"/>
          <w:color w:val="000000"/>
          <w:sz w:val="24"/>
          <w:szCs w:val="24"/>
        </w:rPr>
        <w:t>Grafički prikaz veze između servisa</w:t>
      </w:r>
      <w:r>
        <w:br w:type="page"/>
      </w:r>
    </w:p>
    <w:p>
      <w:pPr>
        <w:pStyle w:val="Heading1"/>
        <w:numPr>
          <w:ilvl w:val="0"/>
          <w:numId w:val="2"/>
        </w:numPr>
        <w:spacing w:lineRule="auto" w:line="360" w:before="480" w:after="280"/>
        <w:rPr/>
      </w:pPr>
      <w:bookmarkStart w:id="56" w:name="__RefHeading___Toc2440_3391767284"/>
      <w:bookmarkStart w:id="57" w:name="_Toc213706389"/>
      <w:bookmarkEnd w:id="56"/>
      <w:r>
        <w:rPr/>
        <w:t>Zaključak</w:t>
      </w:r>
      <w:bookmarkEnd w:id="57"/>
    </w:p>
    <w:p>
      <w:pPr>
        <w:pStyle w:val="TextBody"/>
        <w:spacing w:lineRule="auto" w:line="360"/>
        <w:rPr/>
      </w:pPr>
      <w:r>
        <w:rPr/>
        <w:t>U radu je implementiran i analiziran Zero Trust sigurnosni model unutar Kubernetes okruženja, pri čemu je naglasak stavljen na eliminaciju implicitnog povjerenja između servisa i strogu kontrolu pristupa svim resursima i komunikacijskim kanalima. Tradicionalni pristup zaštiti mreže, temeljen na perimetru, zamijenjen je modelom u kojem se svaki zahtjev eksplicitno provjerava, neovisno o njegovom izvoru unutar ili izvan klastera.</w:t>
      </w:r>
    </w:p>
    <w:p>
      <w:pPr>
        <w:pStyle w:val="TextBody"/>
        <w:spacing w:lineRule="auto" w:line="360"/>
        <w:rPr/>
      </w:pPr>
      <w:r>
        <w:rPr/>
        <w:t>Zaključuje se da ovakav pristup predstavlja značajan iskorak u odnosu na klasične sigurnosne modele, posebno u kontekstu distribuiranih i cloud-native sustava gdje je granica mrežnog perimetra sve manje definirana. Integracijom mehanizama poput RBAC-a, Network Policy pravila i service mesh tehnologije ostvaruje se višeslojni sigurnosni model koji istovremeno obuhvaća identitet, promet i pristup resursima.</w:t>
      </w:r>
    </w:p>
    <w:p>
      <w:pPr>
        <w:pStyle w:val="TextBody"/>
        <w:spacing w:lineRule="auto" w:line="360"/>
        <w:rPr/>
      </w:pPr>
      <w:r>
        <w:rPr/>
        <w:t xml:space="preserve">Daljnji razvoj Zero Trust arhitekture usmjeren je prema </w:t>
      </w:r>
      <w:r>
        <w:rPr/>
        <w:t>većoj</w:t>
      </w:r>
      <w:r>
        <w:rPr/>
        <w:t xml:space="preserve"> kontroli pristupa, automatizaciji sigurnosnih politika te integraciji naprednih mehanizama kontinuirane verifikacije identiteta i ponašanja servisa u stvarnom vremenu. Očekuje se da će buduće implementacije dodatno pojačati razinu sigurnosti kroz autorizaciju i dublju integraciju sigurnosnih kontrola u samu infrastrukturu.</w:t>
      </w:r>
    </w:p>
    <w:p>
      <w:pPr>
        <w:pStyle w:val="TextBody"/>
        <w:spacing w:lineRule="auto" w:line="360"/>
        <w:rPr/>
      </w:pPr>
      <w:r>
        <w:rPr/>
        <w:t>U tom smislu, Zero Trust pristup se ne promatra kao statičan model, već kao kontinuirano evoluirajuća sigurnosna paradigma koja se prilagođava sve kompleksnijim zahtjevima modernih distribuiranih sustava i rastućim kibernetičkim prijetnjama.</w:t>
      </w:r>
    </w:p>
    <w:p>
      <w:pPr>
        <w:pStyle w:val="Normal"/>
        <w:spacing w:lineRule="auto" w:line="360"/>
        <w:rPr/>
      </w:pPr>
      <w:r>
        <w:rPr/>
      </w:r>
      <w:r>
        <w:br w:type="page"/>
      </w:r>
    </w:p>
    <w:p>
      <w:pPr>
        <w:pStyle w:val="Heading1"/>
        <w:numPr>
          <w:ilvl w:val="0"/>
          <w:numId w:val="0"/>
        </w:numPr>
        <w:spacing w:lineRule="auto" w:line="360" w:before="480" w:after="280"/>
        <w:ind w:left="0" w:right="0" w:hanging="0"/>
        <w:rPr/>
      </w:pPr>
      <w:bookmarkStart w:id="58" w:name="__RefHeading___Toc2442_3391767284"/>
      <w:bookmarkStart w:id="59" w:name="_Toc213706390"/>
      <w:bookmarkEnd w:id="58"/>
      <w:r>
        <w:rPr/>
        <w:t>Literatura</w:t>
      </w:r>
      <w:bookmarkEnd w:id="59"/>
    </w:p>
    <w:p>
      <w:pPr>
        <w:pStyle w:val="ListParagraph"/>
        <w:numPr>
          <w:ilvl w:val="0"/>
          <w:numId w:val="3"/>
        </w:numPr>
        <w:spacing w:lineRule="auto" w:line="360" w:before="0" w:after="160"/>
        <w:contextualSpacing/>
        <w:jc w:val="left"/>
        <w:rPr/>
      </w:pPr>
      <w:r>
        <w:rPr/>
        <w:t xml:space="preserve">cybersecuritymagazine.com, </w:t>
      </w:r>
      <w:hyperlink r:id="rId31">
        <w:r>
          <w:rPr>
            <w:rStyle w:val="InternetLink"/>
          </w:rPr>
          <w:t>https://cybersecurity-magazine.com/zero-trust-security-best-practices/</w:t>
        </w:r>
      </w:hyperlink>
      <w:r>
        <w:rPr/>
        <w:t>, posjećeno 25.4.2026.</w:t>
      </w:r>
    </w:p>
    <w:p>
      <w:pPr>
        <w:pStyle w:val="ListParagraph"/>
        <w:numPr>
          <w:ilvl w:val="0"/>
          <w:numId w:val="3"/>
        </w:numPr>
        <w:spacing w:lineRule="auto" w:line="360" w:before="0" w:after="160"/>
        <w:contextualSpacing/>
        <w:jc w:val="left"/>
        <w:rPr/>
      </w:pPr>
      <w:hyperlink r:id="rId32">
        <w:r>
          <w:rPr>
            <w:rStyle w:val="InternetLink"/>
          </w:rPr>
          <w:t>www.spiceworks.com</w:t>
        </w:r>
      </w:hyperlink>
      <w:r>
        <w:rPr/>
        <w:t xml:space="preserve">, </w:t>
      </w:r>
      <w:hyperlink r:id="rId33">
        <w:r>
          <w:rPr>
            <w:rStyle w:val="InternetLink"/>
          </w:rPr>
          <w:t>https://www.spiceworks.com/software/what-is-cloud-computing/</w:t>
        </w:r>
      </w:hyperlink>
      <w:r>
        <w:rPr/>
        <w:t>, posjećeno 26.4.2026.</w:t>
      </w:r>
    </w:p>
    <w:p>
      <w:pPr>
        <w:pStyle w:val="ListParagraph"/>
        <w:numPr>
          <w:ilvl w:val="0"/>
          <w:numId w:val="3"/>
        </w:numPr>
        <w:spacing w:lineRule="auto" w:line="360" w:before="0" w:after="160"/>
        <w:contextualSpacing/>
        <w:jc w:val="left"/>
        <w:rPr/>
      </w:pPr>
      <w:hyperlink r:id="rId34">
        <w:r>
          <w:rPr>
            <w:rStyle w:val="InternetLink"/>
          </w:rPr>
          <w:t>www.redhat.com</w:t>
        </w:r>
      </w:hyperlink>
      <w:r>
        <w:rPr/>
        <w:t xml:space="preserve">, </w:t>
      </w:r>
      <w:hyperlink r:id="rId35">
        <w:r>
          <w:rPr>
            <w:rStyle w:val="InternetLink"/>
          </w:rPr>
          <w:t>https://www.redhat.com/en/topics/microservices/what-are-microservices</w:t>
        </w:r>
      </w:hyperlink>
      <w:r>
        <w:rPr/>
        <w:t>, posjećeno 26.4.2026.</w:t>
      </w:r>
    </w:p>
    <w:p>
      <w:pPr>
        <w:pStyle w:val="ListParagraph"/>
        <w:numPr>
          <w:ilvl w:val="0"/>
          <w:numId w:val="3"/>
        </w:numPr>
        <w:spacing w:lineRule="auto" w:line="360" w:before="0" w:after="160"/>
        <w:contextualSpacing/>
        <w:jc w:val="left"/>
        <w:rPr/>
      </w:pPr>
      <w:hyperlink r:id="rId36">
        <w:r>
          <w:rPr>
            <w:rStyle w:val="InternetLink"/>
          </w:rPr>
          <w:t>www.atlasian.com</w:t>
        </w:r>
      </w:hyperlink>
      <w:r>
        <w:rPr/>
        <w:t xml:space="preserve">, </w:t>
      </w:r>
      <w:hyperlink r:id="rId37">
        <w:r>
          <w:rPr>
            <w:rStyle w:val="InternetLink"/>
          </w:rPr>
          <w:t>https://www.atlassian.com/microservices/microservices-architecture/microservices-vs-monolith</w:t>
        </w:r>
      </w:hyperlink>
      <w:r>
        <w:rPr/>
        <w:t>, posjećeno 2.5.2026.</w:t>
      </w:r>
    </w:p>
    <w:p>
      <w:pPr>
        <w:pStyle w:val="ListParagraph"/>
        <w:numPr>
          <w:ilvl w:val="0"/>
          <w:numId w:val="3"/>
        </w:numPr>
        <w:spacing w:lineRule="auto" w:line="360" w:before="0" w:after="160"/>
        <w:contextualSpacing/>
        <w:jc w:val="left"/>
        <w:rPr/>
      </w:pPr>
      <w:r>
        <w:rPr/>
        <w:t xml:space="preserve">attack.mitre.com, </w:t>
      </w:r>
      <w:hyperlink r:id="rId38">
        <w:r>
          <w:rPr>
            <w:rStyle w:val="InternetLink"/>
          </w:rPr>
          <w:t>https://attack.mitre.org/tactics/TA0008/</w:t>
        </w:r>
      </w:hyperlink>
      <w:r>
        <w:rPr/>
        <w:t>, posjećeno 3.5.2026.</w:t>
      </w:r>
    </w:p>
    <w:p>
      <w:pPr>
        <w:pStyle w:val="ListParagraph"/>
        <w:numPr>
          <w:ilvl w:val="0"/>
          <w:numId w:val="3"/>
        </w:numPr>
        <w:spacing w:lineRule="auto" w:line="360" w:before="0" w:after="160"/>
        <w:contextualSpacing/>
        <w:jc w:val="left"/>
        <w:rPr/>
      </w:pPr>
      <w:hyperlink r:id="rId39">
        <w:r>
          <w:rPr>
            <w:rStyle w:val="InternetLink"/>
          </w:rPr>
          <w:t>www.crowdstrike.com</w:t>
        </w:r>
      </w:hyperlink>
      <w:r>
        <w:rPr/>
        <w:t xml:space="preserve">, </w:t>
      </w:r>
      <w:hyperlink r:id="rId40">
        <w:r>
          <w:rPr>
            <w:rStyle w:val="InternetLink"/>
          </w:rPr>
          <w:t>https://www.crowdstrike.com/en-us/cybersecurity-101/cyberattacks/lateral-movement/</w:t>
        </w:r>
      </w:hyperlink>
      <w:r>
        <w:rPr/>
        <w:t>, posjećeno 3.5.2026.</w:t>
      </w:r>
    </w:p>
    <w:p>
      <w:pPr>
        <w:pStyle w:val="ListParagraph"/>
        <w:numPr>
          <w:ilvl w:val="0"/>
          <w:numId w:val="3"/>
        </w:numPr>
        <w:spacing w:lineRule="auto" w:line="360" w:before="0" w:after="160"/>
        <w:contextualSpacing/>
        <w:jc w:val="left"/>
        <w:rPr/>
      </w:pPr>
      <w:r>
        <w:rPr/>
        <w:t xml:space="preserve">ibm.com, </w:t>
      </w:r>
      <w:hyperlink r:id="rId41">
        <w:r>
          <w:rPr>
            <w:rStyle w:val="InternetLink"/>
          </w:rPr>
          <w:t>https://www.ibm.com/think/insights/the-evolution-of-zero-trust-and-the-frameworks-that-guide-it</w:t>
        </w:r>
      </w:hyperlink>
      <w:r>
        <w:rPr/>
        <w:t>, posjećeno 4.5.2024.</w:t>
      </w:r>
    </w:p>
    <w:p>
      <w:pPr>
        <w:pStyle w:val="ListParagraph"/>
        <w:numPr>
          <w:ilvl w:val="0"/>
          <w:numId w:val="3"/>
        </w:numPr>
        <w:spacing w:lineRule="auto" w:line="360" w:before="0" w:after="160"/>
        <w:contextualSpacing/>
        <w:jc w:val="left"/>
        <w:rPr/>
      </w:pPr>
      <w:hyperlink r:id="rId42">
        <w:r>
          <w:rPr>
            <w:rStyle w:val="InternetLink"/>
          </w:rPr>
          <w:t>www.techtarget.com</w:t>
        </w:r>
      </w:hyperlink>
      <w:r>
        <w:rPr/>
        <w:t xml:space="preserve">, </w:t>
      </w:r>
      <w:hyperlink r:id="rId43">
        <w:r>
          <w:rPr>
            <w:rStyle w:val="InternetLink"/>
          </w:rPr>
          <w:t>https://www.techtarget.com/whatis/feature/History-and-evolution-of-zero-trust-security</w:t>
        </w:r>
      </w:hyperlink>
      <w:r>
        <w:rPr/>
        <w:t>, posjećeno 4.5.2026.</w:t>
      </w:r>
    </w:p>
    <w:p>
      <w:pPr>
        <w:pStyle w:val="ListParagraph"/>
        <w:numPr>
          <w:ilvl w:val="0"/>
          <w:numId w:val="3"/>
        </w:numPr>
        <w:spacing w:lineRule="auto" w:line="360" w:before="0" w:after="160"/>
        <w:contextualSpacing/>
        <w:jc w:val="left"/>
        <w:rPr/>
      </w:pPr>
      <w:r>
        <w:rPr/>
        <w:t xml:space="preserve">kubernetes.io, </w:t>
      </w:r>
      <w:hyperlink r:id="rId44">
        <w:r>
          <w:rPr>
            <w:rStyle w:val="InternetLink"/>
          </w:rPr>
          <w:t>https://kubernetes.io/docs/concepts/overview/</w:t>
        </w:r>
      </w:hyperlink>
      <w:r>
        <w:rPr/>
        <w:t>, posjećeno 6.5.2026.</w:t>
      </w:r>
    </w:p>
    <w:p>
      <w:pPr>
        <w:pStyle w:val="ListParagraph"/>
        <w:numPr>
          <w:ilvl w:val="0"/>
          <w:numId w:val="3"/>
        </w:numPr>
        <w:spacing w:lineRule="auto" w:line="360" w:before="0" w:after="160"/>
        <w:contextualSpacing/>
        <w:jc w:val="left"/>
        <w:rPr/>
      </w:pPr>
      <w:r>
        <w:rPr/>
        <w:t xml:space="preserve"> </w:t>
      </w:r>
      <w:hyperlink r:id="rId45">
        <w:r>
          <w:rPr>
            <w:rStyle w:val="InternetLink"/>
          </w:rPr>
          <w:t>www.redhat.com</w:t>
        </w:r>
      </w:hyperlink>
      <w:r>
        <w:rPr/>
        <w:t xml:space="preserve">, </w:t>
      </w:r>
      <w:hyperlink r:id="rId46">
        <w:r>
          <w:rPr>
            <w:rStyle w:val="InternetLink"/>
          </w:rPr>
          <w:t>https://www.redhat.com/en/topics/containers/what-is-kubernetes</w:t>
        </w:r>
      </w:hyperlink>
      <w:r>
        <w:rPr/>
        <w:t>, posjećeno 6.5.2026.</w:t>
      </w:r>
    </w:p>
    <w:p>
      <w:pPr>
        <w:pStyle w:val="ListParagraph"/>
        <w:numPr>
          <w:ilvl w:val="0"/>
          <w:numId w:val="3"/>
        </w:numPr>
        <w:spacing w:lineRule="auto" w:line="360" w:before="0" w:after="160"/>
        <w:contextualSpacing/>
        <w:jc w:val="left"/>
        <w:rPr/>
      </w:pPr>
      <w:r>
        <w:rPr/>
        <w:t xml:space="preserve">kubernetes.io, </w:t>
      </w:r>
      <w:hyperlink r:id="rId47">
        <w:r>
          <w:rPr>
            <w:rStyle w:val="InternetLink"/>
          </w:rPr>
          <w:t>https://kubernetes.io/docs/concepts/overview/components/</w:t>
        </w:r>
      </w:hyperlink>
      <w:r>
        <w:rPr/>
        <w:t>, posjećeno 6.5.2026.</w:t>
      </w:r>
    </w:p>
    <w:p>
      <w:pPr>
        <w:pStyle w:val="ListParagraph"/>
        <w:numPr>
          <w:ilvl w:val="0"/>
          <w:numId w:val="3"/>
        </w:numPr>
        <w:spacing w:lineRule="auto" w:line="360" w:before="0" w:after="160"/>
        <w:contextualSpacing/>
        <w:jc w:val="left"/>
        <w:rPr/>
      </w:pPr>
      <w:r>
        <w:rPr/>
        <w:t xml:space="preserve">kubernetes.io, </w:t>
      </w:r>
      <w:hyperlink r:id="rId48">
        <w:r>
          <w:rPr>
            <w:rStyle w:val="InternetLink"/>
          </w:rPr>
          <w:t>https://kubernetes.io/docs/concepts/workloads/pods/</w:t>
        </w:r>
      </w:hyperlink>
      <w:r>
        <w:rPr/>
        <w:t>, posjećeno 6.5.2026.</w:t>
      </w:r>
    </w:p>
    <w:p>
      <w:pPr>
        <w:pStyle w:val="ListParagraph"/>
        <w:numPr>
          <w:ilvl w:val="0"/>
          <w:numId w:val="3"/>
        </w:numPr>
        <w:spacing w:lineRule="auto" w:line="360" w:before="0" w:after="160"/>
        <w:contextualSpacing/>
        <w:jc w:val="left"/>
        <w:rPr/>
      </w:pPr>
      <w:r>
        <w:rPr/>
        <w:t xml:space="preserve">kubernetes.io, </w:t>
      </w:r>
      <w:hyperlink r:id="rId49">
        <w:r>
          <w:rPr>
            <w:rStyle w:val="InternetLink"/>
          </w:rPr>
          <w:t>https://kubernetes.io/docs/concepts/services-networking/service/</w:t>
        </w:r>
      </w:hyperlink>
      <w:r>
        <w:rPr/>
        <w:t>, posjećeno 6.5.2026.</w:t>
      </w:r>
    </w:p>
    <w:p>
      <w:pPr>
        <w:pStyle w:val="ListParagraph"/>
        <w:numPr>
          <w:ilvl w:val="0"/>
          <w:numId w:val="3"/>
        </w:numPr>
        <w:spacing w:lineRule="auto" w:line="360" w:before="0" w:after="160"/>
        <w:contextualSpacing/>
        <w:jc w:val="left"/>
        <w:rPr/>
      </w:pPr>
      <w:r>
        <w:rPr/>
        <w:t xml:space="preserve">kubernetes.io, </w:t>
      </w:r>
      <w:hyperlink r:id="rId50">
        <w:r>
          <w:rPr>
            <w:rStyle w:val="InternetLink"/>
          </w:rPr>
          <w:t>https://kubernetes.io/docs/concepts/services-networking/ingress/</w:t>
        </w:r>
      </w:hyperlink>
      <w:r>
        <w:rPr/>
        <w:t>, posjećeno 6.5.2026.</w:t>
      </w:r>
    </w:p>
    <w:p>
      <w:pPr>
        <w:pStyle w:val="ListParagraph"/>
        <w:numPr>
          <w:ilvl w:val="0"/>
          <w:numId w:val="3"/>
        </w:numPr>
        <w:spacing w:lineRule="auto" w:line="360" w:before="0" w:after="160"/>
        <w:contextualSpacing/>
        <w:jc w:val="left"/>
        <w:rPr/>
      </w:pPr>
      <w:r>
        <w:rPr/>
        <w:t xml:space="preserve">outshift.cisco.com, </w:t>
      </w:r>
      <w:hyperlink r:id="rId51">
        <w:r>
          <w:rPr>
            <w:rStyle w:val="InternetLink"/>
          </w:rPr>
          <w:t>https://outshift.cisco.com/blog/in-depth-tech/k8s-ingress</w:t>
        </w:r>
      </w:hyperlink>
      <w:r>
        <w:rPr/>
        <w:t>, posjećeno 6.5.2026.</w:t>
      </w:r>
    </w:p>
    <w:p>
      <w:pPr>
        <w:pStyle w:val="ListParagraph"/>
        <w:numPr>
          <w:ilvl w:val="0"/>
          <w:numId w:val="3"/>
        </w:numPr>
        <w:spacing w:lineRule="auto" w:line="360" w:before="0" w:after="160"/>
        <w:contextualSpacing/>
        <w:jc w:val="left"/>
        <w:rPr/>
      </w:pPr>
      <w:r>
        <w:rPr/>
        <w:t xml:space="preserve">kubernetes.io, </w:t>
      </w:r>
      <w:hyperlink r:id="rId52">
        <w:r>
          <w:rPr>
            <w:rStyle w:val="InternetLink"/>
          </w:rPr>
          <w:t>https://kubernetes.io/docs/concepts/security/</w:t>
        </w:r>
      </w:hyperlink>
      <w:r>
        <w:rPr/>
        <w:t>, posjećeno 6.5.2026.</w:t>
      </w:r>
    </w:p>
    <w:p>
      <w:pPr>
        <w:pStyle w:val="ListParagraph"/>
        <w:numPr>
          <w:ilvl w:val="0"/>
          <w:numId w:val="3"/>
        </w:numPr>
        <w:spacing w:lineRule="auto" w:line="360" w:before="0" w:after="160"/>
        <w:contextualSpacing/>
        <w:jc w:val="left"/>
        <w:rPr/>
      </w:pPr>
      <w:r>
        <w:rPr/>
        <w:t xml:space="preserve">kubernetes.io, </w:t>
      </w:r>
      <w:hyperlink r:id="rId53">
        <w:r>
          <w:rPr>
            <w:rStyle w:val="InternetLink"/>
          </w:rPr>
          <w:t>https://kubernetes.io/docs/reference/access-authn-authz/rbac/</w:t>
        </w:r>
      </w:hyperlink>
      <w:r>
        <w:rPr/>
        <w:t>, posjećeno 6.5.2026.</w:t>
      </w:r>
    </w:p>
    <w:p>
      <w:pPr>
        <w:pStyle w:val="ListParagraph"/>
        <w:numPr>
          <w:ilvl w:val="0"/>
          <w:numId w:val="3"/>
        </w:numPr>
        <w:spacing w:lineRule="auto" w:line="360" w:before="0" w:after="160"/>
        <w:contextualSpacing/>
        <w:jc w:val="left"/>
        <w:rPr/>
      </w:pPr>
      <w:r>
        <w:rPr/>
        <w:t xml:space="preserve">mogenius.com, </w:t>
      </w:r>
      <w:hyperlink r:id="rId54">
        <w:r>
          <w:rPr>
            <w:rStyle w:val="InternetLink"/>
          </w:rPr>
          <w:t>https://mogenius.com/blog-post/enhancing-kubernetes-security-through-rbac-network-policies-and-kubernetes-policies.html</w:t>
        </w:r>
      </w:hyperlink>
      <w:r>
        <w:rPr/>
        <w:t>, posjećeno 7.5.2026.</w:t>
      </w:r>
    </w:p>
    <w:p>
      <w:pPr>
        <w:pStyle w:val="ListParagraph"/>
        <w:numPr>
          <w:ilvl w:val="0"/>
          <w:numId w:val="3"/>
        </w:numPr>
        <w:spacing w:lineRule="auto" w:line="360" w:before="0" w:after="160"/>
        <w:contextualSpacing/>
        <w:jc w:val="left"/>
        <w:rPr/>
      </w:pPr>
      <w:r>
        <w:rPr/>
        <w:t xml:space="preserve">pinggy.io, </w:t>
      </w:r>
      <w:hyperlink r:id="rId55">
        <w:r>
          <w:rPr>
            <w:rStyle w:val="InternetLink"/>
          </w:rPr>
          <w:t>https://pinggy.io/blog/transport_layer_security_vs_mutual_transport_layer_security/</w:t>
        </w:r>
      </w:hyperlink>
      <w:r>
        <w:rPr/>
        <w:t>, posjećeno 7.5.2026.</w:t>
      </w:r>
    </w:p>
    <w:p>
      <w:pPr>
        <w:pStyle w:val="ListParagraph"/>
        <w:numPr>
          <w:ilvl w:val="0"/>
          <w:numId w:val="3"/>
        </w:numPr>
        <w:spacing w:lineRule="auto" w:line="360" w:before="0" w:after="160"/>
        <w:contextualSpacing/>
        <w:jc w:val="left"/>
        <w:rPr/>
      </w:pPr>
      <w:r>
        <w:rPr/>
        <w:t xml:space="preserve">gitguardian.com, </w:t>
      </w:r>
      <w:hyperlink r:id="rId56">
        <w:r>
          <w:rPr>
            <w:rStyle w:val="InternetLink"/>
          </w:rPr>
          <w:t>https://blog.gitguardian.com/mutual-tls-mtls-authentication/</w:t>
        </w:r>
      </w:hyperlink>
      <w:r>
        <w:rPr/>
        <w:t>, posjećeno 8.5.2026.</w:t>
      </w:r>
    </w:p>
    <w:p>
      <w:pPr>
        <w:pStyle w:val="ListParagraph"/>
        <w:numPr>
          <w:ilvl w:val="0"/>
          <w:numId w:val="3"/>
        </w:numPr>
        <w:spacing w:lineRule="auto" w:line="360" w:before="0" w:after="160"/>
        <w:contextualSpacing/>
        <w:jc w:val="left"/>
        <w:rPr/>
      </w:pPr>
      <w:hyperlink r:id="rId57">
        <w:r>
          <w:rPr>
            <w:rStyle w:val="InternetLink"/>
          </w:rPr>
          <w:t>www.thesslstore.com</w:t>
        </w:r>
      </w:hyperlink>
      <w:r>
        <w:rPr/>
        <w:t xml:space="preserve">, </w:t>
      </w:r>
      <w:hyperlink r:id="rId58">
        <w:r>
          <w:rPr>
            <w:rStyle w:val="InternetLink"/>
          </w:rPr>
          <w:t>https://www.thesslstore.com/blog/root-certificates-intermediate/</w:t>
        </w:r>
      </w:hyperlink>
      <w:r>
        <w:rPr/>
        <w:t>, posjećeno 10.5.2026.</w:t>
      </w:r>
    </w:p>
    <w:p>
      <w:pPr>
        <w:pStyle w:val="ListParagraph"/>
        <w:numPr>
          <w:ilvl w:val="0"/>
          <w:numId w:val="3"/>
        </w:numPr>
        <w:spacing w:lineRule="auto" w:line="360" w:before="0" w:after="160"/>
        <w:contextualSpacing/>
        <w:jc w:val="left"/>
        <w:rPr/>
      </w:pPr>
      <w:hyperlink r:id="rId59">
        <w:r>
          <w:rPr>
            <w:rStyle w:val="InternetLink"/>
          </w:rPr>
          <w:t>www.misterpki.com</w:t>
        </w:r>
      </w:hyperlink>
      <w:r>
        <w:rPr/>
        <w:t xml:space="preserve">, </w:t>
      </w:r>
      <w:hyperlink r:id="rId60">
        <w:r>
          <w:rPr>
            <w:rStyle w:val="InternetLink"/>
          </w:rPr>
          <w:t>https://www.misterpki.com/certificate-chain-explained/</w:t>
        </w:r>
      </w:hyperlink>
      <w:r>
        <w:rPr/>
        <w:t>, posjećeno 10.5.2026.</w:t>
      </w:r>
    </w:p>
    <w:p>
      <w:pPr>
        <w:pStyle w:val="ListParagraph"/>
        <w:numPr>
          <w:ilvl w:val="0"/>
          <w:numId w:val="3"/>
        </w:numPr>
        <w:spacing w:lineRule="auto" w:line="360" w:before="0" w:after="160"/>
        <w:contextualSpacing/>
        <w:jc w:val="left"/>
        <w:rPr/>
      </w:pPr>
      <w:r>
        <w:rPr/>
        <w:t xml:space="preserve">securew2.com, </w:t>
      </w:r>
      <w:hyperlink r:id="rId61">
        <w:r>
          <w:rPr>
            <w:rStyle w:val="InternetLink"/>
          </w:rPr>
          <w:t>https://securew2.com/blog/a-deep-dive-into-pki-certificates</w:t>
        </w:r>
      </w:hyperlink>
      <w:r>
        <w:rPr/>
        <w:t>, posjećeno 10.5.2026.</w:t>
      </w:r>
    </w:p>
    <w:p>
      <w:pPr>
        <w:pStyle w:val="ListParagraph"/>
        <w:numPr>
          <w:ilvl w:val="0"/>
          <w:numId w:val="3"/>
        </w:numPr>
        <w:spacing w:lineRule="auto" w:line="360" w:before="0" w:after="160"/>
        <w:contextualSpacing/>
        <w:jc w:val="left"/>
        <w:rPr/>
      </w:pPr>
      <w:r>
        <w:rPr/>
        <w:t xml:space="preserve">medium.com, </w:t>
      </w:r>
      <w:hyperlink r:id="rId62">
        <w:r>
          <w:rPr>
            <w:rStyle w:val="InternetLink"/>
          </w:rPr>
          <w:t>https://medium.com/remme/a-deep-dive-into-public-key-infrastructure-df7c08557240</w:t>
        </w:r>
      </w:hyperlink>
      <w:r>
        <w:rPr/>
        <w:t>, posjećeno 11.5.2026.</w:t>
      </w:r>
    </w:p>
    <w:p>
      <w:pPr>
        <w:pStyle w:val="ListParagraph"/>
        <w:numPr>
          <w:ilvl w:val="0"/>
          <w:numId w:val="3"/>
        </w:numPr>
        <w:spacing w:lineRule="auto" w:line="360" w:before="0" w:after="160"/>
        <w:contextualSpacing/>
        <w:jc w:val="left"/>
        <w:rPr/>
      </w:pPr>
      <w:r>
        <w:rPr/>
        <w:t xml:space="preserve">istio.io, </w:t>
      </w:r>
      <w:hyperlink r:id="rId63">
        <w:r>
          <w:rPr>
            <w:rStyle w:val="InternetLink"/>
          </w:rPr>
          <w:t>https://istio.io/latest/docs/concepts/security/</w:t>
        </w:r>
      </w:hyperlink>
      <w:r>
        <w:rPr/>
        <w:t>, posjećeno 20.5.2026.</w:t>
      </w:r>
    </w:p>
    <w:p>
      <w:pPr>
        <w:pStyle w:val="ListParagraph"/>
        <w:numPr>
          <w:ilvl w:val="0"/>
          <w:numId w:val="3"/>
        </w:numPr>
        <w:spacing w:lineRule="auto" w:line="360" w:before="0" w:after="160"/>
        <w:contextualSpacing/>
        <w:jc w:val="left"/>
        <w:rPr/>
      </w:pPr>
      <w:r>
        <w:rPr/>
        <w:t xml:space="preserve">istio.io, </w:t>
      </w:r>
      <w:hyperlink r:id="rId64">
        <w:r>
          <w:rPr>
            <w:rStyle w:val="InternetLink"/>
          </w:rPr>
          <w:t>https://istio.io/latest/docs/tasks/security/cert-management/plugin-ca-cert</w:t>
        </w:r>
      </w:hyperlink>
      <w:r>
        <w:rPr/>
        <w:t>, posjećeno 20.5.2026.</w:t>
      </w:r>
    </w:p>
    <w:p>
      <w:pPr>
        <w:pStyle w:val="ListParagraph"/>
        <w:numPr>
          <w:ilvl w:val="0"/>
          <w:numId w:val="3"/>
        </w:numPr>
        <w:spacing w:lineRule="auto" w:line="360" w:before="0" w:after="160"/>
        <w:contextualSpacing/>
        <w:jc w:val="left"/>
        <w:rPr/>
      </w:pPr>
      <w:r>
        <w:rPr/>
        <w:t xml:space="preserve">istio.io, </w:t>
      </w:r>
      <w:hyperlink r:id="rId65">
        <w:r>
          <w:rPr>
            <w:rStyle w:val="InternetLink"/>
          </w:rPr>
          <w:t>https://istio.io/latest/docs/tasks/security/cert-management/custom-ca-k8s/</w:t>
        </w:r>
      </w:hyperlink>
      <w:r>
        <w:rPr/>
        <w:t>, posjećeno 20.5.2026.</w:t>
      </w:r>
    </w:p>
    <w:p>
      <w:pPr>
        <w:pStyle w:val="ListParagraph"/>
        <w:numPr>
          <w:ilvl w:val="0"/>
          <w:numId w:val="3"/>
        </w:numPr>
        <w:spacing w:lineRule="auto" w:line="360" w:before="0" w:after="160"/>
        <w:contextualSpacing/>
        <w:jc w:val="left"/>
        <w:rPr/>
      </w:pPr>
      <w:r>
        <w:rPr/>
        <w:t xml:space="preserve">cert-manager.io, </w:t>
      </w:r>
      <w:hyperlink r:id="rId66">
        <w:r>
          <w:rPr>
            <w:rStyle w:val="InternetLink"/>
          </w:rPr>
          <w:t>https://cert-manager.io/docs</w:t>
        </w:r>
      </w:hyperlink>
      <w:r>
        <w:rPr/>
        <w:t>, posjećeno 20.5.2026.</w:t>
      </w:r>
    </w:p>
    <w:p>
      <w:pPr>
        <w:pStyle w:val="ListParagraph"/>
        <w:numPr>
          <w:ilvl w:val="0"/>
          <w:numId w:val="3"/>
        </w:numPr>
        <w:spacing w:lineRule="auto" w:line="360" w:before="0" w:after="160"/>
        <w:contextualSpacing/>
        <w:jc w:val="left"/>
        <w:rPr/>
      </w:pPr>
      <w:hyperlink r:id="rId67">
        <w:r>
          <w:rPr>
            <w:rStyle w:val="InternetLink"/>
          </w:rPr>
          <w:t>www.ejbca.org</w:t>
        </w:r>
      </w:hyperlink>
      <w:r>
        <w:rPr/>
        <w:t xml:space="preserve">, </w:t>
      </w:r>
      <w:hyperlink r:id="rId68">
        <w:r>
          <w:rPr>
            <w:rStyle w:val="InternetLink"/>
          </w:rPr>
          <w:t>https://www.ejbca.org/resources/multi-cluster-pki-istio-recipe-practical-example-for-a-trusted-and-scalable-pki-for-your-service-mesh/</w:t>
        </w:r>
      </w:hyperlink>
      <w:r>
        <w:rPr/>
        <w:t>, posjećeno 23.5.2026.</w:t>
      </w:r>
    </w:p>
    <w:p>
      <w:pPr>
        <w:pStyle w:val="ListParagraph"/>
        <w:numPr>
          <w:ilvl w:val="0"/>
          <w:numId w:val="3"/>
        </w:numPr>
        <w:spacing w:lineRule="auto" w:line="360" w:before="0" w:after="160"/>
        <w:contextualSpacing/>
        <w:jc w:val="left"/>
        <w:rPr/>
      </w:pPr>
      <w:r>
        <w:rPr/>
        <w:t xml:space="preserve">aws.amazon.com, </w:t>
      </w:r>
      <w:hyperlink r:id="rId69">
        <w:r>
          <w:rPr>
            <w:rStyle w:val="InternetLink"/>
          </w:rPr>
          <w:t>https://aws.amazon.com/what-is/service-mesh/</w:t>
        </w:r>
      </w:hyperlink>
      <w:r>
        <w:rPr/>
        <w:t xml:space="preserve">, </w:t>
      </w:r>
      <w:r>
        <w:rPr/>
        <w:t>posjećeno 13.5.2026.</w:t>
      </w:r>
    </w:p>
    <w:p>
      <w:pPr>
        <w:pStyle w:val="ListParagraph"/>
        <w:numPr>
          <w:ilvl w:val="0"/>
          <w:numId w:val="3"/>
        </w:numPr>
        <w:spacing w:lineRule="auto" w:line="360" w:before="0" w:after="160"/>
        <w:contextualSpacing/>
        <w:jc w:val="left"/>
        <w:rPr/>
      </w:pPr>
      <w:r>
        <w:rPr/>
        <w:t xml:space="preserve">notes.kodekloud.com, </w:t>
      </w:r>
      <w:hyperlink r:id="rId70">
        <w:r>
          <w:rPr>
            <w:rStyle w:val="InternetLink"/>
          </w:rPr>
          <w:t>https://notes.kodekloud.com/docs/DevSecOps-Kubernetes-DevOps-Security/Kubernetes-Operations-and-Security/Istio-mTLS-Basics/page</w:t>
        </w:r>
      </w:hyperlink>
      <w:r>
        <w:rPr/>
        <w:t>, posjećeno 24.5.2026.</w:t>
      </w:r>
    </w:p>
    <w:sectPr>
      <w:headerReference w:type="default" r:id="rId71"/>
      <w:footerReference w:type="default" r:id="rId72"/>
      <w:type w:val="nextPage"/>
      <w:pgSz w:w="11906" w:h="16838"/>
      <w:pgMar w:left="1701" w:right="1418" w:header="720" w:top="1418" w:footer="720" w:bottom="1701" w:gutter="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rial">
    <w:charset w:val="01"/>
    <w:family w:val="roman"/>
    <w:pitch w:val="variable"/>
  </w:font>
  <w:font w:name="Aptos Display">
    <w:charset w:val="01"/>
    <w:family w:val="roman"/>
    <w:pitch w:val="variable"/>
  </w:font>
  <w:font w:name="Courier New">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TimesNewRoman">
    <w:charset w:val="01"/>
    <w:family w:val="roman"/>
    <w:pitch w:val="default"/>
  </w:font>
  <w:font w:name="Droid Sans Mono">
    <w:altName w:val="monospace"/>
    <w:charset w:val="01"/>
    <w:family w:val="auto"/>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fldChar w:fldCharType="begin"/>
    </w:r>
    <w:r>
      <w:rPr/>
      <w:instrText> PAGE </w:instrText>
    </w:r>
    <w:r>
      <w:rPr/>
      <w:fldChar w:fldCharType="separate"/>
    </w:r>
    <w:r>
      <w:rPr/>
      <w:t>45</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tab/>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tabs>
          <w:tab w:val="num" w:pos="0"/>
        </w:tabs>
        <w:ind w:left="360" w:hanging="360"/>
      </w:pPr>
    </w:lvl>
    <w:lvl w:ilvl="1">
      <w:start w:val="1"/>
      <w:pStyle w:val="Heading2"/>
      <w:numFmt w:val="decimal"/>
      <w:lvlText w:val="%1.%2"/>
      <w:lvlJc w:val="left"/>
      <w:pPr>
        <w:tabs>
          <w:tab w:val="num" w:pos="0"/>
        </w:tabs>
        <w:ind w:left="397" w:hanging="397"/>
      </w:pPr>
    </w:lvl>
    <w:lvl w:ilvl="2">
      <w:start w:val="1"/>
      <w:pStyle w:val="Heading3"/>
      <w:numFmt w:val="decimal"/>
      <w:lvlText w:val="%1.%2.%3"/>
      <w:lvlJc w:val="left"/>
      <w:pPr>
        <w:tabs>
          <w:tab w:val="num" w:pos="0"/>
        </w:tabs>
        <w:ind w:left="907" w:hanging="907"/>
      </w:pPr>
    </w:lvl>
    <w:lvl w:ilvl="3">
      <w:start w:val="1"/>
      <w:pStyle w:val="Heading4"/>
      <w:numFmt w:val="decimal"/>
      <w:lvlText w:val="%1.%2.%3.%4"/>
      <w:lvlJc w:val="left"/>
      <w:pPr>
        <w:tabs>
          <w:tab w:val="num" w:pos="0"/>
        </w:tabs>
        <w:ind w:left="1440" w:hanging="360"/>
      </w:pPr>
    </w:lvl>
    <w:lvl w:ilvl="4">
      <w:start w:val="1"/>
      <w:pStyle w:val="Heading5"/>
      <w:numFmt w:val="decimal"/>
      <w:lvlText w:val="%1.%2.%3.%4.%5"/>
      <w:lvlJc w:val="left"/>
      <w:pPr>
        <w:tabs>
          <w:tab w:val="num" w:pos="0"/>
        </w:tabs>
        <w:ind w:left="1800" w:hanging="360"/>
      </w:pPr>
    </w:lvl>
    <w:lvl w:ilvl="5">
      <w:start w:val="1"/>
      <w:pStyle w:val="Heading6"/>
      <w:numFmt w:val="decimal"/>
      <w:lvlText w:val="%1.%2.%3.%4.%5.%6"/>
      <w:lvlJc w:val="left"/>
      <w:pPr>
        <w:tabs>
          <w:tab w:val="num" w:pos="0"/>
        </w:tabs>
        <w:ind w:left="2160" w:hanging="360"/>
      </w:pPr>
    </w:lvl>
    <w:lvl w:ilvl="6">
      <w:start w:val="1"/>
      <w:pStyle w:val="Heading7"/>
      <w:numFmt w:val="decimal"/>
      <w:lvlText w:val="%1.%2.%3.%4.%5.%6.%7"/>
      <w:lvlJc w:val="left"/>
      <w:pPr>
        <w:tabs>
          <w:tab w:val="num" w:pos="0"/>
        </w:tabs>
        <w:ind w:left="2520" w:hanging="360"/>
      </w:pPr>
    </w:lvl>
    <w:lvl w:ilvl="7">
      <w:start w:val="1"/>
      <w:pStyle w:val="Heading8"/>
      <w:numFmt w:val="decimal"/>
      <w:lvlText w:val="%1.%2.%3.%4.%5.%6.%7.%8"/>
      <w:lvlJc w:val="left"/>
      <w:pPr>
        <w:tabs>
          <w:tab w:val="num" w:pos="0"/>
        </w:tabs>
        <w:ind w:left="2880" w:hanging="360"/>
      </w:pPr>
    </w:lvl>
    <w:lvl w:ilvl="8">
      <w:start w:val="1"/>
      <w:pStyle w:val="Heading9"/>
      <w:numFmt w:val="decimal"/>
      <w:lvlText w:val="%1.%2.%3.%4.%5.%6.%7.%8.%9"/>
      <w:lvlJc w:val="left"/>
      <w:pPr>
        <w:tabs>
          <w:tab w:val="num" w:pos="0"/>
        </w:tabs>
        <w:ind w:left="3240" w:hanging="360"/>
      </w:pPr>
    </w:lvl>
  </w:abstractNum>
  <w:abstractNum w:abstractNumId="2">
    <w:lvl w:ilvl="0">
      <w:start w:val="1"/>
      <w:numFmt w:val="decimal"/>
      <w:lvlText w:val="%1"/>
      <w:lvlJc w:val="left"/>
      <w:pPr>
        <w:tabs>
          <w:tab w:val="num" w:pos="0"/>
        </w:tabs>
        <w:ind w:left="360" w:hanging="360"/>
      </w:pPr>
    </w:lvl>
    <w:lvl w:ilvl="1">
      <w:start w:val="1"/>
      <w:numFmt w:val="decimal"/>
      <w:lvlText w:val="%1.%2"/>
      <w:lvlJc w:val="left"/>
      <w:pPr>
        <w:tabs>
          <w:tab w:val="num" w:pos="0"/>
        </w:tabs>
        <w:ind w:left="397" w:hanging="397"/>
      </w:pPr>
    </w:lvl>
    <w:lvl w:ilvl="2">
      <w:start w:val="1"/>
      <w:numFmt w:val="decimal"/>
      <w:lvlText w:val="%1.%2.%3"/>
      <w:lvlJc w:val="left"/>
      <w:pPr>
        <w:tabs>
          <w:tab w:val="num" w:pos="0"/>
        </w:tabs>
        <w:ind w:left="907" w:hanging="907"/>
      </w:pPr>
    </w:lvl>
    <w:lvl w:ilvl="3">
      <w:start w:val="1"/>
      <w:numFmt w:val="decimal"/>
      <w:lvlText w:val="%1.%2.%3.%4"/>
      <w:lvlJc w:val="left"/>
      <w:pPr>
        <w:tabs>
          <w:tab w:val="num" w:pos="0"/>
        </w:tabs>
        <w:ind w:left="1440" w:hanging="360"/>
      </w:pPr>
    </w:lvl>
    <w:lvl w:ilvl="4">
      <w:start w:val="1"/>
      <w:numFmt w:val="decimal"/>
      <w:lvlText w:val="%1.%2.%3.%4.%5"/>
      <w:lvlJc w:val="left"/>
      <w:pPr>
        <w:tabs>
          <w:tab w:val="num" w:pos="0"/>
        </w:tabs>
        <w:ind w:left="1800" w:hanging="360"/>
      </w:pPr>
    </w:lvl>
    <w:lvl w:ilvl="5">
      <w:start w:val="1"/>
      <w:numFmt w:val="decimal"/>
      <w:lvlText w:val="%1.%2.%3.%4.%5.%6"/>
      <w:lvlJc w:val="left"/>
      <w:pPr>
        <w:tabs>
          <w:tab w:val="num" w:pos="0"/>
        </w:tabs>
        <w:ind w:left="2160" w:hanging="360"/>
      </w:pPr>
    </w:lvl>
    <w:lvl w:ilvl="6">
      <w:start w:val="1"/>
      <w:numFmt w:val="decimal"/>
      <w:lvlText w:val="%1.%2.%3.%4.%5.%6.%7"/>
      <w:lvlJc w:val="left"/>
      <w:pPr>
        <w:tabs>
          <w:tab w:val="num" w:pos="0"/>
        </w:tabs>
        <w:ind w:left="2520" w:hanging="360"/>
      </w:pPr>
    </w:lvl>
    <w:lvl w:ilvl="7">
      <w:start w:val="1"/>
      <w:numFmt w:val="decimal"/>
      <w:lvlText w:val="%1.%2.%3.%4.%5.%6.%7.%8"/>
      <w:lvlJc w:val="left"/>
      <w:pPr>
        <w:tabs>
          <w:tab w:val="num" w:pos="0"/>
        </w:tabs>
        <w:ind w:left="2880" w:hanging="360"/>
      </w:pPr>
    </w:lvl>
    <w:lvl w:ilvl="8">
      <w:start w:val="1"/>
      <w:numFmt w:val="decimal"/>
      <w:lvlText w:val="%1.%2.%3.%4.%5.%6.%7.%8.%9"/>
      <w:lvlJc w:val="left"/>
      <w:pPr>
        <w:tabs>
          <w:tab w:val="num" w:pos="0"/>
        </w:tabs>
        <w:ind w:left="3240" w:hanging="360"/>
      </w:pPr>
    </w:lvl>
  </w:abstractNum>
  <w:abstractNum w:abstractNumId="3">
    <w:lvl w:ilvl="0">
      <w:start w:val="1"/>
      <w:numFmt w:val="decimal"/>
      <w:lvlText w:val="%1"/>
      <w:lvlJc w:val="left"/>
      <w:pPr>
        <w:tabs>
          <w:tab w:val="num" w:pos="0"/>
        </w:tabs>
        <w:ind w:left="720" w:hanging="360"/>
      </w:pPr>
    </w:lvl>
    <w:lvl w:ilvl="1">
      <w:start w:val="1"/>
      <w:numFmt w:val="lowerLetter"/>
      <w:lvlText w:val="%1.%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3.%4"/>
      <w:lvlJc w:val="left"/>
      <w:pPr>
        <w:tabs>
          <w:tab w:val="num" w:pos="0"/>
        </w:tabs>
        <w:ind w:left="2880" w:hanging="360"/>
      </w:pPr>
    </w:lvl>
    <w:lvl w:ilvl="4">
      <w:start w:val="1"/>
      <w:numFmt w:val="lowerLetter"/>
      <w:lvlText w:val="%4.%5"/>
      <w:lvlJc w:val="left"/>
      <w:pPr>
        <w:tabs>
          <w:tab w:val="num" w:pos="0"/>
        </w:tabs>
        <w:ind w:left="3600" w:hanging="360"/>
      </w:pPr>
    </w:lvl>
    <w:lvl w:ilvl="5">
      <w:start w:val="1"/>
      <w:numFmt w:val="lowerRoman"/>
      <w:lvlText w:val="%5.%6"/>
      <w:lvlJc w:val="right"/>
      <w:pPr>
        <w:tabs>
          <w:tab w:val="num" w:pos="0"/>
        </w:tabs>
        <w:ind w:left="4320" w:hanging="180"/>
      </w:pPr>
    </w:lvl>
    <w:lvl w:ilvl="6">
      <w:start w:val="1"/>
      <w:numFmt w:val="decimal"/>
      <w:lvlText w:val="%6.%7"/>
      <w:lvlJc w:val="left"/>
      <w:pPr>
        <w:tabs>
          <w:tab w:val="num" w:pos="0"/>
        </w:tabs>
        <w:ind w:left="5040" w:hanging="360"/>
      </w:pPr>
    </w:lvl>
    <w:lvl w:ilvl="7">
      <w:start w:val="1"/>
      <w:numFmt w:val="lowerLetter"/>
      <w:lvlText w:val="%7.%8"/>
      <w:lvlJc w:val="left"/>
      <w:pPr>
        <w:tabs>
          <w:tab w:val="num" w:pos="0"/>
        </w:tabs>
        <w:ind w:left="5760" w:hanging="360"/>
      </w:pPr>
    </w:lvl>
    <w:lvl w:ilvl="8">
      <w:start w:val="1"/>
      <w:numFmt w:val="lowerRoman"/>
      <w:lvlText w:val="%8.%9"/>
      <w:lvlJc w:val="right"/>
      <w:pPr>
        <w:tabs>
          <w:tab w:val="num" w:pos="0"/>
        </w:tabs>
        <w:ind w:left="6480" w:hanging="180"/>
      </w:p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szCs w:val="22"/>
        <w:lang w:val="hr-HR"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360" w:before="240" w:after="0"/>
      <w:ind w:left="0" w:right="0" w:firstLine="567"/>
      <w:jc w:val="both"/>
    </w:pPr>
    <w:rPr>
      <w:rFonts w:ascii="Times New Roman" w:hAnsi="Times New Roman" w:eastAsia="Aptos" w:cs="Arial"/>
      <w:color w:val="auto"/>
      <w:kern w:val="0"/>
      <w:sz w:val="24"/>
      <w:szCs w:val="22"/>
      <w:lang w:val="hr-HR" w:eastAsia="en-US" w:bidi="ar-SA"/>
    </w:rPr>
  </w:style>
  <w:style w:type="paragraph" w:styleId="Heading1">
    <w:name w:val="Heading 1"/>
    <w:basedOn w:val="Normal"/>
    <w:next w:val="Normal"/>
    <w:qFormat/>
    <w:pPr>
      <w:keepNext w:val="true"/>
      <w:keepLines/>
      <w:numPr>
        <w:ilvl w:val="0"/>
        <w:numId w:val="1"/>
      </w:numPr>
      <w:spacing w:before="480" w:after="280"/>
      <w:outlineLvl w:val="0"/>
    </w:pPr>
    <w:rPr>
      <w:rFonts w:ascii="Arial" w:hAnsi="Arial" w:eastAsia="等线 Light" w:cs="Times New Roman"/>
      <w:b/>
      <w:sz w:val="36"/>
      <w:szCs w:val="40"/>
    </w:rPr>
  </w:style>
  <w:style w:type="paragraph" w:styleId="Heading2">
    <w:name w:val="Heading 2"/>
    <w:basedOn w:val="Normal"/>
    <w:next w:val="Normal"/>
    <w:qFormat/>
    <w:pPr>
      <w:keepNext w:val="true"/>
      <w:keepLines/>
      <w:numPr>
        <w:ilvl w:val="1"/>
        <w:numId w:val="1"/>
      </w:numPr>
      <w:spacing w:before="360" w:after="0"/>
      <w:outlineLvl w:val="1"/>
    </w:pPr>
    <w:rPr>
      <w:rFonts w:ascii="Arial" w:hAnsi="Arial" w:eastAsia="等线 Light" w:cs="Times New Roman"/>
      <w:b/>
      <w:sz w:val="28"/>
      <w:szCs w:val="32"/>
    </w:rPr>
  </w:style>
  <w:style w:type="paragraph" w:styleId="Heading3">
    <w:name w:val="Heading 3"/>
    <w:basedOn w:val="Normal"/>
    <w:next w:val="Normal"/>
    <w:qFormat/>
    <w:pPr>
      <w:keepNext w:val="true"/>
      <w:keepLines/>
      <w:numPr>
        <w:ilvl w:val="2"/>
        <w:numId w:val="1"/>
      </w:numPr>
      <w:outlineLvl w:val="2"/>
    </w:pPr>
    <w:rPr>
      <w:rFonts w:ascii="Arial" w:hAnsi="Arial" w:eastAsia="等线 Light" w:cs="Times New Roman"/>
      <w:b/>
      <w:szCs w:val="28"/>
    </w:rPr>
  </w:style>
  <w:style w:type="paragraph" w:styleId="Heading4">
    <w:name w:val="Heading 4"/>
    <w:basedOn w:val="Normal"/>
    <w:next w:val="Normal"/>
    <w:qFormat/>
    <w:pPr>
      <w:keepNext w:val="true"/>
      <w:keepLines/>
      <w:numPr>
        <w:ilvl w:val="3"/>
        <w:numId w:val="1"/>
      </w:numPr>
      <w:spacing w:before="80" w:after="40"/>
      <w:outlineLvl w:val="3"/>
    </w:pPr>
    <w:rPr>
      <w:rFonts w:eastAsia="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等线 Light" w:cs="Times New Roman"/>
      <w:color w:val="595959"/>
    </w:rPr>
  </w:style>
  <w:style w:type="paragraph" w:styleId="Heading8">
    <w:name w:val="Heading 8"/>
    <w:basedOn w:val="Normal"/>
    <w:next w:val="Normal"/>
    <w:qFormat/>
    <w:pPr>
      <w:keepNext w:val="true"/>
      <w:keepLines/>
      <w:numPr>
        <w:ilvl w:val="7"/>
        <w:numId w:val="1"/>
      </w:numPr>
      <w:outlineLvl w:val="7"/>
    </w:pPr>
    <w:rPr>
      <w:rFonts w:eastAsia="等线 Light" w:cs="Times New Roman"/>
      <w:i/>
      <w:iCs/>
      <w:color w:val="272727"/>
    </w:rPr>
  </w:style>
  <w:style w:type="paragraph" w:styleId="Heading9">
    <w:name w:val="Heading 9"/>
    <w:basedOn w:val="Normal"/>
    <w:next w:val="Normal"/>
    <w:qFormat/>
    <w:pPr>
      <w:keepNext w:val="true"/>
      <w:keepLines/>
      <w:numPr>
        <w:ilvl w:val="8"/>
        <w:numId w:val="1"/>
      </w:numPr>
      <w:outlineLvl w:val="8"/>
    </w:pPr>
    <w:rPr>
      <w:rFonts w:eastAsia="等线 Light" w:cs="Times New Roman"/>
      <w:color w:val="272727"/>
    </w:rPr>
  </w:style>
  <w:style w:type="character" w:styleId="DefaultParagraphFont">
    <w:name w:val="Default Paragraph Font"/>
    <w:qFormat/>
    <w:rPr/>
  </w:style>
  <w:style w:type="character" w:styleId="Heading1Char">
    <w:name w:val="Heading 1 Char"/>
    <w:basedOn w:val="DefaultParagraphFont"/>
    <w:qFormat/>
    <w:rPr>
      <w:rFonts w:ascii="Arial" w:hAnsi="Arial" w:eastAsia="等线 Light" w:cs="Times New Roman"/>
      <w:b/>
      <w:sz w:val="36"/>
      <w:szCs w:val="40"/>
    </w:rPr>
  </w:style>
  <w:style w:type="character" w:styleId="Heading2Char">
    <w:name w:val="Heading 2 Char"/>
    <w:basedOn w:val="DefaultParagraphFont"/>
    <w:qFormat/>
    <w:rPr>
      <w:rFonts w:ascii="Arial" w:hAnsi="Arial" w:eastAsia="等线 Light" w:cs="Times New Roman"/>
      <w:b/>
      <w:sz w:val="28"/>
      <w:szCs w:val="32"/>
    </w:rPr>
  </w:style>
  <w:style w:type="character" w:styleId="Heading3Char">
    <w:name w:val="Heading 3 Char"/>
    <w:basedOn w:val="DefaultParagraphFont"/>
    <w:qFormat/>
    <w:rPr>
      <w:rFonts w:ascii="Arial" w:hAnsi="Arial" w:eastAsia="等线 Light" w:cs="Times New Roman"/>
      <w:b/>
      <w:sz w:val="24"/>
      <w:szCs w:val="28"/>
    </w:rPr>
  </w:style>
  <w:style w:type="character" w:styleId="Heading4Char">
    <w:name w:val="Heading 4 Char"/>
    <w:basedOn w:val="DefaultParagraphFont"/>
    <w:qFormat/>
    <w:rPr>
      <w:rFonts w:eastAsia="等线 Light" w:cs="Times New Roman"/>
      <w:i/>
      <w:iCs/>
      <w:color w:val="0F4761"/>
    </w:rPr>
  </w:style>
  <w:style w:type="character" w:styleId="Heading5Char">
    <w:name w:val="Heading 5 Char"/>
    <w:basedOn w:val="DefaultParagraphFont"/>
    <w:qFormat/>
    <w:rPr>
      <w:rFonts w:eastAsia="等线 Light" w:cs="Times New Roman"/>
      <w:color w:val="0F4761"/>
    </w:rPr>
  </w:style>
  <w:style w:type="character" w:styleId="Heading6Char">
    <w:name w:val="Heading 6 Char"/>
    <w:basedOn w:val="DefaultParagraphFont"/>
    <w:qFormat/>
    <w:rPr>
      <w:rFonts w:eastAsia="等线 Light" w:cs="Times New Roman"/>
      <w:i/>
      <w:iCs/>
      <w:color w:val="595959"/>
    </w:rPr>
  </w:style>
  <w:style w:type="character" w:styleId="Heading7Char">
    <w:name w:val="Heading 7 Char"/>
    <w:basedOn w:val="DefaultParagraphFont"/>
    <w:qFormat/>
    <w:rPr>
      <w:rFonts w:eastAsia="等线 Light" w:cs="Times New Roman"/>
      <w:color w:val="595959"/>
    </w:rPr>
  </w:style>
  <w:style w:type="character" w:styleId="Heading8Char">
    <w:name w:val="Heading 8 Char"/>
    <w:basedOn w:val="DefaultParagraphFont"/>
    <w:qFormat/>
    <w:rPr>
      <w:rFonts w:eastAsia="等线 Light" w:cs="Times New Roman"/>
      <w:i/>
      <w:iCs/>
      <w:color w:val="272727"/>
    </w:rPr>
  </w:style>
  <w:style w:type="character" w:styleId="Heading9Char">
    <w:name w:val="Heading 9 Char"/>
    <w:basedOn w:val="DefaultParagraphFont"/>
    <w:qFormat/>
    <w:rPr>
      <w:rFonts w:eastAsia="等线 Light" w:cs="Times New Roman"/>
      <w:color w:val="272727"/>
    </w:rPr>
  </w:style>
  <w:style w:type="character" w:styleId="TitleChar">
    <w:name w:val="Title Char"/>
    <w:basedOn w:val="DefaultParagraphFont"/>
    <w:qFormat/>
    <w:rPr>
      <w:rFonts w:ascii="Aptos Display" w:hAnsi="Aptos Display" w:eastAsia="等线 Light" w:cs="Times New Roman"/>
      <w:spacing w:val="-10"/>
      <w:kern w:val="2"/>
      <w:sz w:val="56"/>
      <w:szCs w:val="56"/>
    </w:rPr>
  </w:style>
  <w:style w:type="character" w:styleId="SubtitleChar">
    <w:name w:val="Subtitle Char"/>
    <w:basedOn w:val="DefaultParagraphFont"/>
    <w:qFormat/>
    <w:rPr>
      <w:rFonts w:eastAsia="等线 Light" w:cs="Times New Roman"/>
      <w:color w:val="595959"/>
      <w:spacing w:val="15"/>
      <w:sz w:val="28"/>
      <w:szCs w:val="28"/>
    </w:rPr>
  </w:style>
  <w:style w:type="character" w:styleId="QuoteChar">
    <w:name w:val="Quote Char"/>
    <w:basedOn w:val="DefaultParagraphFont"/>
    <w:qFormat/>
    <w:rPr>
      <w:i/>
      <w:iCs/>
      <w:color w:val="404040"/>
    </w:rPr>
  </w:style>
  <w:style w:type="character" w:styleId="IntenseEmphasis">
    <w:name w:val="Intense Emphasis"/>
    <w:basedOn w:val="DefaultParagraphFont"/>
    <w:qFormat/>
    <w:rPr>
      <w:i/>
      <w:iCs/>
      <w:color w:val="0F4761"/>
    </w:rPr>
  </w:style>
  <w:style w:type="character" w:styleId="IntenseQuoteChar">
    <w:name w:val="Intense Quote Char"/>
    <w:basedOn w:val="DefaultParagraphFont"/>
    <w:qFormat/>
    <w:rPr>
      <w:i/>
      <w:iCs/>
      <w:color w:val="0F4761"/>
    </w:rPr>
  </w:style>
  <w:style w:type="character" w:styleId="IntenseReference">
    <w:name w:val="Intense Reference"/>
    <w:basedOn w:val="DefaultParagraphFont"/>
    <w:qFormat/>
    <w:rPr>
      <w:b/>
      <w:bCs/>
      <w:smallCaps/>
      <w:color w:val="0F4761"/>
      <w:spacing w:val="5"/>
    </w:rPr>
  </w:style>
  <w:style w:type="character" w:styleId="HeaderChar">
    <w:name w:val="Header Char"/>
    <w:basedOn w:val="DefaultParagraphFont"/>
    <w:qFormat/>
    <w:rPr>
      <w:rFonts w:ascii="Times New Roman" w:hAnsi="Times New Roman"/>
      <w:sz w:val="24"/>
    </w:rPr>
  </w:style>
  <w:style w:type="character" w:styleId="FooterChar">
    <w:name w:val="Footer Char"/>
    <w:basedOn w:val="DefaultParagraphFont"/>
    <w:qFormat/>
    <w:rPr>
      <w:rFonts w:ascii="Times New Roman" w:hAnsi="Times New Roman"/>
      <w:sz w:val="24"/>
    </w:rPr>
  </w:style>
  <w:style w:type="character" w:styleId="VarijableChar">
    <w:name w:val="varijable Char"/>
    <w:basedOn w:val="DefaultParagraphFont"/>
    <w:qFormat/>
    <w:rPr>
      <w:rFonts w:ascii="Courier New" w:hAnsi="Courier New"/>
    </w:rPr>
  </w:style>
  <w:style w:type="character" w:styleId="EngleskinaziviChar">
    <w:name w:val="engleski nazivi Char"/>
    <w:basedOn w:val="DefaultParagraphFont"/>
    <w:qFormat/>
    <w:rPr>
      <w:rFonts w:ascii="Times New Roman" w:hAnsi="Times New Roman"/>
      <w:i/>
      <w:sz w:val="24"/>
      <w:lang w:val="en-GB"/>
    </w:rPr>
  </w:style>
  <w:style w:type="character" w:styleId="Annotationreference">
    <w:name w:val="annotation reference"/>
    <w:basedOn w:val="DefaultParagraphFont"/>
    <w:qFormat/>
    <w:rPr>
      <w:sz w:val="16"/>
      <w:szCs w:val="16"/>
    </w:rPr>
  </w:style>
  <w:style w:type="character" w:styleId="CommentTextChar">
    <w:name w:val="Comment Text Char"/>
    <w:basedOn w:val="DefaultParagraphFont"/>
    <w:qFormat/>
    <w:rPr>
      <w:rFonts w:ascii="Times New Roman" w:hAnsi="Times New Roman"/>
      <w:sz w:val="20"/>
      <w:szCs w:val="20"/>
    </w:rPr>
  </w:style>
  <w:style w:type="character" w:styleId="CommentSubjectChar">
    <w:name w:val="Comment Subject Char"/>
    <w:basedOn w:val="CommentTextChar"/>
    <w:qFormat/>
    <w:rPr>
      <w:rFonts w:ascii="Times New Roman" w:hAnsi="Times New Roman"/>
      <w:b/>
      <w:bCs/>
      <w:sz w:val="20"/>
      <w:szCs w:val="20"/>
    </w:rPr>
  </w:style>
  <w:style w:type="character" w:styleId="SlikaChar">
    <w:name w:val="Slika Char"/>
    <w:basedOn w:val="DefaultParagraphFont"/>
    <w:qFormat/>
    <w:rPr>
      <w:rFonts w:ascii="Times New Roman" w:hAnsi="Times New Roman"/>
      <w:sz w:val="24"/>
    </w:rPr>
  </w:style>
  <w:style w:type="character" w:styleId="IspiskodaChar">
    <w:name w:val="Ispis koda Char"/>
    <w:basedOn w:val="DefaultParagraphFont"/>
    <w:qFormat/>
    <w:rPr>
      <w:rFonts w:ascii="Courier New" w:hAnsi="Courier New"/>
    </w:rPr>
  </w:style>
  <w:style w:type="character" w:styleId="CaptionChar">
    <w:name w:val="Caption Char"/>
    <w:basedOn w:val="DefaultParagraphFont"/>
    <w:qFormat/>
    <w:rPr>
      <w:rFonts w:ascii="Times New Roman" w:hAnsi="Times New Roman"/>
      <w:b/>
      <w:iCs/>
      <w:sz w:val="24"/>
      <w:szCs w:val="18"/>
    </w:rPr>
  </w:style>
  <w:style w:type="character" w:styleId="IspiscaptionChar">
    <w:name w:val="Ispis caption Char"/>
    <w:basedOn w:val="CaptionChar"/>
    <w:qFormat/>
    <w:rPr>
      <w:rFonts w:ascii="Times New Roman" w:hAnsi="Times New Roman"/>
      <w:b/>
      <w:iCs/>
      <w:sz w:val="24"/>
      <w:szCs w:val="18"/>
    </w:rPr>
  </w:style>
  <w:style w:type="character" w:styleId="InternetLink">
    <w:name w:val="Hyperlink"/>
    <w:basedOn w:val="DefaultParagraphFont"/>
    <w:rPr>
      <w:color w:val="467886"/>
      <w:u w:val="single"/>
    </w:rPr>
  </w:style>
  <w:style w:type="character" w:styleId="UnresolvedMention">
    <w:name w:val="Unresolved Mention"/>
    <w:basedOn w:val="DefaultParagraphFont"/>
    <w:qFormat/>
    <w:rPr>
      <w:color w:val="605E5C"/>
      <w:highlight w:val="lightGray"/>
    </w:rPr>
  </w:style>
  <w:style w:type="character" w:styleId="LinkoviChar">
    <w:name w:val="Linkovi Char"/>
    <w:basedOn w:val="DefaultParagraphFont"/>
    <w:qFormat/>
    <w:rPr>
      <w:rFonts w:ascii="Times New Roman" w:hAnsi="Times New Roman"/>
      <w:sz w:val="24"/>
    </w:rPr>
  </w:style>
  <w:style w:type="character" w:styleId="VisitedInternetLink">
    <w:name w:val="FollowedHyperlink"/>
    <w:basedOn w:val="DefaultParagraphFont"/>
    <w:rPr>
      <w:color w:val="96607D"/>
      <w:u w:val="single"/>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dexLink">
    <w:name w:val="Index Link"/>
    <w:qFormat/>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spacing w:lineRule="auto" w:line="240" w:before="240" w:after="80"/>
      <w:contextualSpacing/>
    </w:pPr>
    <w:rPr>
      <w:rFonts w:ascii="Aptos Display" w:hAnsi="Aptos Display" w:eastAsia="等线 Light" w:cs="Times New Roman"/>
      <w:spacing w:val="-10"/>
      <w:kern w:val="2"/>
      <w:sz w:val="56"/>
      <w:szCs w:val="56"/>
    </w:rPr>
  </w:style>
  <w:style w:type="paragraph" w:styleId="Subtitle">
    <w:name w:val="Subtitle"/>
    <w:basedOn w:val="Normal"/>
    <w:next w:val="Normal"/>
    <w:qFormat/>
    <w:pPr>
      <w:ind w:left="0" w:right="0" w:firstLine="567"/>
    </w:pPr>
    <w:rPr>
      <w:rFonts w:eastAsia="等线 Light" w:cs="Times New Roman"/>
      <w:color w:val="595959"/>
      <w:spacing w:val="15"/>
      <w:sz w:val="28"/>
      <w:szCs w:val="28"/>
    </w:rPr>
  </w:style>
  <w:style w:type="paragraph" w:styleId="Quote">
    <w:name w:val="Quote"/>
    <w:basedOn w:val="Normal"/>
    <w:next w:val="Normal"/>
    <w:qFormat/>
    <w:pPr>
      <w:spacing w:before="160" w:after="0"/>
      <w:jc w:val="center"/>
    </w:pPr>
    <w:rPr>
      <w:i/>
      <w:iCs/>
      <w:color w:val="404040"/>
    </w:rPr>
  </w:style>
  <w:style w:type="paragraph" w:styleId="ListParagraph">
    <w:name w:val="List Paragraph"/>
    <w:basedOn w:val="Normal"/>
    <w:qFormat/>
    <w:pPr>
      <w:spacing w:before="240" w:after="0"/>
      <w:ind w:left="720" w:right="0" w:firstLine="567"/>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firstLine="567"/>
      <w:jc w:val="center"/>
    </w:pPr>
    <w:rPr>
      <w:i/>
      <w:iCs/>
      <w:color w:val="0F4761"/>
    </w:rPr>
  </w:style>
  <w:style w:type="paragraph" w:styleId="HeaderandFooter">
    <w:name w:val="Header and Footer"/>
    <w:basedOn w:val="Normal"/>
    <w:qFormat/>
    <w:pPr/>
    <w:rPr/>
  </w:style>
  <w:style w:type="paragraph" w:styleId="Header">
    <w:name w:val="Header"/>
    <w:basedOn w:val="Normal"/>
    <w:pPr>
      <w:tabs>
        <w:tab w:val="clear" w:pos="708"/>
        <w:tab w:val="center" w:pos="4513" w:leader="none"/>
        <w:tab w:val="right" w:pos="9026" w:leader="none"/>
      </w:tabs>
      <w:spacing w:lineRule="auto" w:line="240" w:before="0" w:after="0"/>
    </w:pPr>
    <w:rPr/>
  </w:style>
  <w:style w:type="paragraph" w:styleId="Footer">
    <w:name w:val="Footer"/>
    <w:basedOn w:val="Normal"/>
    <w:pPr>
      <w:tabs>
        <w:tab w:val="clear" w:pos="708"/>
        <w:tab w:val="center" w:pos="4513" w:leader="none"/>
        <w:tab w:val="right" w:pos="9026" w:leader="none"/>
      </w:tabs>
      <w:spacing w:lineRule="auto" w:line="240" w:before="0" w:after="0"/>
    </w:pPr>
    <w:rPr/>
  </w:style>
  <w:style w:type="paragraph" w:styleId="Varijable">
    <w:name w:val="varijable"/>
    <w:basedOn w:val="Normal"/>
    <w:qFormat/>
    <w:pPr/>
    <w:rPr>
      <w:rFonts w:ascii="Courier New" w:hAnsi="Courier New"/>
      <w:sz w:val="22"/>
    </w:rPr>
  </w:style>
  <w:style w:type="paragraph" w:styleId="Engleskinazivi">
    <w:name w:val="engleski nazivi"/>
    <w:basedOn w:val="Normal"/>
    <w:qFormat/>
    <w:pPr/>
    <w:rPr>
      <w:i/>
      <w:lang w:val="en-GB"/>
    </w:rPr>
  </w:style>
  <w:style w:type="paragraph" w:styleId="Annotationtext">
    <w:name w:val="annotation text"/>
    <w:basedOn w:val="Normal"/>
    <w:qFormat/>
    <w:pPr>
      <w:spacing w:lineRule="auto" w:line="240"/>
    </w:pPr>
    <w:rPr>
      <w:sz w:val="20"/>
      <w:szCs w:val="20"/>
    </w:rPr>
  </w:style>
  <w:style w:type="paragraph" w:styleId="Annotationsubject">
    <w:name w:val="annotation subject"/>
    <w:basedOn w:val="Annotationtext"/>
    <w:next w:val="Annotationtext"/>
    <w:qFormat/>
    <w:pPr/>
    <w:rPr>
      <w:b/>
      <w:bCs/>
    </w:rPr>
  </w:style>
  <w:style w:type="paragraph" w:styleId="Slika">
    <w:name w:val="Slika"/>
    <w:basedOn w:val="Normal"/>
    <w:qFormat/>
    <w:pPr>
      <w:ind w:left="0" w:right="0" w:hanging="0"/>
      <w:jc w:val="center"/>
    </w:pPr>
    <w:rPr/>
  </w:style>
  <w:style w:type="paragraph" w:styleId="Caption1">
    <w:name w:val="caption"/>
    <w:basedOn w:val="Normal"/>
    <w:next w:val="Normal"/>
    <w:qFormat/>
    <w:pPr>
      <w:ind w:left="0" w:right="0" w:hanging="0"/>
      <w:jc w:val="center"/>
    </w:pPr>
    <w:rPr>
      <w:b/>
      <w:iCs/>
      <w:szCs w:val="18"/>
    </w:rPr>
  </w:style>
  <w:style w:type="paragraph" w:styleId="Ispiskoda">
    <w:name w:val="Ispis koda"/>
    <w:basedOn w:val="Normal"/>
    <w:qFormat/>
    <w:pPr>
      <w:pBdr>
        <w:top w:val="single" w:sz="4" w:space="6" w:color="000000"/>
        <w:left w:val="single" w:sz="4" w:space="4" w:color="000000"/>
        <w:bottom w:val="single" w:sz="4" w:space="6" w:color="000000"/>
        <w:right w:val="single" w:sz="4" w:space="4" w:color="000000"/>
      </w:pBdr>
      <w:spacing w:lineRule="atLeast" w:line="300" w:before="120" w:after="0"/>
    </w:pPr>
    <w:rPr>
      <w:rFonts w:ascii="Courier New" w:hAnsi="Courier New"/>
      <w:sz w:val="22"/>
    </w:rPr>
  </w:style>
  <w:style w:type="paragraph" w:styleId="Ispiscaption">
    <w:name w:val="Ispis caption"/>
    <w:basedOn w:val="Caption1"/>
    <w:qFormat/>
    <w:pPr/>
    <w:rPr/>
  </w:style>
  <w:style w:type="paragraph" w:styleId="Linkovi">
    <w:name w:val="Linkovi"/>
    <w:basedOn w:val="Normal"/>
    <w:qFormat/>
    <w:pPr/>
    <w:rPr/>
  </w:style>
  <w:style w:type="paragraph" w:styleId="Contents1">
    <w:name w:val="TOC 1"/>
    <w:basedOn w:val="Normal"/>
    <w:next w:val="Normal"/>
    <w:autoRedefine/>
    <w:pPr>
      <w:tabs>
        <w:tab w:val="clear" w:pos="708"/>
        <w:tab w:val="left" w:pos="567" w:leader="none"/>
        <w:tab w:val="right" w:pos="8789" w:leader="none"/>
      </w:tabs>
      <w:spacing w:before="200" w:after="0"/>
      <w:ind w:left="0" w:right="0" w:hanging="0"/>
      <w:jc w:val="left"/>
    </w:pPr>
    <w:rPr>
      <w:rFonts w:cs="Arial"/>
      <w:b/>
    </w:rPr>
  </w:style>
  <w:style w:type="paragraph" w:styleId="Contents3">
    <w:name w:val="TOC 3"/>
    <w:basedOn w:val="Normal"/>
    <w:next w:val="Normal"/>
    <w:autoRedefine/>
    <w:pPr>
      <w:tabs>
        <w:tab w:val="clear" w:pos="708"/>
        <w:tab w:val="right" w:pos="8789" w:leader="dot"/>
      </w:tabs>
      <w:spacing w:before="120" w:after="0"/>
      <w:ind w:left="567" w:right="0" w:hanging="0"/>
    </w:pPr>
    <w:rPr>
      <w:sz w:val="20"/>
    </w:rPr>
  </w:style>
  <w:style w:type="paragraph" w:styleId="Contents2">
    <w:name w:val="TOC 2"/>
    <w:basedOn w:val="Normal"/>
    <w:next w:val="Normal"/>
    <w:autoRedefine/>
    <w:pPr>
      <w:tabs>
        <w:tab w:val="clear" w:pos="708"/>
        <w:tab w:val="right" w:pos="8789" w:leader="dot"/>
      </w:tabs>
      <w:spacing w:before="100" w:after="0"/>
      <w:ind w:left="284" w:right="0" w:hanging="0"/>
      <w:jc w:val="left"/>
    </w:pPr>
    <w:rPr/>
  </w:style>
  <w:style w:type="paragraph" w:styleId="Bibliography">
    <w:name w:val="Bibliography"/>
    <w:basedOn w:val="Normal"/>
    <w:next w:val="Normal"/>
    <w:qFormat/>
    <w:pPr/>
    <w:rPr/>
  </w:style>
  <w:style w:type="paragraph" w:styleId="NormalWeb">
    <w:name w:val="Normal (Web)"/>
    <w:basedOn w:val="Normal"/>
    <w:qFormat/>
    <w:pPr/>
    <w:rPr>
      <w:rFonts w:cs="Times New Roman"/>
      <w:szCs w:val="24"/>
    </w:rPr>
  </w:style>
  <w:style w:type="paragraph" w:styleId="HorizontalLine">
    <w:name w:val="Horizontal Line"/>
    <w:basedOn w:val="Normal"/>
    <w:next w:val="TextBody"/>
    <w:qFormat/>
    <w:pPr>
      <w:suppressLineNumbers/>
      <w:pBdr>
        <w:bottom w:val="double" w:sz="2" w:space="0" w:color="808080"/>
      </w:pBdr>
      <w:spacing w:before="240" w:after="283"/>
    </w:pPr>
    <w:rPr>
      <w:sz w:val="12"/>
      <w:szCs w:val="12"/>
    </w:rPr>
  </w:style>
  <w:style w:type="paragraph" w:styleId="FrameContents">
    <w:name w:val="Frame Contents"/>
    <w:basedOn w:val="Normal"/>
    <w:qFormat/>
    <w:pPr/>
    <w:rPr/>
  </w:style>
  <w:style w:type="numbering" w:styleId="NoList">
    <w:name w:val="No List"/>
    <w:qFormat/>
  </w:style>
  <w:style w:type="numbering" w:styleId="Headings">
    <w:name w:val="Headings"/>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hyperlink" Target="https://cybersecurity-magazine.com/zero-trust-security-best-practices/" TargetMode="External"/><Relationship Id="rId32" Type="http://schemas.openxmlformats.org/officeDocument/2006/relationships/hyperlink" Target="http://www.spiceworks.com/" TargetMode="External"/><Relationship Id="rId33" Type="http://schemas.openxmlformats.org/officeDocument/2006/relationships/hyperlink" Target="https://www.spiceworks.com/software/what-is-cloud-computing/" TargetMode="External"/><Relationship Id="rId34" Type="http://schemas.openxmlformats.org/officeDocument/2006/relationships/hyperlink" Target="http://www.redhat.com/" TargetMode="External"/><Relationship Id="rId35" Type="http://schemas.openxmlformats.org/officeDocument/2006/relationships/hyperlink" Target="https://www.redhat.com/en/topics/microservices/what-are-microservices" TargetMode="External"/><Relationship Id="rId36" Type="http://schemas.openxmlformats.org/officeDocument/2006/relationships/hyperlink" Target="http://www.atlasian.com/" TargetMode="External"/><Relationship Id="rId37" Type="http://schemas.openxmlformats.org/officeDocument/2006/relationships/hyperlink" Target="https://www.atlassian.com/microservices/microservices-architecture/microservices-vs-monolith" TargetMode="External"/><Relationship Id="rId38" Type="http://schemas.openxmlformats.org/officeDocument/2006/relationships/hyperlink" Target="https://attack.mitre.org/tactics/TA0008/" TargetMode="External"/><Relationship Id="rId39" Type="http://schemas.openxmlformats.org/officeDocument/2006/relationships/hyperlink" Target="http://www.crowdstrike.com/" TargetMode="External"/><Relationship Id="rId40" Type="http://schemas.openxmlformats.org/officeDocument/2006/relationships/hyperlink" Target="https://www.crowdstrike.com/en-us/cybersecurity-101/cyberattacks/lateral-movement/" TargetMode="External"/><Relationship Id="rId41" Type="http://schemas.openxmlformats.org/officeDocument/2006/relationships/hyperlink" Target="https://www.ibm.com/think/insights/the-evolution-of-zero-trust-and-the-frameworks-that-guide-it" TargetMode="External"/><Relationship Id="rId42" Type="http://schemas.openxmlformats.org/officeDocument/2006/relationships/hyperlink" Target="http://www.techtarget.com/" TargetMode="External"/><Relationship Id="rId43" Type="http://schemas.openxmlformats.org/officeDocument/2006/relationships/hyperlink" Target="https://www.techtarget.com/whatis/feature/History-and-evolution-of-zero-trust-security" TargetMode="External"/><Relationship Id="rId44" Type="http://schemas.openxmlformats.org/officeDocument/2006/relationships/hyperlink" Target="https://kubernetes.io/docs/concepts/overview/" TargetMode="External"/><Relationship Id="rId45" Type="http://schemas.openxmlformats.org/officeDocument/2006/relationships/hyperlink" Target="http://www.redhat.com/" TargetMode="External"/><Relationship Id="rId46" Type="http://schemas.openxmlformats.org/officeDocument/2006/relationships/hyperlink" Target="https://www.redhat.com/en/topics/containers/what-is-kubernetes" TargetMode="External"/><Relationship Id="rId47" Type="http://schemas.openxmlformats.org/officeDocument/2006/relationships/hyperlink" Target="https://kubernetes.io/docs/concepts/overview/components/" TargetMode="External"/><Relationship Id="rId48" Type="http://schemas.openxmlformats.org/officeDocument/2006/relationships/hyperlink" Target="https://kubernetes.io/docs/concepts/workloads/pods/" TargetMode="External"/><Relationship Id="rId49" Type="http://schemas.openxmlformats.org/officeDocument/2006/relationships/hyperlink" Target="https://kubernetes.io/docs/concepts/services-networking/service/" TargetMode="External"/><Relationship Id="rId50" Type="http://schemas.openxmlformats.org/officeDocument/2006/relationships/hyperlink" Target="https://kubernetes.io/docs/concepts/services-networking/ingress/" TargetMode="External"/><Relationship Id="rId51" Type="http://schemas.openxmlformats.org/officeDocument/2006/relationships/hyperlink" Target="https://outshift.cisco.com/blog/in-depth-tech/k8s-ingress" TargetMode="External"/><Relationship Id="rId52" Type="http://schemas.openxmlformats.org/officeDocument/2006/relationships/hyperlink" Target="https://kubernetes.io/docs/concepts/security/" TargetMode="External"/><Relationship Id="rId53" Type="http://schemas.openxmlformats.org/officeDocument/2006/relationships/hyperlink" Target="https://kubernetes.io/docs/reference/access-authn-authz/rbac/" TargetMode="External"/><Relationship Id="rId54" Type="http://schemas.openxmlformats.org/officeDocument/2006/relationships/hyperlink" Target="https://mogenius.com/blog-post/enhancing-kubernetes-security-through-rbac-network-policies-and-kubernetes-policies.html" TargetMode="External"/><Relationship Id="rId55" Type="http://schemas.openxmlformats.org/officeDocument/2006/relationships/hyperlink" Target="https://pinggy.io/blog/transport_layer_security_vs_mutual_transport_layer_security/" TargetMode="External"/><Relationship Id="rId56" Type="http://schemas.openxmlformats.org/officeDocument/2006/relationships/hyperlink" Target="https://blog.gitguardian.com/mutual-tls-mtls-authentication/" TargetMode="External"/><Relationship Id="rId57" Type="http://schemas.openxmlformats.org/officeDocument/2006/relationships/hyperlink" Target="http://www.thesslstore.com/" TargetMode="External"/><Relationship Id="rId58" Type="http://schemas.openxmlformats.org/officeDocument/2006/relationships/hyperlink" Target="https://www.thesslstore.com/blog/root-certificates-intermediate/" TargetMode="External"/><Relationship Id="rId59" Type="http://schemas.openxmlformats.org/officeDocument/2006/relationships/hyperlink" Target="http://www.misterpki.com/" TargetMode="External"/><Relationship Id="rId60" Type="http://schemas.openxmlformats.org/officeDocument/2006/relationships/hyperlink" Target="https://www.misterpki.com/certificate-chain-explained/" TargetMode="External"/><Relationship Id="rId61" Type="http://schemas.openxmlformats.org/officeDocument/2006/relationships/hyperlink" Target="https://securew2.com/blog/a-deep-dive-into-pki-certificates" TargetMode="External"/><Relationship Id="rId62" Type="http://schemas.openxmlformats.org/officeDocument/2006/relationships/hyperlink" Target="https://medium.com/remme/a-deep-dive-into-public-key-infrastructure-df7c08557240" TargetMode="External"/><Relationship Id="rId63" Type="http://schemas.openxmlformats.org/officeDocument/2006/relationships/hyperlink" Target="https://istio.io/latest/docs/concepts/security/" TargetMode="External"/><Relationship Id="rId64" Type="http://schemas.openxmlformats.org/officeDocument/2006/relationships/hyperlink" Target="https://istio.io/latest/docs/tasks/security/cert-management/plugin-ca-cert" TargetMode="External"/><Relationship Id="rId65" Type="http://schemas.openxmlformats.org/officeDocument/2006/relationships/hyperlink" Target="https://istio.io/latest/docs/tasks/security/cert-management/custom-ca-k8s/" TargetMode="External"/><Relationship Id="rId66" Type="http://schemas.openxmlformats.org/officeDocument/2006/relationships/hyperlink" Target="https://cert-manager.io/docs" TargetMode="External"/><Relationship Id="rId67" Type="http://schemas.openxmlformats.org/officeDocument/2006/relationships/hyperlink" Target="http://www.ejbca.org/" TargetMode="External"/><Relationship Id="rId68" Type="http://schemas.openxmlformats.org/officeDocument/2006/relationships/hyperlink" Target="https://www.ejbca.org/resources/multi-cluster-pki-istio-recipe-practical-example-for-a-trusted-and-scalable-pki-for-your-service-mesh/" TargetMode="External"/><Relationship Id="rId69" Type="http://schemas.openxmlformats.org/officeDocument/2006/relationships/hyperlink" Target="https://aws.amazon.com/what-is/service-mesh/" TargetMode="External"/><Relationship Id="rId70" Type="http://schemas.openxmlformats.org/officeDocument/2006/relationships/hyperlink" Target="https://notes.kodekloud.com/docs/DevSecOps-Kubernetes-DevOps-Security/Kubernetes-Operations-and-Security/Istio-mTLS-Basics/page" TargetMode="External"/><Relationship Id="rId71" Type="http://schemas.openxmlformats.org/officeDocument/2006/relationships/header" Target="header3.xml"/><Relationship Id="rId72" Type="http://schemas.openxmlformats.org/officeDocument/2006/relationships/footer" Target="footer2.xml"/><Relationship Id="rId73" Type="http://schemas.openxmlformats.org/officeDocument/2006/relationships/numbering" Target="numbering.xml"/><Relationship Id="rId74" Type="http://schemas.openxmlformats.org/officeDocument/2006/relationships/fontTable" Target="fontTable.xml"/><Relationship Id="rId7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1223</TotalTime>
  <Application>LibreOffice/6.4.7.2$Linux_X86_64 LibreOffice_project/40$Build-2</Application>
  <Pages>49</Pages>
  <Words>7487</Words>
  <Characters>52810</Characters>
  <CharactersWithSpaces>59978</CharactersWithSpaces>
  <Paragraphs>434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2025-11-10T21:36:00Z</dcterms:created>
  <dc:creator/>
  <dc:description/>
  <dc:language>en-US</dc:language>
  <cp:lastModifiedBy/>
  <dcterms:modified xsi:type="dcterms:W3CDTF">2026-06-11T22:28:52Z</dcterms:modified>
  <cp:revision>311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