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D4" w:rsidRPr="00AC046F" w:rsidRDefault="00587424" w:rsidP="00230DCD">
      <w:pPr>
        <w:pStyle w:val="30"/>
        <w:shd w:val="clear" w:color="auto" w:fill="auto"/>
        <w:spacing w:line="240" w:lineRule="auto"/>
        <w:jc w:val="center"/>
        <w:rPr>
          <w:color w:val="000000" w:themeColor="text1"/>
        </w:rPr>
      </w:pPr>
      <w:r w:rsidRPr="00AC046F">
        <w:rPr>
          <w:color w:val="000000" w:themeColor="text1"/>
        </w:rPr>
        <w:t>Отчет о результатах о</w:t>
      </w:r>
      <w:r w:rsidR="00F16E8D" w:rsidRPr="00AC046F">
        <w:rPr>
          <w:color w:val="000000" w:themeColor="text1"/>
        </w:rPr>
        <w:t>ценк</w:t>
      </w:r>
      <w:r w:rsidRPr="00AC046F">
        <w:rPr>
          <w:color w:val="000000" w:themeColor="text1"/>
        </w:rPr>
        <w:t>и</w:t>
      </w:r>
      <w:r w:rsidR="00F16E8D" w:rsidRPr="00AC046F">
        <w:rPr>
          <w:color w:val="000000" w:themeColor="text1"/>
        </w:rPr>
        <w:t xml:space="preserve"> эффективности </w:t>
      </w:r>
      <w:r w:rsidR="00237C49" w:rsidRPr="00AC046F">
        <w:rPr>
          <w:color w:val="000000" w:themeColor="text1"/>
        </w:rPr>
        <w:t xml:space="preserve">налоговых расходов </w:t>
      </w:r>
      <w:r w:rsidR="00BC11B2" w:rsidRPr="00AC046F">
        <w:rPr>
          <w:color w:val="000000" w:themeColor="text1"/>
        </w:rPr>
        <w:t xml:space="preserve">по </w:t>
      </w:r>
      <w:r w:rsidR="009E174B" w:rsidRPr="00AC046F">
        <w:rPr>
          <w:color w:val="000000" w:themeColor="text1"/>
        </w:rPr>
        <w:t>местным налогам</w:t>
      </w:r>
      <w:r w:rsidR="00F16E8D" w:rsidRPr="00AC046F">
        <w:rPr>
          <w:color w:val="000000" w:themeColor="text1"/>
        </w:rPr>
        <w:t xml:space="preserve"> за 201</w:t>
      </w:r>
      <w:r w:rsidR="00237C49" w:rsidRPr="00AC046F">
        <w:rPr>
          <w:color w:val="000000" w:themeColor="text1"/>
        </w:rPr>
        <w:t>9</w:t>
      </w:r>
      <w:r w:rsidR="00F16E8D" w:rsidRPr="00AC046F">
        <w:rPr>
          <w:color w:val="000000" w:themeColor="text1"/>
        </w:rPr>
        <w:t xml:space="preserve"> год </w:t>
      </w:r>
      <w:r w:rsidR="00237C49" w:rsidRPr="00AC046F">
        <w:rPr>
          <w:color w:val="000000" w:themeColor="text1"/>
        </w:rPr>
        <w:t>по муниципальному образованию город Балаково Балаковского муниципального района Саратовской области</w:t>
      </w:r>
    </w:p>
    <w:p w:rsidR="009D1BBF" w:rsidRPr="00D5372E" w:rsidRDefault="009D1BBF" w:rsidP="00230DCD">
      <w:pPr>
        <w:pStyle w:val="30"/>
        <w:shd w:val="clear" w:color="auto" w:fill="auto"/>
        <w:spacing w:line="240" w:lineRule="auto"/>
        <w:ind w:left="960"/>
        <w:jc w:val="center"/>
        <w:rPr>
          <w:color w:val="000000" w:themeColor="text1"/>
          <w:sz w:val="24"/>
          <w:szCs w:val="24"/>
        </w:rPr>
      </w:pPr>
    </w:p>
    <w:p w:rsidR="00C11354" w:rsidRPr="00D5372E" w:rsidRDefault="00F16E8D" w:rsidP="00230DC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D5372E">
        <w:rPr>
          <w:color w:val="000000" w:themeColor="text1"/>
          <w:sz w:val="24"/>
          <w:szCs w:val="24"/>
        </w:rPr>
        <w:t>Оценка эффективности налогов</w:t>
      </w:r>
      <w:r w:rsidR="00237C49" w:rsidRPr="00D5372E">
        <w:rPr>
          <w:color w:val="000000" w:themeColor="text1"/>
          <w:sz w:val="24"/>
          <w:szCs w:val="24"/>
        </w:rPr>
        <w:t>ых расходов</w:t>
      </w:r>
      <w:r w:rsidRPr="00D5372E">
        <w:rPr>
          <w:color w:val="000000" w:themeColor="text1"/>
          <w:sz w:val="24"/>
          <w:szCs w:val="24"/>
        </w:rPr>
        <w:t xml:space="preserve"> проводится </w:t>
      </w:r>
      <w:r w:rsidR="00167627" w:rsidRPr="00D5372E">
        <w:rPr>
          <w:rStyle w:val="FontStyle38"/>
          <w:color w:val="auto"/>
          <w:sz w:val="24"/>
          <w:szCs w:val="24"/>
        </w:rPr>
        <w:t>в соответствии с основными положениями постановления Правительства Российской Федерации от 22 июня 2019 года</w:t>
      </w:r>
      <w:r w:rsidR="001E7C86">
        <w:rPr>
          <w:rStyle w:val="FontStyle38"/>
          <w:color w:val="auto"/>
          <w:sz w:val="24"/>
          <w:szCs w:val="24"/>
        </w:rPr>
        <w:t xml:space="preserve"> </w:t>
      </w:r>
      <w:r w:rsidR="00167627" w:rsidRPr="00D5372E">
        <w:rPr>
          <w:rStyle w:val="FontStyle38"/>
          <w:color w:val="auto"/>
          <w:sz w:val="24"/>
          <w:szCs w:val="24"/>
        </w:rPr>
        <w:t xml:space="preserve">№ 796 «Об общих требованиях к оценке налоговых расходов субъектов Российской Федерации и муниципальных образований» и </w:t>
      </w:r>
      <w:r w:rsidR="00237C49" w:rsidRPr="00D5372E">
        <w:rPr>
          <w:bCs/>
          <w:sz w:val="24"/>
          <w:szCs w:val="24"/>
        </w:rPr>
        <w:t>постановления администрации Балаковского муниципального района от 02 октября 2019 года № 3737 «Об утверждении порядка формирования перечня налоговых расходов и порядка эффективности налоговых расходов муниципального образования город Балаково»</w:t>
      </w:r>
      <w:r w:rsidR="004D3A22" w:rsidRPr="00D5372E">
        <w:rPr>
          <w:color w:val="000000" w:themeColor="text1"/>
          <w:sz w:val="24"/>
          <w:szCs w:val="24"/>
        </w:rPr>
        <w:t>.</w:t>
      </w:r>
    </w:p>
    <w:p w:rsidR="00C11354" w:rsidRPr="00D5372E" w:rsidRDefault="00C11354" w:rsidP="00230DCD">
      <w:pPr>
        <w:tabs>
          <w:tab w:val="left" w:pos="1756"/>
          <w:tab w:val="left" w:pos="3893"/>
          <w:tab w:val="left" w:pos="5464"/>
          <w:tab w:val="left" w:pos="6850"/>
          <w:tab w:val="left" w:pos="8521"/>
          <w:tab w:val="left" w:pos="8955"/>
        </w:tabs>
        <w:ind w:left="1" w:right="-18" w:firstLine="566"/>
        <w:jc w:val="both"/>
        <w:rPr>
          <w:rFonts w:ascii="Times New Roman" w:eastAsia="Times New Roman" w:hAnsi="Times New Roman" w:cs="Times New Roman"/>
        </w:rPr>
      </w:pPr>
      <w:r w:rsidRPr="00D5372E">
        <w:rPr>
          <w:rFonts w:ascii="Times New Roman" w:eastAsia="Times New Roman" w:hAnsi="Times New Roman" w:cs="Times New Roman"/>
        </w:rPr>
        <w:t>Оц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нк</w:t>
      </w:r>
      <w:r w:rsidR="002A4DF0">
        <w:rPr>
          <w:rFonts w:ascii="Times New Roman" w:eastAsia="Times New Roman" w:hAnsi="Times New Roman" w:cs="Times New Roman"/>
        </w:rPr>
        <w:t>а</w:t>
      </w:r>
      <w:r w:rsidRPr="00D5372E">
        <w:rPr>
          <w:rFonts w:ascii="Times New Roman" w:eastAsia="Times New Roman" w:hAnsi="Times New Roman" w:cs="Times New Roman"/>
        </w:rPr>
        <w:t xml:space="preserve"> эфф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кти</w:t>
      </w:r>
      <w:r w:rsidRPr="00D5372E">
        <w:rPr>
          <w:rFonts w:ascii="Times New Roman" w:eastAsia="Times New Roman" w:hAnsi="Times New Roman" w:cs="Times New Roman"/>
          <w:spacing w:val="-1"/>
        </w:rPr>
        <w:t>в</w:t>
      </w:r>
      <w:r w:rsidRPr="00D5372E">
        <w:rPr>
          <w:rFonts w:ascii="Times New Roman" w:eastAsia="Times New Roman" w:hAnsi="Times New Roman" w:cs="Times New Roman"/>
        </w:rPr>
        <w:t>н</w:t>
      </w:r>
      <w:r w:rsidRPr="00D5372E">
        <w:rPr>
          <w:rFonts w:ascii="Times New Roman" w:eastAsia="Times New Roman" w:hAnsi="Times New Roman" w:cs="Times New Roman"/>
          <w:spacing w:val="1"/>
        </w:rPr>
        <w:t>о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  <w:spacing w:val="-1"/>
        </w:rPr>
        <w:t>т</w:t>
      </w:r>
      <w:r w:rsidRPr="00D5372E">
        <w:rPr>
          <w:rFonts w:ascii="Times New Roman" w:eastAsia="Times New Roman" w:hAnsi="Times New Roman" w:cs="Times New Roman"/>
        </w:rPr>
        <w:t>и н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  <w:spacing w:val="-1"/>
        </w:rPr>
        <w:t>л</w:t>
      </w:r>
      <w:r w:rsidRPr="00D5372E">
        <w:rPr>
          <w:rFonts w:ascii="Times New Roman" w:eastAsia="Times New Roman" w:hAnsi="Times New Roman" w:cs="Times New Roman"/>
        </w:rPr>
        <w:t>о</w:t>
      </w:r>
      <w:r w:rsidRPr="00D5372E">
        <w:rPr>
          <w:rFonts w:ascii="Times New Roman" w:eastAsia="Times New Roman" w:hAnsi="Times New Roman" w:cs="Times New Roman"/>
          <w:spacing w:val="-1"/>
        </w:rPr>
        <w:t>г</w:t>
      </w:r>
      <w:r w:rsidRPr="00D5372E">
        <w:rPr>
          <w:rFonts w:ascii="Times New Roman" w:eastAsia="Times New Roman" w:hAnsi="Times New Roman" w:cs="Times New Roman"/>
        </w:rPr>
        <w:t>ов</w:t>
      </w:r>
      <w:r w:rsidRPr="00D5372E">
        <w:rPr>
          <w:rFonts w:ascii="Times New Roman" w:eastAsia="Times New Roman" w:hAnsi="Times New Roman" w:cs="Times New Roman"/>
          <w:spacing w:val="-1"/>
        </w:rPr>
        <w:t>ы</w:t>
      </w:r>
      <w:r w:rsidRPr="00D5372E">
        <w:rPr>
          <w:rFonts w:ascii="Times New Roman" w:eastAsia="Times New Roman" w:hAnsi="Times New Roman" w:cs="Times New Roman"/>
        </w:rPr>
        <w:t>х р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а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  <w:spacing w:val="-1"/>
        </w:rPr>
        <w:t>хо</w:t>
      </w:r>
      <w:r w:rsidRPr="00D5372E">
        <w:rPr>
          <w:rFonts w:ascii="Times New Roman" w:eastAsia="Times New Roman" w:hAnsi="Times New Roman" w:cs="Times New Roman"/>
        </w:rPr>
        <w:t>дов проводит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с</w:t>
      </w:r>
      <w:r w:rsidRPr="00D5372E">
        <w:rPr>
          <w:rFonts w:ascii="Times New Roman" w:eastAsia="Times New Roman" w:hAnsi="Times New Roman" w:cs="Times New Roman"/>
          <w:w w:val="101"/>
        </w:rPr>
        <w:t>я</w:t>
      </w:r>
      <w:r w:rsidRPr="00D5372E">
        <w:rPr>
          <w:rFonts w:ascii="Times New Roman" w:eastAsia="Times New Roman" w:hAnsi="Times New Roman" w:cs="Times New Roman"/>
        </w:rPr>
        <w:t xml:space="preserve"> в </w:t>
      </w:r>
      <w:r w:rsidRPr="00D5372E">
        <w:rPr>
          <w:rFonts w:ascii="Times New Roman" w:eastAsia="Times New Roman" w:hAnsi="Times New Roman" w:cs="Times New Roman"/>
          <w:spacing w:val="-1"/>
        </w:rPr>
        <w:t>ц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л</w:t>
      </w:r>
      <w:r w:rsidRPr="00D5372E">
        <w:rPr>
          <w:rFonts w:ascii="Times New Roman" w:eastAsia="Times New Roman" w:hAnsi="Times New Roman" w:cs="Times New Roman"/>
          <w:spacing w:val="-2"/>
          <w:w w:val="101"/>
        </w:rPr>
        <w:t>я</w:t>
      </w:r>
      <w:r w:rsidRPr="00D5372E">
        <w:rPr>
          <w:rFonts w:ascii="Times New Roman" w:eastAsia="Times New Roman" w:hAnsi="Times New Roman" w:cs="Times New Roman"/>
          <w:spacing w:val="-1"/>
        </w:rPr>
        <w:t xml:space="preserve">х </w:t>
      </w:r>
      <w:r w:rsidRPr="00D5372E">
        <w:rPr>
          <w:rFonts w:ascii="Times New Roman" w:eastAsia="Times New Roman" w:hAnsi="Times New Roman" w:cs="Times New Roman"/>
        </w:rPr>
        <w:t>мини</w:t>
      </w:r>
      <w:r w:rsidRPr="00D5372E">
        <w:rPr>
          <w:rFonts w:ascii="Times New Roman" w:eastAsia="Times New Roman" w:hAnsi="Times New Roman" w:cs="Times New Roman"/>
          <w:spacing w:val="-1"/>
        </w:rPr>
        <w:t>м</w:t>
      </w:r>
      <w:r w:rsidRPr="00D5372E">
        <w:rPr>
          <w:rFonts w:ascii="Times New Roman" w:eastAsia="Times New Roman" w:hAnsi="Times New Roman" w:cs="Times New Roman"/>
        </w:rPr>
        <w:t>и</w:t>
      </w:r>
      <w:r w:rsidRPr="00D5372E">
        <w:rPr>
          <w:rFonts w:ascii="Times New Roman" w:eastAsia="Times New Roman" w:hAnsi="Times New Roman" w:cs="Times New Roman"/>
          <w:spacing w:val="1"/>
        </w:rPr>
        <w:t>з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 xml:space="preserve">ции </w:t>
      </w:r>
      <w:r w:rsidRPr="00D5372E">
        <w:rPr>
          <w:rFonts w:ascii="Times New Roman" w:eastAsia="Times New Roman" w:hAnsi="Times New Roman" w:cs="Times New Roman"/>
          <w:spacing w:val="-1"/>
        </w:rPr>
        <w:t>р</w:t>
      </w:r>
      <w:r w:rsidRPr="00D5372E">
        <w:rPr>
          <w:rFonts w:ascii="Times New Roman" w:eastAsia="Times New Roman" w:hAnsi="Times New Roman" w:cs="Times New Roman"/>
        </w:rPr>
        <w:t>и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с</w:t>
      </w:r>
      <w:r w:rsidRPr="00D5372E">
        <w:rPr>
          <w:rFonts w:ascii="Times New Roman" w:eastAsia="Times New Roman" w:hAnsi="Times New Roman" w:cs="Times New Roman"/>
          <w:spacing w:val="-2"/>
        </w:rPr>
        <w:t>к</w:t>
      </w:r>
      <w:r w:rsidRPr="00D5372E">
        <w:rPr>
          <w:rFonts w:ascii="Times New Roman" w:eastAsia="Times New Roman" w:hAnsi="Times New Roman" w:cs="Times New Roman"/>
          <w:w w:val="101"/>
        </w:rPr>
        <w:t xml:space="preserve">а </w:t>
      </w:r>
      <w:r w:rsidRPr="00D5372E">
        <w:rPr>
          <w:rFonts w:ascii="Times New Roman" w:eastAsia="Times New Roman" w:hAnsi="Times New Roman" w:cs="Times New Roman"/>
        </w:rPr>
        <w:t>пр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до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</w:rPr>
        <w:t>т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в</w:t>
      </w:r>
      <w:r w:rsidRPr="00D5372E">
        <w:rPr>
          <w:rFonts w:ascii="Times New Roman" w:eastAsia="Times New Roman" w:hAnsi="Times New Roman" w:cs="Times New Roman"/>
          <w:spacing w:val="-1"/>
        </w:rPr>
        <w:t>л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  <w:spacing w:val="-1"/>
        </w:rPr>
        <w:t>н</w:t>
      </w:r>
      <w:r w:rsidRPr="00D5372E">
        <w:rPr>
          <w:rFonts w:ascii="Times New Roman" w:eastAsia="Times New Roman" w:hAnsi="Times New Roman" w:cs="Times New Roman"/>
        </w:rPr>
        <w:t>и</w:t>
      </w:r>
      <w:r w:rsidRPr="00D5372E">
        <w:rPr>
          <w:rFonts w:ascii="Times New Roman" w:eastAsia="Times New Roman" w:hAnsi="Times New Roman" w:cs="Times New Roman"/>
          <w:w w:val="101"/>
        </w:rPr>
        <w:t xml:space="preserve">я </w:t>
      </w:r>
      <w:r w:rsidRPr="00D5372E">
        <w:rPr>
          <w:rFonts w:ascii="Times New Roman" w:eastAsia="Times New Roman" w:hAnsi="Times New Roman" w:cs="Times New Roman"/>
          <w:spacing w:val="1"/>
        </w:rPr>
        <w:t>н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эфф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к</w:t>
      </w:r>
      <w:r w:rsidRPr="00D5372E">
        <w:rPr>
          <w:rFonts w:ascii="Times New Roman" w:eastAsia="Times New Roman" w:hAnsi="Times New Roman" w:cs="Times New Roman"/>
          <w:spacing w:val="-1"/>
        </w:rPr>
        <w:t>т</w:t>
      </w:r>
      <w:r w:rsidRPr="00D5372E">
        <w:rPr>
          <w:rFonts w:ascii="Times New Roman" w:eastAsia="Times New Roman" w:hAnsi="Times New Roman" w:cs="Times New Roman"/>
        </w:rPr>
        <w:t>ив</w:t>
      </w:r>
      <w:r w:rsidRPr="00D5372E">
        <w:rPr>
          <w:rFonts w:ascii="Times New Roman" w:eastAsia="Times New Roman" w:hAnsi="Times New Roman" w:cs="Times New Roman"/>
          <w:spacing w:val="-1"/>
        </w:rPr>
        <w:t>ны</w:t>
      </w:r>
      <w:r w:rsidRPr="00D5372E">
        <w:rPr>
          <w:rFonts w:ascii="Times New Roman" w:eastAsia="Times New Roman" w:hAnsi="Times New Roman" w:cs="Times New Roman"/>
        </w:rPr>
        <w:t>х н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логовых р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а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  <w:spacing w:val="-1"/>
        </w:rPr>
        <w:t>х</w:t>
      </w:r>
      <w:r w:rsidRPr="00D5372E">
        <w:rPr>
          <w:rFonts w:ascii="Times New Roman" w:eastAsia="Times New Roman" w:hAnsi="Times New Roman" w:cs="Times New Roman"/>
        </w:rPr>
        <w:t>одо</w:t>
      </w:r>
      <w:r w:rsidRPr="00D5372E">
        <w:rPr>
          <w:rFonts w:ascii="Times New Roman" w:eastAsia="Times New Roman" w:hAnsi="Times New Roman" w:cs="Times New Roman"/>
          <w:spacing w:val="6"/>
        </w:rPr>
        <w:t>в</w:t>
      </w:r>
      <w:r w:rsidRPr="00D5372E">
        <w:rPr>
          <w:rFonts w:ascii="Times New Roman" w:eastAsia="Times New Roman" w:hAnsi="Times New Roman" w:cs="Times New Roman"/>
        </w:rPr>
        <w:t>. Р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з</w:t>
      </w:r>
      <w:r w:rsidRPr="00D5372E">
        <w:rPr>
          <w:rFonts w:ascii="Times New Roman" w:eastAsia="Times New Roman" w:hAnsi="Times New Roman" w:cs="Times New Roman"/>
          <w:spacing w:val="-3"/>
        </w:rPr>
        <w:t>у</w:t>
      </w:r>
      <w:r w:rsidRPr="00D5372E">
        <w:rPr>
          <w:rFonts w:ascii="Times New Roman" w:eastAsia="Times New Roman" w:hAnsi="Times New Roman" w:cs="Times New Roman"/>
        </w:rPr>
        <w:t>льт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ты оц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н</w:t>
      </w:r>
      <w:r w:rsidRPr="00D5372E">
        <w:rPr>
          <w:rFonts w:ascii="Times New Roman" w:eastAsia="Times New Roman" w:hAnsi="Times New Roman" w:cs="Times New Roman"/>
          <w:spacing w:val="-1"/>
        </w:rPr>
        <w:t>к</w:t>
      </w:r>
      <w:r w:rsidRPr="00D5372E">
        <w:rPr>
          <w:rFonts w:ascii="Times New Roman" w:eastAsia="Times New Roman" w:hAnsi="Times New Roman" w:cs="Times New Roman"/>
        </w:rPr>
        <w:t>и и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</w:rPr>
        <w:t>польз</w:t>
      </w:r>
      <w:r w:rsidRPr="00D5372E">
        <w:rPr>
          <w:rFonts w:ascii="Times New Roman" w:eastAsia="Times New Roman" w:hAnsi="Times New Roman" w:cs="Times New Roman"/>
          <w:spacing w:val="-3"/>
        </w:rPr>
        <w:t>у</w:t>
      </w:r>
      <w:r w:rsidRPr="00D5372E">
        <w:rPr>
          <w:rFonts w:ascii="Times New Roman" w:eastAsia="Times New Roman" w:hAnsi="Times New Roman" w:cs="Times New Roman"/>
          <w:spacing w:val="-1"/>
        </w:rPr>
        <w:t>ю</w:t>
      </w:r>
      <w:r w:rsidRPr="00D5372E">
        <w:rPr>
          <w:rFonts w:ascii="Times New Roman" w:eastAsia="Times New Roman" w:hAnsi="Times New Roman" w:cs="Times New Roman"/>
        </w:rPr>
        <w:t>т</w:t>
      </w:r>
      <w:r w:rsidRPr="00D5372E">
        <w:rPr>
          <w:rFonts w:ascii="Times New Roman" w:eastAsia="Times New Roman" w:hAnsi="Times New Roman" w:cs="Times New Roman"/>
          <w:w w:val="101"/>
        </w:rPr>
        <w:t xml:space="preserve">ся </w:t>
      </w:r>
      <w:r w:rsidRPr="00D5372E">
        <w:rPr>
          <w:rFonts w:ascii="Times New Roman" w:eastAsia="Times New Roman" w:hAnsi="Times New Roman" w:cs="Times New Roman"/>
        </w:rPr>
        <w:t>при формиров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нии про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кт</w:t>
      </w:r>
      <w:r w:rsidRPr="00D5372E">
        <w:rPr>
          <w:rFonts w:ascii="Times New Roman" w:eastAsia="Times New Roman" w:hAnsi="Times New Roman" w:cs="Times New Roman"/>
          <w:w w:val="101"/>
        </w:rPr>
        <w:t xml:space="preserve">а </w:t>
      </w:r>
      <w:r w:rsidRPr="00D5372E">
        <w:rPr>
          <w:rFonts w:ascii="Times New Roman" w:eastAsia="Times New Roman" w:hAnsi="Times New Roman" w:cs="Times New Roman"/>
        </w:rPr>
        <w:t>м</w:t>
      </w:r>
      <w:r w:rsidRPr="00D5372E">
        <w:rPr>
          <w:rFonts w:ascii="Times New Roman" w:eastAsia="Times New Roman" w:hAnsi="Times New Roman" w:cs="Times New Roman"/>
          <w:spacing w:val="-1"/>
        </w:rPr>
        <w:t>у</w:t>
      </w:r>
      <w:r w:rsidRPr="00D5372E">
        <w:rPr>
          <w:rFonts w:ascii="Times New Roman" w:eastAsia="Times New Roman" w:hAnsi="Times New Roman" w:cs="Times New Roman"/>
        </w:rPr>
        <w:t>ницип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л</w:t>
      </w:r>
      <w:r w:rsidRPr="00D5372E">
        <w:rPr>
          <w:rFonts w:ascii="Times New Roman" w:eastAsia="Times New Roman" w:hAnsi="Times New Roman" w:cs="Times New Roman"/>
          <w:spacing w:val="-1"/>
        </w:rPr>
        <w:t>ьн</w:t>
      </w:r>
      <w:r w:rsidRPr="00D5372E">
        <w:rPr>
          <w:rFonts w:ascii="Times New Roman" w:eastAsia="Times New Roman" w:hAnsi="Times New Roman" w:cs="Times New Roman"/>
        </w:rPr>
        <w:t>о</w:t>
      </w:r>
      <w:r w:rsidRPr="00D5372E">
        <w:rPr>
          <w:rFonts w:ascii="Times New Roman" w:eastAsia="Times New Roman" w:hAnsi="Times New Roman" w:cs="Times New Roman"/>
          <w:spacing w:val="-1"/>
        </w:rPr>
        <w:t>г</w:t>
      </w:r>
      <w:r w:rsidRPr="00D5372E">
        <w:rPr>
          <w:rFonts w:ascii="Times New Roman" w:eastAsia="Times New Roman" w:hAnsi="Times New Roman" w:cs="Times New Roman"/>
        </w:rPr>
        <w:t>о бю</w:t>
      </w:r>
      <w:r w:rsidRPr="00D5372E">
        <w:rPr>
          <w:rFonts w:ascii="Times New Roman" w:eastAsia="Times New Roman" w:hAnsi="Times New Roman" w:cs="Times New Roman"/>
          <w:spacing w:val="1"/>
        </w:rPr>
        <w:t>д</w:t>
      </w:r>
      <w:r w:rsidRPr="00D5372E">
        <w:rPr>
          <w:rFonts w:ascii="Times New Roman" w:eastAsia="Times New Roman" w:hAnsi="Times New Roman" w:cs="Times New Roman"/>
        </w:rPr>
        <w:t>ж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т</w:t>
      </w:r>
      <w:r w:rsidRPr="00D5372E">
        <w:rPr>
          <w:rFonts w:ascii="Times New Roman" w:eastAsia="Times New Roman" w:hAnsi="Times New Roman" w:cs="Times New Roman"/>
          <w:w w:val="101"/>
        </w:rPr>
        <w:t xml:space="preserve">а </w:t>
      </w:r>
      <w:r w:rsidRPr="00D5372E">
        <w:rPr>
          <w:rFonts w:ascii="Times New Roman" w:eastAsia="Times New Roman" w:hAnsi="Times New Roman" w:cs="Times New Roman"/>
          <w:spacing w:val="-1"/>
        </w:rPr>
        <w:t>н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 xml:space="preserve">а </w:t>
      </w:r>
      <w:r w:rsidRPr="00D5372E">
        <w:rPr>
          <w:rFonts w:ascii="Times New Roman" w:eastAsia="Times New Roman" w:hAnsi="Times New Roman" w:cs="Times New Roman"/>
        </w:rPr>
        <w:t>оч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р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е</w:t>
      </w:r>
      <w:r w:rsidRPr="00D5372E">
        <w:rPr>
          <w:rFonts w:ascii="Times New Roman" w:eastAsia="Times New Roman" w:hAnsi="Times New Roman" w:cs="Times New Roman"/>
          <w:spacing w:val="-1"/>
        </w:rPr>
        <w:t>дн</w:t>
      </w:r>
      <w:r w:rsidRPr="00D5372E">
        <w:rPr>
          <w:rFonts w:ascii="Times New Roman" w:eastAsia="Times New Roman" w:hAnsi="Times New Roman" w:cs="Times New Roman"/>
        </w:rPr>
        <w:t>ой фин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  <w:spacing w:val="-1"/>
        </w:rPr>
        <w:t>н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</w:rPr>
        <w:t>о</w:t>
      </w:r>
      <w:r w:rsidRPr="00D5372E">
        <w:rPr>
          <w:rFonts w:ascii="Times New Roman" w:eastAsia="Times New Roman" w:hAnsi="Times New Roman" w:cs="Times New Roman"/>
          <w:spacing w:val="-1"/>
        </w:rPr>
        <w:t>в</w:t>
      </w:r>
      <w:r w:rsidRPr="00D5372E">
        <w:rPr>
          <w:rFonts w:ascii="Times New Roman" w:eastAsia="Times New Roman" w:hAnsi="Times New Roman" w:cs="Times New Roman"/>
        </w:rPr>
        <w:t xml:space="preserve">ый </w:t>
      </w:r>
      <w:r w:rsidRPr="00D5372E">
        <w:rPr>
          <w:rFonts w:ascii="Times New Roman" w:eastAsia="Times New Roman" w:hAnsi="Times New Roman" w:cs="Times New Roman"/>
          <w:spacing w:val="-2"/>
        </w:rPr>
        <w:t>г</w:t>
      </w:r>
      <w:r w:rsidRPr="00D5372E">
        <w:rPr>
          <w:rFonts w:ascii="Times New Roman" w:eastAsia="Times New Roman" w:hAnsi="Times New Roman" w:cs="Times New Roman"/>
          <w:spacing w:val="-1"/>
        </w:rPr>
        <w:t>о</w:t>
      </w:r>
      <w:r w:rsidRPr="00D5372E">
        <w:rPr>
          <w:rFonts w:ascii="Times New Roman" w:eastAsia="Times New Roman" w:hAnsi="Times New Roman" w:cs="Times New Roman"/>
        </w:rPr>
        <w:t xml:space="preserve">д </w:t>
      </w:r>
      <w:r w:rsidRPr="00D5372E">
        <w:rPr>
          <w:rFonts w:ascii="Times New Roman" w:eastAsia="Times New Roman" w:hAnsi="Times New Roman" w:cs="Times New Roman"/>
          <w:spacing w:val="1"/>
        </w:rPr>
        <w:t xml:space="preserve">и </w:t>
      </w:r>
      <w:r w:rsidRPr="00D5372E">
        <w:rPr>
          <w:rFonts w:ascii="Times New Roman" w:eastAsia="Times New Roman" w:hAnsi="Times New Roman" w:cs="Times New Roman"/>
        </w:rPr>
        <w:t>пл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новый п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рио</w:t>
      </w:r>
      <w:r w:rsidRPr="00D5372E">
        <w:rPr>
          <w:rFonts w:ascii="Times New Roman" w:eastAsia="Times New Roman" w:hAnsi="Times New Roman" w:cs="Times New Roman"/>
          <w:spacing w:val="6"/>
        </w:rPr>
        <w:t>д</w:t>
      </w:r>
      <w:r w:rsidRPr="00D5372E">
        <w:rPr>
          <w:rFonts w:ascii="Times New Roman" w:eastAsia="Times New Roman" w:hAnsi="Times New Roman" w:cs="Times New Roman"/>
        </w:rPr>
        <w:t>.</w:t>
      </w:r>
    </w:p>
    <w:p w:rsidR="009E174B" w:rsidRPr="00D5372E" w:rsidRDefault="009E174B" w:rsidP="00230DCD">
      <w:pPr>
        <w:pStyle w:val="40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D5372E">
        <w:rPr>
          <w:sz w:val="24"/>
          <w:szCs w:val="24"/>
        </w:rPr>
        <w:t xml:space="preserve">В </w:t>
      </w:r>
      <w:r w:rsidRPr="00D5372E">
        <w:rPr>
          <w:w w:val="101"/>
          <w:sz w:val="24"/>
          <w:szCs w:val="24"/>
        </w:rPr>
        <w:t>с</w:t>
      </w:r>
      <w:r w:rsidRPr="00D5372E">
        <w:rPr>
          <w:sz w:val="24"/>
          <w:szCs w:val="24"/>
        </w:rPr>
        <w:t>оотв</w:t>
      </w:r>
      <w:r w:rsidRPr="00D5372E">
        <w:rPr>
          <w:w w:val="101"/>
          <w:sz w:val="24"/>
          <w:szCs w:val="24"/>
        </w:rPr>
        <w:t>е</w:t>
      </w:r>
      <w:r w:rsidRPr="00D5372E">
        <w:rPr>
          <w:sz w:val="24"/>
          <w:szCs w:val="24"/>
        </w:rPr>
        <w:t>т</w:t>
      </w:r>
      <w:r w:rsidRPr="00D5372E">
        <w:rPr>
          <w:w w:val="101"/>
          <w:sz w:val="24"/>
          <w:szCs w:val="24"/>
        </w:rPr>
        <w:t>с</w:t>
      </w:r>
      <w:r w:rsidRPr="00D5372E">
        <w:rPr>
          <w:sz w:val="24"/>
          <w:szCs w:val="24"/>
        </w:rPr>
        <w:t>т</w:t>
      </w:r>
      <w:r w:rsidRPr="00D5372E">
        <w:rPr>
          <w:spacing w:val="-2"/>
          <w:sz w:val="24"/>
          <w:szCs w:val="24"/>
        </w:rPr>
        <w:t>в</w:t>
      </w:r>
      <w:r w:rsidRPr="00D5372E">
        <w:rPr>
          <w:sz w:val="24"/>
          <w:szCs w:val="24"/>
        </w:rPr>
        <w:t xml:space="preserve">ии </w:t>
      </w:r>
      <w:r w:rsidRPr="00D5372E">
        <w:rPr>
          <w:w w:val="101"/>
          <w:sz w:val="24"/>
          <w:szCs w:val="24"/>
        </w:rPr>
        <w:t xml:space="preserve">с </w:t>
      </w:r>
      <w:r w:rsidRPr="00D5372E">
        <w:rPr>
          <w:sz w:val="24"/>
          <w:szCs w:val="24"/>
        </w:rPr>
        <w:t>П</w:t>
      </w:r>
      <w:r w:rsidRPr="00D5372E">
        <w:rPr>
          <w:spacing w:val="1"/>
          <w:sz w:val="24"/>
          <w:szCs w:val="24"/>
        </w:rPr>
        <w:t>ор</w:t>
      </w:r>
      <w:r w:rsidRPr="00D5372E">
        <w:rPr>
          <w:w w:val="101"/>
          <w:sz w:val="24"/>
          <w:szCs w:val="24"/>
        </w:rPr>
        <w:t>я</w:t>
      </w:r>
      <w:r w:rsidRPr="00D5372E">
        <w:rPr>
          <w:sz w:val="24"/>
          <w:szCs w:val="24"/>
        </w:rPr>
        <w:t>д</w:t>
      </w:r>
      <w:r w:rsidRPr="00D5372E">
        <w:rPr>
          <w:spacing w:val="-1"/>
          <w:sz w:val="24"/>
          <w:szCs w:val="24"/>
        </w:rPr>
        <w:t>к</w:t>
      </w:r>
      <w:r w:rsidRPr="00D5372E">
        <w:rPr>
          <w:sz w:val="24"/>
          <w:szCs w:val="24"/>
        </w:rPr>
        <w:t xml:space="preserve">ом </w:t>
      </w:r>
      <w:r w:rsidRPr="00D5372E">
        <w:rPr>
          <w:spacing w:val="-1"/>
          <w:w w:val="101"/>
          <w:sz w:val="24"/>
          <w:szCs w:val="24"/>
        </w:rPr>
        <w:t>с</w:t>
      </w:r>
      <w:r w:rsidRPr="00D5372E">
        <w:rPr>
          <w:sz w:val="24"/>
          <w:szCs w:val="24"/>
        </w:rPr>
        <w:t>форм</w:t>
      </w:r>
      <w:r w:rsidRPr="00D5372E">
        <w:rPr>
          <w:spacing w:val="-1"/>
          <w:sz w:val="24"/>
          <w:szCs w:val="24"/>
        </w:rPr>
        <w:t>ир</w:t>
      </w:r>
      <w:r w:rsidRPr="00D5372E">
        <w:rPr>
          <w:sz w:val="24"/>
          <w:szCs w:val="24"/>
        </w:rPr>
        <w:t>ов</w:t>
      </w:r>
      <w:r w:rsidRPr="00D5372E">
        <w:rPr>
          <w:w w:val="101"/>
          <w:sz w:val="24"/>
          <w:szCs w:val="24"/>
        </w:rPr>
        <w:t>а</w:t>
      </w:r>
      <w:r w:rsidRPr="00D5372E">
        <w:rPr>
          <w:sz w:val="24"/>
          <w:szCs w:val="24"/>
        </w:rPr>
        <w:t>н р</w:t>
      </w:r>
      <w:r w:rsidRPr="00D5372E">
        <w:rPr>
          <w:w w:val="101"/>
          <w:sz w:val="24"/>
          <w:szCs w:val="24"/>
        </w:rPr>
        <w:t>е</w:t>
      </w:r>
      <w:r w:rsidRPr="00D5372E">
        <w:rPr>
          <w:spacing w:val="-2"/>
          <w:w w:val="101"/>
          <w:sz w:val="24"/>
          <w:szCs w:val="24"/>
        </w:rPr>
        <w:t>е</w:t>
      </w:r>
      <w:r w:rsidRPr="00D5372E">
        <w:rPr>
          <w:w w:val="101"/>
          <w:sz w:val="24"/>
          <w:szCs w:val="24"/>
        </w:rPr>
        <w:t>с</w:t>
      </w:r>
      <w:r w:rsidRPr="00D5372E">
        <w:rPr>
          <w:sz w:val="24"/>
          <w:szCs w:val="24"/>
        </w:rPr>
        <w:t xml:space="preserve">тр </w:t>
      </w:r>
      <w:r w:rsidRPr="00D5372E">
        <w:rPr>
          <w:spacing w:val="1"/>
          <w:sz w:val="24"/>
          <w:szCs w:val="24"/>
        </w:rPr>
        <w:t>н</w:t>
      </w:r>
      <w:r w:rsidRPr="00D5372E">
        <w:rPr>
          <w:w w:val="101"/>
          <w:sz w:val="24"/>
          <w:szCs w:val="24"/>
        </w:rPr>
        <w:t>а</w:t>
      </w:r>
      <w:r w:rsidRPr="00D5372E">
        <w:rPr>
          <w:spacing w:val="-1"/>
          <w:sz w:val="24"/>
          <w:szCs w:val="24"/>
        </w:rPr>
        <w:t>л</w:t>
      </w:r>
      <w:r w:rsidRPr="00D5372E">
        <w:rPr>
          <w:sz w:val="24"/>
          <w:szCs w:val="24"/>
        </w:rPr>
        <w:t>о</w:t>
      </w:r>
      <w:r w:rsidRPr="00D5372E">
        <w:rPr>
          <w:spacing w:val="-1"/>
          <w:sz w:val="24"/>
          <w:szCs w:val="24"/>
        </w:rPr>
        <w:t>г</w:t>
      </w:r>
      <w:r w:rsidRPr="00D5372E">
        <w:rPr>
          <w:sz w:val="24"/>
          <w:szCs w:val="24"/>
        </w:rPr>
        <w:t>ов</w:t>
      </w:r>
      <w:r w:rsidRPr="00D5372E">
        <w:rPr>
          <w:spacing w:val="-1"/>
          <w:sz w:val="24"/>
          <w:szCs w:val="24"/>
        </w:rPr>
        <w:t>ы</w:t>
      </w:r>
      <w:r w:rsidRPr="00D5372E">
        <w:rPr>
          <w:sz w:val="24"/>
          <w:szCs w:val="24"/>
        </w:rPr>
        <w:t xml:space="preserve">х </w:t>
      </w:r>
      <w:r w:rsidRPr="00D5372E">
        <w:rPr>
          <w:spacing w:val="1"/>
          <w:sz w:val="24"/>
          <w:szCs w:val="24"/>
        </w:rPr>
        <w:t>р</w:t>
      </w:r>
      <w:r w:rsidRPr="00D5372E">
        <w:rPr>
          <w:w w:val="101"/>
          <w:sz w:val="24"/>
          <w:szCs w:val="24"/>
        </w:rPr>
        <w:t>а</w:t>
      </w:r>
      <w:r w:rsidRPr="00D5372E">
        <w:rPr>
          <w:spacing w:val="-1"/>
          <w:w w:val="101"/>
          <w:sz w:val="24"/>
          <w:szCs w:val="24"/>
        </w:rPr>
        <w:t>с</w:t>
      </w:r>
      <w:r w:rsidRPr="00D5372E">
        <w:rPr>
          <w:sz w:val="24"/>
          <w:szCs w:val="24"/>
        </w:rPr>
        <w:t>хо</w:t>
      </w:r>
      <w:r w:rsidRPr="00D5372E">
        <w:rPr>
          <w:spacing w:val="-1"/>
          <w:sz w:val="24"/>
          <w:szCs w:val="24"/>
        </w:rPr>
        <w:t>д</w:t>
      </w:r>
      <w:r w:rsidRPr="00D5372E">
        <w:rPr>
          <w:sz w:val="24"/>
          <w:szCs w:val="24"/>
        </w:rPr>
        <w:t>ов г</w:t>
      </w:r>
      <w:r w:rsidRPr="00D5372E">
        <w:rPr>
          <w:spacing w:val="1"/>
          <w:sz w:val="24"/>
          <w:szCs w:val="24"/>
        </w:rPr>
        <w:t>о</w:t>
      </w:r>
      <w:r w:rsidRPr="00D5372E">
        <w:rPr>
          <w:sz w:val="24"/>
          <w:szCs w:val="24"/>
        </w:rPr>
        <w:t>род</w:t>
      </w:r>
      <w:r w:rsidRPr="00D5372E">
        <w:rPr>
          <w:w w:val="101"/>
          <w:sz w:val="24"/>
          <w:szCs w:val="24"/>
        </w:rPr>
        <w:t xml:space="preserve">а </w:t>
      </w:r>
      <w:r w:rsidRPr="00D5372E">
        <w:rPr>
          <w:spacing w:val="-1"/>
          <w:sz w:val="24"/>
          <w:szCs w:val="24"/>
        </w:rPr>
        <w:t>Балаково</w:t>
      </w:r>
      <w:r w:rsidRPr="00D5372E">
        <w:rPr>
          <w:sz w:val="24"/>
          <w:szCs w:val="24"/>
        </w:rPr>
        <w:t>, д</w:t>
      </w:r>
      <w:r w:rsidRPr="00D5372E">
        <w:rPr>
          <w:w w:val="101"/>
          <w:sz w:val="24"/>
          <w:szCs w:val="24"/>
        </w:rPr>
        <w:t>е</w:t>
      </w:r>
      <w:r w:rsidRPr="00D5372E">
        <w:rPr>
          <w:spacing w:val="-1"/>
          <w:sz w:val="24"/>
          <w:szCs w:val="24"/>
        </w:rPr>
        <w:t>й</w:t>
      </w:r>
      <w:r w:rsidRPr="00D5372E">
        <w:rPr>
          <w:w w:val="101"/>
          <w:sz w:val="24"/>
          <w:szCs w:val="24"/>
        </w:rPr>
        <w:t>с</w:t>
      </w:r>
      <w:r w:rsidRPr="00D5372E">
        <w:rPr>
          <w:sz w:val="24"/>
          <w:szCs w:val="24"/>
        </w:rPr>
        <w:t>твов</w:t>
      </w:r>
      <w:r w:rsidRPr="00D5372E">
        <w:rPr>
          <w:w w:val="101"/>
          <w:sz w:val="24"/>
          <w:szCs w:val="24"/>
        </w:rPr>
        <w:t>а</w:t>
      </w:r>
      <w:r w:rsidRPr="00D5372E">
        <w:rPr>
          <w:sz w:val="24"/>
          <w:szCs w:val="24"/>
        </w:rPr>
        <w:t>в</w:t>
      </w:r>
      <w:r w:rsidRPr="00D5372E">
        <w:rPr>
          <w:spacing w:val="-2"/>
          <w:sz w:val="24"/>
          <w:szCs w:val="24"/>
        </w:rPr>
        <w:t>ш</w:t>
      </w:r>
      <w:r w:rsidRPr="00D5372E">
        <w:rPr>
          <w:spacing w:val="-1"/>
          <w:sz w:val="24"/>
          <w:szCs w:val="24"/>
        </w:rPr>
        <w:t>и</w:t>
      </w:r>
      <w:r w:rsidRPr="00D5372E">
        <w:rPr>
          <w:sz w:val="24"/>
          <w:szCs w:val="24"/>
        </w:rPr>
        <w:t xml:space="preserve">х </w:t>
      </w:r>
      <w:r w:rsidRPr="00D5372E">
        <w:rPr>
          <w:spacing w:val="1"/>
          <w:sz w:val="24"/>
          <w:szCs w:val="24"/>
        </w:rPr>
        <w:t xml:space="preserve">в </w:t>
      </w:r>
      <w:r w:rsidRPr="00D5372E">
        <w:rPr>
          <w:spacing w:val="-1"/>
          <w:sz w:val="24"/>
          <w:szCs w:val="24"/>
        </w:rPr>
        <w:t>20</w:t>
      </w:r>
      <w:r w:rsidRPr="00D5372E">
        <w:rPr>
          <w:spacing w:val="1"/>
          <w:sz w:val="24"/>
          <w:szCs w:val="24"/>
        </w:rPr>
        <w:t>1</w:t>
      </w:r>
      <w:r w:rsidRPr="00D5372E">
        <w:rPr>
          <w:sz w:val="24"/>
          <w:szCs w:val="24"/>
        </w:rPr>
        <w:t xml:space="preserve">9 </w:t>
      </w:r>
      <w:r w:rsidRPr="00D5372E">
        <w:rPr>
          <w:spacing w:val="-1"/>
          <w:sz w:val="24"/>
          <w:szCs w:val="24"/>
        </w:rPr>
        <w:t>го</w:t>
      </w:r>
      <w:r w:rsidRPr="00D5372E">
        <w:rPr>
          <w:spacing w:val="1"/>
          <w:sz w:val="24"/>
          <w:szCs w:val="24"/>
        </w:rPr>
        <w:t>д</w:t>
      </w:r>
      <w:r w:rsidRPr="00D5372E">
        <w:rPr>
          <w:spacing w:val="-2"/>
          <w:sz w:val="24"/>
          <w:szCs w:val="24"/>
        </w:rPr>
        <w:t>у</w:t>
      </w:r>
      <w:r w:rsidRPr="00D5372E">
        <w:rPr>
          <w:sz w:val="24"/>
          <w:szCs w:val="24"/>
        </w:rPr>
        <w:t>.</w:t>
      </w:r>
    </w:p>
    <w:p w:rsidR="004D23AF" w:rsidRPr="00D5372E" w:rsidRDefault="004D23AF" w:rsidP="00230DC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D5372E">
        <w:rPr>
          <w:color w:val="000000" w:themeColor="text1"/>
          <w:sz w:val="24"/>
          <w:szCs w:val="24"/>
        </w:rPr>
        <w:t>Информация о потерях бюджета МО город Балаково по причине предоставления налоговых льгот представлена в приложении №1.</w:t>
      </w:r>
    </w:p>
    <w:p w:rsidR="009E174B" w:rsidRPr="006554DA" w:rsidRDefault="009E174B" w:rsidP="00230DCD">
      <w:pPr>
        <w:pStyle w:val="40"/>
        <w:shd w:val="clear" w:color="auto" w:fill="auto"/>
        <w:spacing w:before="0" w:line="240" w:lineRule="auto"/>
        <w:ind w:firstLine="567"/>
        <w:rPr>
          <w:spacing w:val="-1"/>
          <w:sz w:val="24"/>
          <w:szCs w:val="24"/>
          <w:u w:val="single"/>
        </w:rPr>
      </w:pPr>
      <w:r w:rsidRPr="006554DA">
        <w:rPr>
          <w:sz w:val="24"/>
          <w:szCs w:val="24"/>
          <w:u w:val="single"/>
        </w:rPr>
        <w:t>В 2019 году на территории г</w:t>
      </w:r>
      <w:r w:rsidRPr="006554DA">
        <w:rPr>
          <w:spacing w:val="1"/>
          <w:sz w:val="24"/>
          <w:szCs w:val="24"/>
          <w:u w:val="single"/>
        </w:rPr>
        <w:t>о</w:t>
      </w:r>
      <w:r w:rsidRPr="006554DA">
        <w:rPr>
          <w:sz w:val="24"/>
          <w:szCs w:val="24"/>
          <w:u w:val="single"/>
        </w:rPr>
        <w:t>род</w:t>
      </w:r>
      <w:r w:rsidRPr="006554DA">
        <w:rPr>
          <w:w w:val="101"/>
          <w:sz w:val="24"/>
          <w:szCs w:val="24"/>
          <w:u w:val="single"/>
        </w:rPr>
        <w:t xml:space="preserve">а </w:t>
      </w:r>
      <w:r w:rsidRPr="006554DA">
        <w:rPr>
          <w:spacing w:val="-1"/>
          <w:sz w:val="24"/>
          <w:szCs w:val="24"/>
          <w:u w:val="single"/>
        </w:rPr>
        <w:t>Балаково льготы предоставлялись</w:t>
      </w:r>
      <w:r w:rsidR="001E7C86" w:rsidRPr="006554DA">
        <w:rPr>
          <w:spacing w:val="-1"/>
          <w:sz w:val="24"/>
          <w:szCs w:val="24"/>
          <w:u w:val="single"/>
        </w:rPr>
        <w:t xml:space="preserve"> только</w:t>
      </w:r>
      <w:r w:rsidR="00190A99" w:rsidRPr="006554DA">
        <w:rPr>
          <w:spacing w:val="-1"/>
          <w:sz w:val="24"/>
          <w:szCs w:val="24"/>
          <w:u w:val="single"/>
        </w:rPr>
        <w:t xml:space="preserve"> по земельному налогу.</w:t>
      </w:r>
    </w:p>
    <w:p w:rsidR="00D7442A" w:rsidRPr="00D5372E" w:rsidRDefault="00D7442A" w:rsidP="00230DC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D5372E">
        <w:rPr>
          <w:color w:val="000000" w:themeColor="text1"/>
          <w:sz w:val="24"/>
          <w:szCs w:val="24"/>
        </w:rPr>
        <w:t xml:space="preserve">Решением Совета муниципального образования город Балаково от 26 июля 2013 года № 512 «О земельном налоге» </w:t>
      </w:r>
      <w:r w:rsidR="004D23AF" w:rsidRPr="00D5372E">
        <w:rPr>
          <w:color w:val="000000" w:themeColor="text1"/>
          <w:sz w:val="24"/>
          <w:szCs w:val="24"/>
        </w:rPr>
        <w:t>(далее – решение о земельном налоге)</w:t>
      </w:r>
      <w:r w:rsidRPr="00D5372E">
        <w:rPr>
          <w:color w:val="000000" w:themeColor="text1"/>
          <w:sz w:val="24"/>
          <w:szCs w:val="24"/>
        </w:rPr>
        <w:t xml:space="preserve"> на 2019 год налоговые льготы по земельному налогу установлены для 7 категорий налогоплательщиков, 3 из которых – физические лица.</w:t>
      </w:r>
    </w:p>
    <w:p w:rsidR="004D23AF" w:rsidRPr="00D5372E" w:rsidRDefault="004D23AF" w:rsidP="00230DCD">
      <w:pPr>
        <w:spacing w:before="3"/>
        <w:ind w:left="1" w:right="-19" w:firstLine="566"/>
        <w:jc w:val="both"/>
        <w:rPr>
          <w:rFonts w:ascii="Times New Roman" w:eastAsia="Times New Roman" w:hAnsi="Times New Roman" w:cs="Times New Roman"/>
        </w:rPr>
      </w:pPr>
      <w:r w:rsidRPr="00D5372E">
        <w:rPr>
          <w:rFonts w:ascii="Times New Roman" w:eastAsia="Times New Roman" w:hAnsi="Times New Roman" w:cs="Times New Roman"/>
        </w:rPr>
        <w:t>В з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ви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</w:rPr>
        <w:t>и</w:t>
      </w:r>
      <w:r w:rsidRPr="00D5372E">
        <w:rPr>
          <w:rFonts w:ascii="Times New Roman" w:eastAsia="Times New Roman" w:hAnsi="Times New Roman" w:cs="Times New Roman"/>
          <w:spacing w:val="-1"/>
        </w:rPr>
        <w:t>м</w:t>
      </w:r>
      <w:r w:rsidRPr="00D5372E">
        <w:rPr>
          <w:rFonts w:ascii="Times New Roman" w:eastAsia="Times New Roman" w:hAnsi="Times New Roman" w:cs="Times New Roman"/>
        </w:rPr>
        <w:t>о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  <w:spacing w:val="-1"/>
        </w:rPr>
        <w:t>т</w:t>
      </w:r>
      <w:r w:rsidRPr="00D5372E">
        <w:rPr>
          <w:rFonts w:ascii="Times New Roman" w:eastAsia="Times New Roman" w:hAnsi="Times New Roman" w:cs="Times New Roman"/>
        </w:rPr>
        <w:t xml:space="preserve">и от </w:t>
      </w:r>
      <w:r w:rsidRPr="00D5372E">
        <w:rPr>
          <w:rFonts w:ascii="Times New Roman" w:eastAsia="Times New Roman" w:hAnsi="Times New Roman" w:cs="Times New Roman"/>
          <w:spacing w:val="1"/>
        </w:rPr>
        <w:t>ц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л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 xml:space="preserve">вой </w:t>
      </w:r>
      <w:r w:rsidRPr="00D5372E">
        <w:rPr>
          <w:rFonts w:ascii="Times New Roman" w:eastAsia="Times New Roman" w:hAnsi="Times New Roman" w:cs="Times New Roman"/>
          <w:spacing w:val="-1"/>
        </w:rPr>
        <w:t>к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т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  <w:spacing w:val="-2"/>
        </w:rPr>
        <w:t>г</w:t>
      </w:r>
      <w:r w:rsidRPr="00D5372E">
        <w:rPr>
          <w:rFonts w:ascii="Times New Roman" w:eastAsia="Times New Roman" w:hAnsi="Times New Roman" w:cs="Times New Roman"/>
          <w:spacing w:val="-1"/>
        </w:rPr>
        <w:t>о</w:t>
      </w:r>
      <w:r w:rsidRPr="00D5372E">
        <w:rPr>
          <w:rFonts w:ascii="Times New Roman" w:eastAsia="Times New Roman" w:hAnsi="Times New Roman" w:cs="Times New Roman"/>
        </w:rPr>
        <w:t xml:space="preserve">рии </w:t>
      </w:r>
      <w:r w:rsidRPr="00D5372E">
        <w:rPr>
          <w:rFonts w:ascii="Times New Roman" w:eastAsia="Times New Roman" w:hAnsi="Times New Roman" w:cs="Times New Roman"/>
          <w:spacing w:val="5"/>
        </w:rPr>
        <w:t>о</w:t>
      </w:r>
      <w:r w:rsidRPr="00D5372E">
        <w:rPr>
          <w:rFonts w:ascii="Times New Roman" w:eastAsia="Times New Roman" w:hAnsi="Times New Roman" w:cs="Times New Roman"/>
          <w:spacing w:val="1"/>
        </w:rPr>
        <w:t>пр</w:t>
      </w:r>
      <w:r w:rsidRPr="00D5372E">
        <w:rPr>
          <w:rFonts w:ascii="Times New Roman" w:eastAsia="Times New Roman" w:hAnsi="Times New Roman" w:cs="Times New Roman"/>
          <w:spacing w:val="-1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д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>л</w:t>
      </w:r>
      <w:r w:rsidRPr="00D5372E">
        <w:rPr>
          <w:rFonts w:ascii="Times New Roman" w:eastAsia="Times New Roman" w:hAnsi="Times New Roman" w:cs="Times New Roman"/>
          <w:spacing w:val="-2"/>
          <w:w w:val="101"/>
        </w:rPr>
        <w:t>е</w:t>
      </w:r>
      <w:r w:rsidRPr="00D5372E">
        <w:rPr>
          <w:rFonts w:ascii="Times New Roman" w:eastAsia="Times New Roman" w:hAnsi="Times New Roman" w:cs="Times New Roman"/>
        </w:rPr>
        <w:t xml:space="preserve">ны </w:t>
      </w:r>
      <w:r w:rsidRPr="00D5372E">
        <w:rPr>
          <w:rFonts w:ascii="Times New Roman" w:eastAsia="Times New Roman" w:hAnsi="Times New Roman" w:cs="Times New Roman"/>
          <w:spacing w:val="1"/>
        </w:rPr>
        <w:t>о</w:t>
      </w:r>
      <w:r w:rsidRPr="00D5372E">
        <w:rPr>
          <w:rFonts w:ascii="Times New Roman" w:eastAsia="Times New Roman" w:hAnsi="Times New Roman" w:cs="Times New Roman"/>
          <w:w w:val="101"/>
        </w:rPr>
        <w:t>с</w:t>
      </w:r>
      <w:r w:rsidRPr="00D5372E">
        <w:rPr>
          <w:rFonts w:ascii="Times New Roman" w:eastAsia="Times New Roman" w:hAnsi="Times New Roman" w:cs="Times New Roman"/>
        </w:rPr>
        <w:t>но</w:t>
      </w:r>
      <w:r w:rsidRPr="00D5372E">
        <w:rPr>
          <w:rFonts w:ascii="Times New Roman" w:eastAsia="Times New Roman" w:hAnsi="Times New Roman" w:cs="Times New Roman"/>
          <w:spacing w:val="-1"/>
        </w:rPr>
        <w:t>в</w:t>
      </w:r>
      <w:r w:rsidRPr="00D5372E">
        <w:rPr>
          <w:rFonts w:ascii="Times New Roman" w:eastAsia="Times New Roman" w:hAnsi="Times New Roman" w:cs="Times New Roman"/>
        </w:rPr>
        <w:t>ны</w:t>
      </w:r>
      <w:r w:rsidRPr="00D5372E">
        <w:rPr>
          <w:rFonts w:ascii="Times New Roman" w:eastAsia="Times New Roman" w:hAnsi="Times New Roman" w:cs="Times New Roman"/>
          <w:w w:val="101"/>
        </w:rPr>
        <w:t xml:space="preserve">е </w:t>
      </w:r>
      <w:r w:rsidRPr="00D5372E">
        <w:rPr>
          <w:rFonts w:ascii="Times New Roman" w:eastAsia="Times New Roman" w:hAnsi="Times New Roman" w:cs="Times New Roman"/>
        </w:rPr>
        <w:t>виды н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  <w:spacing w:val="1"/>
        </w:rPr>
        <w:t>ло</w:t>
      </w:r>
      <w:r w:rsidRPr="00D5372E">
        <w:rPr>
          <w:rFonts w:ascii="Times New Roman" w:eastAsia="Times New Roman" w:hAnsi="Times New Roman" w:cs="Times New Roman"/>
        </w:rPr>
        <w:t>го</w:t>
      </w:r>
      <w:r w:rsidRPr="00D5372E">
        <w:rPr>
          <w:rFonts w:ascii="Times New Roman" w:eastAsia="Times New Roman" w:hAnsi="Times New Roman" w:cs="Times New Roman"/>
          <w:spacing w:val="-2"/>
        </w:rPr>
        <w:t>в</w:t>
      </w:r>
      <w:r w:rsidRPr="00D5372E">
        <w:rPr>
          <w:rFonts w:ascii="Times New Roman" w:eastAsia="Times New Roman" w:hAnsi="Times New Roman" w:cs="Times New Roman"/>
        </w:rPr>
        <w:t>ых р</w:t>
      </w:r>
      <w:r w:rsidRPr="00D5372E">
        <w:rPr>
          <w:rFonts w:ascii="Times New Roman" w:eastAsia="Times New Roman" w:hAnsi="Times New Roman" w:cs="Times New Roman"/>
          <w:w w:val="101"/>
        </w:rPr>
        <w:t>ас</w:t>
      </w:r>
      <w:r w:rsidRPr="00D5372E">
        <w:rPr>
          <w:rFonts w:ascii="Times New Roman" w:eastAsia="Times New Roman" w:hAnsi="Times New Roman" w:cs="Times New Roman"/>
          <w:spacing w:val="-1"/>
        </w:rPr>
        <w:t>х</w:t>
      </w:r>
      <w:r w:rsidRPr="00D5372E">
        <w:rPr>
          <w:rFonts w:ascii="Times New Roman" w:eastAsia="Times New Roman" w:hAnsi="Times New Roman" w:cs="Times New Roman"/>
        </w:rPr>
        <w:t>о</w:t>
      </w:r>
      <w:r w:rsidRPr="00D5372E">
        <w:rPr>
          <w:rFonts w:ascii="Times New Roman" w:eastAsia="Times New Roman" w:hAnsi="Times New Roman" w:cs="Times New Roman"/>
          <w:spacing w:val="-1"/>
        </w:rPr>
        <w:t>д</w:t>
      </w:r>
      <w:r w:rsidRPr="00D5372E">
        <w:rPr>
          <w:rFonts w:ascii="Times New Roman" w:eastAsia="Times New Roman" w:hAnsi="Times New Roman" w:cs="Times New Roman"/>
        </w:rPr>
        <w:t xml:space="preserve">ов </w:t>
      </w:r>
      <w:r w:rsidRPr="00D5372E">
        <w:rPr>
          <w:rFonts w:ascii="Times New Roman" w:eastAsia="Times New Roman" w:hAnsi="Times New Roman" w:cs="Times New Roman"/>
          <w:spacing w:val="1"/>
        </w:rPr>
        <w:t>н</w:t>
      </w:r>
      <w:r w:rsidRPr="00D5372E">
        <w:rPr>
          <w:rFonts w:ascii="Times New Roman" w:eastAsia="Times New Roman" w:hAnsi="Times New Roman" w:cs="Times New Roman"/>
          <w:w w:val="101"/>
        </w:rPr>
        <w:t xml:space="preserve">а </w:t>
      </w:r>
      <w:r w:rsidRPr="00D5372E">
        <w:rPr>
          <w:rFonts w:ascii="Times New Roman" w:eastAsia="Times New Roman" w:hAnsi="Times New Roman" w:cs="Times New Roman"/>
        </w:rPr>
        <w:t>т</w:t>
      </w:r>
      <w:r w:rsidRPr="00D5372E">
        <w:rPr>
          <w:rFonts w:ascii="Times New Roman" w:eastAsia="Times New Roman" w:hAnsi="Times New Roman" w:cs="Times New Roman"/>
          <w:spacing w:val="-2"/>
          <w:w w:val="101"/>
        </w:rPr>
        <w:t>е</w:t>
      </w:r>
      <w:r w:rsidRPr="00D5372E">
        <w:rPr>
          <w:rFonts w:ascii="Times New Roman" w:eastAsia="Times New Roman" w:hAnsi="Times New Roman" w:cs="Times New Roman"/>
          <w:spacing w:val="-1"/>
        </w:rPr>
        <w:t>р</w:t>
      </w:r>
      <w:r w:rsidRPr="00D5372E">
        <w:rPr>
          <w:rFonts w:ascii="Times New Roman" w:eastAsia="Times New Roman" w:hAnsi="Times New Roman" w:cs="Times New Roman"/>
          <w:spacing w:val="1"/>
        </w:rPr>
        <w:t>ри</w:t>
      </w:r>
      <w:r w:rsidRPr="00D5372E">
        <w:rPr>
          <w:rFonts w:ascii="Times New Roman" w:eastAsia="Times New Roman" w:hAnsi="Times New Roman" w:cs="Times New Roman"/>
          <w:spacing w:val="-2"/>
        </w:rPr>
        <w:t>т</w:t>
      </w:r>
      <w:r w:rsidRPr="00D5372E">
        <w:rPr>
          <w:rFonts w:ascii="Times New Roman" w:eastAsia="Times New Roman" w:hAnsi="Times New Roman" w:cs="Times New Roman"/>
          <w:spacing w:val="-1"/>
        </w:rPr>
        <w:t>о</w:t>
      </w:r>
      <w:r w:rsidRPr="00D5372E">
        <w:rPr>
          <w:rFonts w:ascii="Times New Roman" w:eastAsia="Times New Roman" w:hAnsi="Times New Roman" w:cs="Times New Roman"/>
          <w:spacing w:val="1"/>
        </w:rPr>
        <w:t>р</w:t>
      </w:r>
      <w:r w:rsidRPr="00D5372E">
        <w:rPr>
          <w:rFonts w:ascii="Times New Roman" w:eastAsia="Times New Roman" w:hAnsi="Times New Roman" w:cs="Times New Roman"/>
        </w:rPr>
        <w:t>ии город</w:t>
      </w:r>
      <w:r w:rsidRPr="00D5372E">
        <w:rPr>
          <w:rFonts w:ascii="Times New Roman" w:eastAsia="Times New Roman" w:hAnsi="Times New Roman" w:cs="Times New Roman"/>
          <w:w w:val="101"/>
        </w:rPr>
        <w:t xml:space="preserve">а </w:t>
      </w:r>
      <w:r w:rsidRPr="00D5372E">
        <w:rPr>
          <w:rFonts w:ascii="Times New Roman" w:eastAsia="Times New Roman" w:hAnsi="Times New Roman" w:cs="Times New Roman"/>
        </w:rPr>
        <w:t>Балаково</w:t>
      </w:r>
      <w:r w:rsidRPr="00D5372E">
        <w:rPr>
          <w:rFonts w:ascii="Times New Roman" w:eastAsia="Times New Roman" w:hAnsi="Times New Roman" w:cs="Times New Roman"/>
          <w:w w:val="101"/>
        </w:rPr>
        <w:t>: с</w:t>
      </w:r>
      <w:r w:rsidRPr="00D5372E">
        <w:rPr>
          <w:rFonts w:ascii="Times New Roman" w:eastAsia="Times New Roman" w:hAnsi="Times New Roman" w:cs="Times New Roman"/>
          <w:spacing w:val="-1"/>
        </w:rPr>
        <w:t>о</w:t>
      </w:r>
      <w:r w:rsidRPr="00D5372E">
        <w:rPr>
          <w:rFonts w:ascii="Times New Roman" w:eastAsia="Times New Roman" w:hAnsi="Times New Roman" w:cs="Times New Roman"/>
        </w:rPr>
        <w:t>ци</w:t>
      </w:r>
      <w:r w:rsidRPr="00D5372E">
        <w:rPr>
          <w:rFonts w:ascii="Times New Roman" w:eastAsia="Times New Roman" w:hAnsi="Times New Roman" w:cs="Times New Roman"/>
          <w:w w:val="101"/>
        </w:rPr>
        <w:t>а</w:t>
      </w:r>
      <w:r w:rsidRPr="00D5372E">
        <w:rPr>
          <w:rFonts w:ascii="Times New Roman" w:eastAsia="Times New Roman" w:hAnsi="Times New Roman" w:cs="Times New Roman"/>
        </w:rPr>
        <w:t>л</w:t>
      </w:r>
      <w:r w:rsidRPr="00D5372E">
        <w:rPr>
          <w:rFonts w:ascii="Times New Roman" w:eastAsia="Times New Roman" w:hAnsi="Times New Roman" w:cs="Times New Roman"/>
          <w:spacing w:val="-3"/>
        </w:rPr>
        <w:t>ь</w:t>
      </w:r>
      <w:r w:rsidRPr="00D5372E">
        <w:rPr>
          <w:rFonts w:ascii="Times New Roman" w:eastAsia="Times New Roman" w:hAnsi="Times New Roman" w:cs="Times New Roman"/>
        </w:rPr>
        <w:t>ны</w:t>
      </w:r>
      <w:r w:rsidRPr="00D5372E">
        <w:rPr>
          <w:rFonts w:ascii="Times New Roman" w:eastAsia="Times New Roman" w:hAnsi="Times New Roman" w:cs="Times New Roman"/>
          <w:w w:val="101"/>
        </w:rPr>
        <w:t>е</w:t>
      </w:r>
      <w:r w:rsidR="00D5372E">
        <w:rPr>
          <w:rFonts w:ascii="Times New Roman" w:eastAsia="Times New Roman" w:hAnsi="Times New Roman" w:cs="Times New Roman"/>
          <w:w w:val="101"/>
        </w:rPr>
        <w:t>, технические и</w:t>
      </w:r>
      <w:r w:rsidRPr="00D5372E">
        <w:rPr>
          <w:rFonts w:ascii="Times New Roman" w:eastAsia="Times New Roman" w:hAnsi="Times New Roman" w:cs="Times New Roman"/>
        </w:rPr>
        <w:t xml:space="preserve"> стимулирующие.</w:t>
      </w:r>
    </w:p>
    <w:p w:rsidR="00D7442A" w:rsidRPr="001E7C86" w:rsidRDefault="004D23AF" w:rsidP="00230DCD">
      <w:pPr>
        <w:spacing w:before="3"/>
        <w:ind w:left="1" w:right="-19" w:firstLine="566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1E7C86">
        <w:rPr>
          <w:rFonts w:ascii="Times New Roman" w:eastAsia="Times New Roman" w:hAnsi="Times New Roman" w:cs="Times New Roman"/>
          <w:u w:val="single"/>
        </w:rPr>
        <w:t xml:space="preserve">В соответствии с </w:t>
      </w:r>
      <w:r w:rsidRPr="001E7C86">
        <w:rPr>
          <w:rFonts w:ascii="Times New Roman" w:hAnsi="Times New Roman" w:cs="Times New Roman"/>
          <w:color w:val="000000" w:themeColor="text1"/>
          <w:u w:val="single"/>
        </w:rPr>
        <w:t>решением о земельном налоге к социальным налоговым расходам относятся следующие льготы:</w:t>
      </w:r>
    </w:p>
    <w:p w:rsidR="004D23AF" w:rsidRPr="00D5372E" w:rsidRDefault="00FE70AD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1.</w:t>
      </w:r>
      <w:r w:rsidR="004D23AF" w:rsidRPr="00D5372E">
        <w:rPr>
          <w:rFonts w:ascii="Times New Roman" w:hAnsi="Times New Roman" w:cs="Times New Roman"/>
          <w:sz w:val="24"/>
          <w:szCs w:val="24"/>
        </w:rPr>
        <w:t xml:space="preserve"> в размере 75% от суммы налога пенсионер</w:t>
      </w:r>
      <w:r w:rsidRPr="00D5372E">
        <w:rPr>
          <w:rFonts w:ascii="Times New Roman" w:hAnsi="Times New Roman" w:cs="Times New Roman"/>
          <w:sz w:val="24"/>
          <w:szCs w:val="24"/>
        </w:rPr>
        <w:t>ам</w:t>
      </w:r>
      <w:r w:rsidR="004D23AF" w:rsidRPr="00D5372E">
        <w:rPr>
          <w:rFonts w:ascii="Times New Roman" w:hAnsi="Times New Roman" w:cs="Times New Roman"/>
          <w:sz w:val="24"/>
          <w:szCs w:val="24"/>
        </w:rPr>
        <w:t>, в отношении земельных участков:</w:t>
      </w:r>
    </w:p>
    <w:p w:rsidR="004D23AF" w:rsidRPr="00D5372E" w:rsidRDefault="004D23AF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занятых (предназначенных) для размещения домов индивидуальной жилой застройки (за исключением доли в праве на земельный участок, приходящейся на объект, не относящийся к жилому фонду);</w:t>
      </w:r>
    </w:p>
    <w:p w:rsidR="004D23AF" w:rsidRPr="00D5372E" w:rsidRDefault="004D23AF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приобретенных (предоставленных) для личного подсобного хозяйства, садоводства, огородничества или животноводства, а также дачного хозяйства.</w:t>
      </w:r>
    </w:p>
    <w:p w:rsidR="004D23AF" w:rsidRPr="00D5372E" w:rsidRDefault="00FE70AD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2</w:t>
      </w:r>
      <w:r w:rsidR="004D23AF" w:rsidRPr="00D5372E">
        <w:rPr>
          <w:rFonts w:ascii="Times New Roman" w:hAnsi="Times New Roman" w:cs="Times New Roman"/>
          <w:sz w:val="24"/>
          <w:szCs w:val="24"/>
        </w:rPr>
        <w:t>. в размере 100% от суммы налога ветеран</w:t>
      </w:r>
      <w:r w:rsidRPr="00D5372E">
        <w:rPr>
          <w:rFonts w:ascii="Times New Roman" w:hAnsi="Times New Roman" w:cs="Times New Roman"/>
          <w:sz w:val="24"/>
          <w:szCs w:val="24"/>
        </w:rPr>
        <w:t>ам</w:t>
      </w:r>
      <w:r w:rsidR="004D23AF" w:rsidRPr="00D5372E">
        <w:rPr>
          <w:rFonts w:ascii="Times New Roman" w:hAnsi="Times New Roman" w:cs="Times New Roman"/>
          <w:sz w:val="24"/>
          <w:szCs w:val="24"/>
        </w:rPr>
        <w:t xml:space="preserve"> и инвалид</w:t>
      </w:r>
      <w:r w:rsidRPr="00D5372E">
        <w:rPr>
          <w:rFonts w:ascii="Times New Roman" w:hAnsi="Times New Roman" w:cs="Times New Roman"/>
          <w:sz w:val="24"/>
          <w:szCs w:val="24"/>
        </w:rPr>
        <w:t>ам</w:t>
      </w:r>
      <w:r w:rsidR="004D23AF" w:rsidRPr="00D5372E">
        <w:rPr>
          <w:rFonts w:ascii="Times New Roman" w:hAnsi="Times New Roman" w:cs="Times New Roman"/>
          <w:sz w:val="24"/>
          <w:szCs w:val="24"/>
        </w:rPr>
        <w:t xml:space="preserve"> Великой Отечественной войны в отношении земельных участков:</w:t>
      </w:r>
    </w:p>
    <w:p w:rsidR="004D23AF" w:rsidRPr="00D5372E" w:rsidRDefault="004D23AF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занятых (предназначенных) для размещения домов индивидуальной жилой застройки (за исключением доли в праве на земельный участок, приходящейся на объект, не относящийся к жилому фонду);</w:t>
      </w:r>
    </w:p>
    <w:p w:rsidR="004D23AF" w:rsidRPr="00D5372E" w:rsidRDefault="004D23AF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приобретенных (предоставленных) для личного подсобного хозяйства, садоводства, огородничества или животноводства, а также дачного хозяйства.</w:t>
      </w:r>
    </w:p>
    <w:p w:rsidR="004D23AF" w:rsidRPr="00D5372E" w:rsidRDefault="004D23AF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предназначенных для размещения гаражей (земельные участки гаражей (индивидуальных и кооперативных) для хранения индивидуального автотранспорта), не используемых в предпринимательской деятельности.</w:t>
      </w:r>
    </w:p>
    <w:p w:rsidR="004D23AF" w:rsidRPr="00D5372E" w:rsidRDefault="00FE70AD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3</w:t>
      </w:r>
      <w:r w:rsidR="004D23AF" w:rsidRPr="00D5372E">
        <w:rPr>
          <w:rFonts w:ascii="Times New Roman" w:hAnsi="Times New Roman" w:cs="Times New Roman"/>
          <w:sz w:val="24"/>
          <w:szCs w:val="24"/>
        </w:rPr>
        <w:t>. в размере 100% от суммы налога родител</w:t>
      </w:r>
      <w:r w:rsidRPr="00D5372E">
        <w:rPr>
          <w:rFonts w:ascii="Times New Roman" w:hAnsi="Times New Roman" w:cs="Times New Roman"/>
          <w:sz w:val="24"/>
          <w:szCs w:val="24"/>
        </w:rPr>
        <w:t>ям</w:t>
      </w:r>
      <w:r w:rsidR="004D23AF" w:rsidRPr="00D5372E">
        <w:rPr>
          <w:rFonts w:ascii="Times New Roman" w:hAnsi="Times New Roman" w:cs="Times New Roman"/>
          <w:sz w:val="24"/>
          <w:szCs w:val="24"/>
        </w:rPr>
        <w:t xml:space="preserve"> (усыновител</w:t>
      </w:r>
      <w:r w:rsidRPr="00D5372E">
        <w:rPr>
          <w:rFonts w:ascii="Times New Roman" w:hAnsi="Times New Roman" w:cs="Times New Roman"/>
          <w:sz w:val="24"/>
          <w:szCs w:val="24"/>
        </w:rPr>
        <w:t>ям</w:t>
      </w:r>
      <w:r w:rsidR="004D23AF" w:rsidRPr="00D5372E">
        <w:rPr>
          <w:rFonts w:ascii="Times New Roman" w:hAnsi="Times New Roman" w:cs="Times New Roman"/>
          <w:sz w:val="24"/>
          <w:szCs w:val="24"/>
        </w:rPr>
        <w:t>) в семьях, признанных многодетными в соответствии с Законом Саратовской области «О мерах социальной поддержки многодетных семей в Саратовской области», в отношении земельных участков:</w:t>
      </w:r>
    </w:p>
    <w:p w:rsidR="004D23AF" w:rsidRPr="00D5372E" w:rsidRDefault="004D23AF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занятых (предназначенных) для размещения домов индивидуальной жилой застройки (за исключением доли в праве на земельный участок, приходящейся на объект, не относящийся к жилому фонду);</w:t>
      </w:r>
    </w:p>
    <w:p w:rsidR="004D23AF" w:rsidRDefault="004D23AF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приобретенных (предоставленных) для личного подсобного хозяйства, садоводства, огородничества или животноводства, а также дачного хозяйства.</w:t>
      </w:r>
    </w:p>
    <w:p w:rsidR="000D2AE8" w:rsidRPr="00D5372E" w:rsidRDefault="000D2AE8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5372E">
        <w:rPr>
          <w:rFonts w:ascii="Times New Roman" w:hAnsi="Times New Roman" w:cs="Times New Roman"/>
          <w:sz w:val="24"/>
          <w:szCs w:val="24"/>
        </w:rPr>
        <w:t xml:space="preserve">в размере 100% от суммы налога </w:t>
      </w:r>
      <w:r w:rsidR="001E7C86">
        <w:rPr>
          <w:rFonts w:ascii="Times New Roman" w:hAnsi="Times New Roman" w:cs="Times New Roman"/>
          <w:sz w:val="24"/>
          <w:szCs w:val="24"/>
        </w:rPr>
        <w:t>налогоплательщикам</w:t>
      </w:r>
      <w:r w:rsidRPr="00D53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(кроме учреждений, финансируемых за счет средств бюджетов различных уровней) </w:t>
      </w:r>
      <w:r w:rsidRPr="00D5372E">
        <w:rPr>
          <w:rFonts w:ascii="Times New Roman" w:hAnsi="Times New Roman" w:cs="Times New Roman"/>
          <w:sz w:val="24"/>
          <w:szCs w:val="24"/>
        </w:rPr>
        <w:t>в отношении:</w:t>
      </w:r>
    </w:p>
    <w:p w:rsidR="000D2AE8" w:rsidRPr="00D5372E" w:rsidRDefault="000D2AE8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земельных участков общего пользования, занятых площадями, шоссе, аллеями, переулками, тупиками, улицами, проездами, набережными, скверами, парками, садами, пляжами, водными объектами;</w:t>
      </w:r>
    </w:p>
    <w:p w:rsidR="000D2AE8" w:rsidRPr="00D5372E" w:rsidRDefault="000D2AE8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E70AD" w:rsidRPr="001E7C86" w:rsidRDefault="00284A4A" w:rsidP="00230DCD">
      <w:pPr>
        <w:spacing w:before="3"/>
        <w:ind w:left="1" w:right="-19" w:firstLine="566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1E7C86">
        <w:rPr>
          <w:rFonts w:ascii="Times New Roman" w:hAnsi="Times New Roman" w:cs="Times New Roman"/>
          <w:color w:val="000000" w:themeColor="text1"/>
          <w:u w:val="single"/>
        </w:rPr>
        <w:t xml:space="preserve">К </w:t>
      </w:r>
      <w:r w:rsidR="00D5372E" w:rsidRPr="001E7C86">
        <w:rPr>
          <w:rFonts w:ascii="Times New Roman" w:hAnsi="Times New Roman" w:cs="Times New Roman"/>
          <w:color w:val="000000" w:themeColor="text1"/>
          <w:u w:val="single"/>
        </w:rPr>
        <w:t>техническим</w:t>
      </w:r>
      <w:r w:rsidRPr="001E7C86">
        <w:rPr>
          <w:rFonts w:ascii="Times New Roman" w:hAnsi="Times New Roman" w:cs="Times New Roman"/>
          <w:color w:val="000000" w:themeColor="text1"/>
          <w:u w:val="single"/>
        </w:rPr>
        <w:t xml:space="preserve"> налоговым расходам относятся следующие льготы:</w:t>
      </w:r>
    </w:p>
    <w:p w:rsidR="00284A4A" w:rsidRPr="00D5372E" w:rsidRDefault="00284A4A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 xml:space="preserve">1. в размере 100% от суммы налога </w:t>
      </w:r>
      <w:r w:rsidR="001E7C86">
        <w:rPr>
          <w:rFonts w:ascii="Times New Roman" w:hAnsi="Times New Roman" w:cs="Times New Roman"/>
          <w:sz w:val="24"/>
          <w:szCs w:val="24"/>
        </w:rPr>
        <w:t>налогоплательщикам</w:t>
      </w:r>
      <w:r w:rsidRPr="00D5372E">
        <w:rPr>
          <w:rFonts w:ascii="Times New Roman" w:hAnsi="Times New Roman" w:cs="Times New Roman"/>
          <w:sz w:val="24"/>
          <w:szCs w:val="24"/>
        </w:rPr>
        <w:t xml:space="preserve"> </w:t>
      </w:r>
      <w:r w:rsidR="000D2AE8">
        <w:rPr>
          <w:rFonts w:ascii="Times New Roman" w:hAnsi="Times New Roman" w:cs="Times New Roman"/>
          <w:sz w:val="24"/>
          <w:szCs w:val="24"/>
        </w:rPr>
        <w:t>(учреждениям</w:t>
      </w:r>
      <w:r w:rsidR="00AA457C">
        <w:rPr>
          <w:rFonts w:ascii="Times New Roman" w:hAnsi="Times New Roman" w:cs="Times New Roman"/>
          <w:sz w:val="24"/>
          <w:szCs w:val="24"/>
        </w:rPr>
        <w:t xml:space="preserve"> и организациям</w:t>
      </w:r>
      <w:r w:rsidR="000D2AE8">
        <w:rPr>
          <w:rFonts w:ascii="Times New Roman" w:hAnsi="Times New Roman" w:cs="Times New Roman"/>
          <w:sz w:val="24"/>
          <w:szCs w:val="24"/>
        </w:rPr>
        <w:t>, финансируемым за счет средств бюджетов различных уровней)</w:t>
      </w:r>
      <w:r w:rsidR="000D2AE8" w:rsidRPr="00D5372E">
        <w:rPr>
          <w:rFonts w:ascii="Times New Roman" w:hAnsi="Times New Roman" w:cs="Times New Roman"/>
          <w:sz w:val="24"/>
          <w:szCs w:val="24"/>
        </w:rPr>
        <w:t xml:space="preserve"> </w:t>
      </w:r>
      <w:r w:rsidRPr="00D5372E">
        <w:rPr>
          <w:rFonts w:ascii="Times New Roman" w:hAnsi="Times New Roman" w:cs="Times New Roman"/>
          <w:sz w:val="24"/>
          <w:szCs w:val="24"/>
        </w:rPr>
        <w:t>в отношении:</w:t>
      </w:r>
    </w:p>
    <w:p w:rsidR="00284A4A" w:rsidRPr="00D5372E" w:rsidRDefault="00284A4A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земельных участков общего пользования, занятых площадями, шоссе, аллеями, переулками, тупиками, улицами, проездами, набережными, скверами, парками, садами, пляжами, водными объектами;</w:t>
      </w:r>
    </w:p>
    <w:p w:rsidR="00284A4A" w:rsidRPr="00D5372E" w:rsidRDefault="00284A4A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земельных участков, отведенных под захоронения на кладбищах.</w:t>
      </w:r>
    </w:p>
    <w:p w:rsidR="00D5372E" w:rsidRPr="001E7C86" w:rsidRDefault="00D5372E" w:rsidP="00230DCD">
      <w:pPr>
        <w:spacing w:before="3"/>
        <w:ind w:left="1" w:right="-19" w:firstLine="566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1E7C86">
        <w:rPr>
          <w:rFonts w:ascii="Times New Roman" w:hAnsi="Times New Roman" w:cs="Times New Roman"/>
          <w:color w:val="000000" w:themeColor="text1"/>
          <w:u w:val="single"/>
        </w:rPr>
        <w:t>К стимулирующим налоговым расходам относятся следующие льготы:</w:t>
      </w:r>
    </w:p>
    <w:p w:rsidR="00284A4A" w:rsidRPr="00D5372E" w:rsidRDefault="00D5372E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84A4A" w:rsidRPr="00D5372E">
        <w:rPr>
          <w:rFonts w:ascii="Times New Roman" w:hAnsi="Times New Roman" w:cs="Times New Roman"/>
          <w:sz w:val="24"/>
          <w:szCs w:val="24"/>
        </w:rPr>
        <w:t>. в размере 50% от суммы налога налогоплательщикам - организациям-инвесторам, имеющим действующий инвестиционный договор с уполномоченным органом исполнительной власти Саратовской области в сфере инвестиционной политики и реализующим инвестиционный проект с общим объемом инвестиций не менее 650 миллионов рублей, в соответствии с приоритетными направлениями развития экономики, на время, не превышающее срок строительства, но не более 5 налоговых периодов, в отношении земельных участков:</w:t>
      </w:r>
    </w:p>
    <w:p w:rsidR="00284A4A" w:rsidRPr="00D5372E" w:rsidRDefault="00284A4A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72E">
        <w:rPr>
          <w:rFonts w:ascii="Times New Roman" w:hAnsi="Times New Roman" w:cs="Times New Roman"/>
          <w:sz w:val="24"/>
          <w:szCs w:val="24"/>
        </w:rPr>
        <w:t>- предоставленных для строительства объектов градостроительной деятельности в рамках реализации инвестиционного проекта.</w:t>
      </w:r>
    </w:p>
    <w:p w:rsidR="00284A4A" w:rsidRPr="00D5372E" w:rsidRDefault="00D5372E" w:rsidP="00230DCD">
      <w:pPr>
        <w:pStyle w:val="ConsPlusNormal"/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84A4A" w:rsidRPr="00D5372E">
        <w:rPr>
          <w:rFonts w:ascii="Times New Roman" w:hAnsi="Times New Roman" w:cs="Times New Roman"/>
          <w:sz w:val="24"/>
          <w:szCs w:val="24"/>
        </w:rPr>
        <w:t xml:space="preserve">. </w:t>
      </w:r>
      <w:r w:rsidR="001E7C86">
        <w:rPr>
          <w:rFonts w:ascii="Times New Roman" w:hAnsi="Times New Roman" w:cs="Times New Roman"/>
          <w:sz w:val="24"/>
          <w:szCs w:val="24"/>
        </w:rPr>
        <w:t>в размере 100% от суммы налога</w:t>
      </w:r>
      <w:r w:rsidR="00284A4A" w:rsidRPr="00D5372E">
        <w:rPr>
          <w:rFonts w:ascii="Times New Roman" w:hAnsi="Times New Roman" w:cs="Times New Roman"/>
          <w:sz w:val="24"/>
          <w:szCs w:val="24"/>
        </w:rPr>
        <w:t xml:space="preserve"> налогоплательщик</w:t>
      </w:r>
      <w:r w:rsidR="001E7C86">
        <w:rPr>
          <w:rFonts w:ascii="Times New Roman" w:hAnsi="Times New Roman" w:cs="Times New Roman"/>
          <w:sz w:val="24"/>
          <w:szCs w:val="24"/>
        </w:rPr>
        <w:t>ам</w:t>
      </w:r>
      <w:r w:rsidR="00284A4A" w:rsidRPr="00D5372E">
        <w:rPr>
          <w:rFonts w:ascii="Times New Roman" w:hAnsi="Times New Roman" w:cs="Times New Roman"/>
          <w:sz w:val="24"/>
          <w:szCs w:val="24"/>
        </w:rPr>
        <w:t xml:space="preserve"> – организаци</w:t>
      </w:r>
      <w:r w:rsidR="001E7C86">
        <w:rPr>
          <w:rFonts w:ascii="Times New Roman" w:hAnsi="Times New Roman" w:cs="Times New Roman"/>
          <w:sz w:val="24"/>
          <w:szCs w:val="24"/>
        </w:rPr>
        <w:t>ям</w:t>
      </w:r>
      <w:r w:rsidR="00284A4A" w:rsidRPr="00D5372E">
        <w:rPr>
          <w:rFonts w:ascii="Times New Roman" w:hAnsi="Times New Roman" w:cs="Times New Roman"/>
          <w:sz w:val="24"/>
          <w:szCs w:val="24"/>
        </w:rPr>
        <w:t>, являющи</w:t>
      </w:r>
      <w:r w:rsidR="001E7C86">
        <w:rPr>
          <w:rFonts w:ascii="Times New Roman" w:hAnsi="Times New Roman" w:cs="Times New Roman"/>
          <w:sz w:val="24"/>
          <w:szCs w:val="24"/>
        </w:rPr>
        <w:t>м</w:t>
      </w:r>
      <w:r w:rsidR="00284A4A" w:rsidRPr="00D5372E">
        <w:rPr>
          <w:rFonts w:ascii="Times New Roman" w:hAnsi="Times New Roman" w:cs="Times New Roman"/>
          <w:sz w:val="24"/>
          <w:szCs w:val="24"/>
        </w:rPr>
        <w:t>ся государственными заказчиками строительства (реконструкции) объектов социальной сферы (здравоохранения, образования, культуры, физической культуры и спорта), финансируемых за счет средств федерального бюджета и (или) областного бюджета, в отношении земельных участков, выделенных под строительство (реконструкцию) указанных объектов</w:t>
      </w:r>
      <w:r w:rsidR="00284A4A" w:rsidRPr="00D5372E">
        <w:rPr>
          <w:rFonts w:ascii="Times New Roman" w:hAnsi="Times New Roman" w:cs="Times New Roman"/>
          <w:bCs/>
          <w:sz w:val="24"/>
          <w:szCs w:val="24"/>
        </w:rPr>
        <w:t>.</w:t>
      </w:r>
    </w:p>
    <w:p w:rsidR="00284A4A" w:rsidRPr="00D5372E" w:rsidRDefault="00D5372E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284A4A" w:rsidRPr="00D5372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84A4A" w:rsidRPr="00D5372E">
        <w:rPr>
          <w:rFonts w:ascii="Times New Roman" w:hAnsi="Times New Roman" w:cs="Times New Roman"/>
          <w:sz w:val="24"/>
          <w:szCs w:val="24"/>
        </w:rPr>
        <w:t>в размере 50% от суммы налога организаци</w:t>
      </w:r>
      <w:r w:rsidR="001E7C86">
        <w:rPr>
          <w:rFonts w:ascii="Times New Roman" w:hAnsi="Times New Roman" w:cs="Times New Roman"/>
          <w:sz w:val="24"/>
          <w:szCs w:val="24"/>
        </w:rPr>
        <w:t>ям</w:t>
      </w:r>
      <w:r w:rsidR="00284A4A" w:rsidRPr="00D5372E">
        <w:rPr>
          <w:rFonts w:ascii="Times New Roman" w:hAnsi="Times New Roman" w:cs="Times New Roman"/>
          <w:sz w:val="24"/>
          <w:szCs w:val="24"/>
        </w:rPr>
        <w:t>-инвестор</w:t>
      </w:r>
      <w:r w:rsidR="001E7C86">
        <w:rPr>
          <w:rFonts w:ascii="Times New Roman" w:hAnsi="Times New Roman" w:cs="Times New Roman"/>
          <w:sz w:val="24"/>
          <w:szCs w:val="24"/>
        </w:rPr>
        <w:t>ам</w:t>
      </w:r>
      <w:r w:rsidR="00284A4A" w:rsidRPr="00D5372E">
        <w:rPr>
          <w:rFonts w:ascii="Times New Roman" w:hAnsi="Times New Roman" w:cs="Times New Roman"/>
          <w:sz w:val="24"/>
          <w:szCs w:val="24"/>
        </w:rPr>
        <w:t>, являющи</w:t>
      </w:r>
      <w:r w:rsidR="001E7C86">
        <w:rPr>
          <w:rFonts w:ascii="Times New Roman" w:hAnsi="Times New Roman" w:cs="Times New Roman"/>
          <w:sz w:val="24"/>
          <w:szCs w:val="24"/>
        </w:rPr>
        <w:t>м</w:t>
      </w:r>
      <w:r w:rsidR="00284A4A" w:rsidRPr="00D5372E">
        <w:rPr>
          <w:rFonts w:ascii="Times New Roman" w:hAnsi="Times New Roman" w:cs="Times New Roman"/>
          <w:sz w:val="24"/>
          <w:szCs w:val="24"/>
        </w:rPr>
        <w:t>ся стороной специального инвестиционного контракта, в отношении земельных участков, предназначенных для размещения вновь вводимых в рамках реализации специального инвестиционного контракта, предусматривающего создание новых рабочих мест, производственных зданий, строений, сооружений.</w:t>
      </w:r>
    </w:p>
    <w:p w:rsidR="00284A4A" w:rsidRPr="00D5372E" w:rsidRDefault="00284A4A" w:rsidP="00230DCD">
      <w:pPr>
        <w:pStyle w:val="40"/>
        <w:shd w:val="clear" w:color="auto" w:fill="auto"/>
        <w:spacing w:before="0" w:line="240" w:lineRule="auto"/>
        <w:ind w:firstLine="567"/>
        <w:rPr>
          <w:b/>
          <w:color w:val="000000" w:themeColor="text1"/>
          <w:sz w:val="24"/>
          <w:szCs w:val="24"/>
        </w:rPr>
      </w:pPr>
    </w:p>
    <w:p w:rsidR="00EB702D" w:rsidRPr="00AC046F" w:rsidRDefault="00EB702D" w:rsidP="00BD608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</w:rPr>
      </w:pPr>
      <w:r w:rsidRPr="00AC046F">
        <w:rPr>
          <w:b/>
          <w:color w:val="000000" w:themeColor="text1"/>
        </w:rPr>
        <w:t>1. Оценка эффективности социальных налоговых расходов</w:t>
      </w:r>
      <w:r w:rsidR="00EA0FA4" w:rsidRPr="00AC046F">
        <w:rPr>
          <w:b/>
          <w:bCs/>
        </w:rPr>
        <w:t xml:space="preserve"> муниципального образования город Балаково</w:t>
      </w:r>
    </w:p>
    <w:p w:rsidR="00EA0FA4" w:rsidRPr="00AC046F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color w:val="000000" w:themeColor="text1"/>
        </w:rPr>
      </w:pPr>
    </w:p>
    <w:p w:rsidR="00EA0FA4" w:rsidRDefault="003C2804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bCs/>
          <w:sz w:val="24"/>
          <w:szCs w:val="24"/>
        </w:rPr>
      </w:pPr>
      <w:r w:rsidRPr="00D5372E">
        <w:rPr>
          <w:b/>
          <w:color w:val="000000" w:themeColor="text1"/>
          <w:sz w:val="24"/>
          <w:szCs w:val="24"/>
        </w:rPr>
        <w:t>1.</w:t>
      </w:r>
      <w:r w:rsidR="00EB702D">
        <w:rPr>
          <w:b/>
          <w:color w:val="000000" w:themeColor="text1"/>
          <w:sz w:val="24"/>
          <w:szCs w:val="24"/>
        </w:rPr>
        <w:t>1</w:t>
      </w:r>
      <w:r w:rsidRPr="00D5372E">
        <w:rPr>
          <w:b/>
          <w:color w:val="000000" w:themeColor="text1"/>
          <w:sz w:val="24"/>
          <w:szCs w:val="24"/>
        </w:rPr>
        <w:t xml:space="preserve"> Оценка целесообразности </w:t>
      </w:r>
      <w:r w:rsidR="00EB702D">
        <w:rPr>
          <w:b/>
          <w:color w:val="000000" w:themeColor="text1"/>
          <w:sz w:val="24"/>
          <w:szCs w:val="24"/>
        </w:rPr>
        <w:t xml:space="preserve">социальных </w:t>
      </w:r>
      <w:r w:rsidRPr="00D5372E">
        <w:rPr>
          <w:b/>
          <w:color w:val="000000" w:themeColor="text1"/>
          <w:sz w:val="24"/>
          <w:szCs w:val="24"/>
        </w:rPr>
        <w:t>налоговых расходов</w:t>
      </w:r>
    </w:p>
    <w:p w:rsidR="00EA0FA4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EA0FA4" w:rsidRPr="00D5372E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color w:val="000000" w:themeColor="text1"/>
          <w:sz w:val="24"/>
          <w:szCs w:val="24"/>
        </w:rPr>
      </w:pPr>
      <w:r w:rsidRPr="00D5372E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>.1</w:t>
      </w:r>
      <w:r w:rsidRPr="00D5372E">
        <w:rPr>
          <w:b/>
          <w:bCs/>
          <w:sz w:val="24"/>
          <w:szCs w:val="24"/>
        </w:rPr>
        <w:t xml:space="preserve"> Соответствие </w:t>
      </w:r>
      <w:r>
        <w:rPr>
          <w:b/>
          <w:bCs/>
          <w:sz w:val="24"/>
          <w:szCs w:val="24"/>
        </w:rPr>
        <w:t xml:space="preserve">социальных </w:t>
      </w:r>
      <w:r w:rsidRPr="00D5372E">
        <w:rPr>
          <w:b/>
          <w:bCs/>
          <w:sz w:val="24"/>
          <w:szCs w:val="24"/>
        </w:rPr>
        <w:t>налоговых расходов целям и задачам муниципальных программ или целям социально-экономической политики:</w:t>
      </w:r>
    </w:p>
    <w:tbl>
      <w:tblPr>
        <w:tblStyle w:val="ad"/>
        <w:tblW w:w="0" w:type="auto"/>
        <w:tblLook w:val="04A0"/>
      </w:tblPr>
      <w:tblGrid>
        <w:gridCol w:w="3471"/>
        <w:gridCol w:w="3472"/>
        <w:gridCol w:w="3472"/>
      </w:tblGrid>
      <w:tr w:rsidR="00EA0FA4" w:rsidTr="00E264AA">
        <w:tc>
          <w:tcPr>
            <w:tcW w:w="3471" w:type="dxa"/>
            <w:vAlign w:val="center"/>
          </w:tcPr>
          <w:p w:rsidR="00EA0FA4" w:rsidRPr="00F34920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Налоговый расход</w:t>
            </w:r>
          </w:p>
        </w:tc>
        <w:tc>
          <w:tcPr>
            <w:tcW w:w="3472" w:type="dxa"/>
            <w:vAlign w:val="center"/>
          </w:tcPr>
          <w:p w:rsidR="00EA0FA4" w:rsidRPr="00F34920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Наименование документа стратегического планирования</w:t>
            </w:r>
          </w:p>
        </w:tc>
        <w:tc>
          <w:tcPr>
            <w:tcW w:w="3472" w:type="dxa"/>
            <w:vAlign w:val="center"/>
          </w:tcPr>
          <w:p w:rsidR="00EA0FA4" w:rsidRPr="00F34920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Цель документа стратегического планирования</w:t>
            </w:r>
          </w:p>
        </w:tc>
      </w:tr>
      <w:tr w:rsidR="00EA0FA4" w:rsidTr="00E264AA">
        <w:tc>
          <w:tcPr>
            <w:tcW w:w="3471" w:type="dxa"/>
          </w:tcPr>
          <w:p w:rsidR="00EA0FA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Освобождение от уплаты земельного налога: </w:t>
            </w:r>
          </w:p>
          <w:p w:rsidR="00EA0FA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пенсионеров (льгота в размере 75%),</w:t>
            </w:r>
          </w:p>
          <w:p w:rsidR="00EA0FA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D5372E">
              <w:rPr>
                <w:sz w:val="24"/>
                <w:szCs w:val="24"/>
              </w:rPr>
              <w:t>ветеран</w:t>
            </w:r>
            <w:r>
              <w:rPr>
                <w:sz w:val="24"/>
                <w:szCs w:val="24"/>
              </w:rPr>
              <w:t>ов</w:t>
            </w:r>
            <w:r w:rsidRPr="00D5372E">
              <w:rPr>
                <w:sz w:val="24"/>
                <w:szCs w:val="24"/>
              </w:rPr>
              <w:t xml:space="preserve"> и инвалид</w:t>
            </w:r>
            <w:r>
              <w:rPr>
                <w:sz w:val="24"/>
                <w:szCs w:val="24"/>
              </w:rPr>
              <w:t>ов</w:t>
            </w:r>
            <w:r w:rsidRPr="00D5372E">
              <w:rPr>
                <w:sz w:val="24"/>
                <w:szCs w:val="24"/>
              </w:rPr>
              <w:t xml:space="preserve"> Великой Отечественной войны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(льгота в размере 100%),</w:t>
            </w:r>
          </w:p>
          <w:p w:rsidR="00EA0FA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многодетных семей </w:t>
            </w:r>
            <w:r>
              <w:rPr>
                <w:bCs/>
                <w:sz w:val="24"/>
                <w:szCs w:val="24"/>
              </w:rPr>
              <w:t>(льгота в размере 100%),</w:t>
            </w:r>
          </w:p>
          <w:p w:rsidR="00EA0FA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налогоплательщикам (кроме бюджетных организаций) в отношении земельных участков общего пользования (льгота в размере 100%).</w:t>
            </w:r>
          </w:p>
        </w:tc>
        <w:tc>
          <w:tcPr>
            <w:tcW w:w="3472" w:type="dxa"/>
          </w:tcPr>
          <w:p w:rsidR="00EA0FA4" w:rsidRPr="0078568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785684">
              <w:rPr>
                <w:bCs/>
                <w:sz w:val="24"/>
                <w:szCs w:val="24"/>
              </w:rPr>
              <w:t>Стратегия социально-экономического развития Балаковского муниципального района до 2030 года</w:t>
            </w:r>
          </w:p>
        </w:tc>
        <w:tc>
          <w:tcPr>
            <w:tcW w:w="3472" w:type="dxa"/>
          </w:tcPr>
          <w:p w:rsidR="00EA0FA4" w:rsidRPr="0078568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Приоритет: </w:t>
            </w:r>
            <w:r w:rsidRPr="00785684">
              <w:rPr>
                <w:sz w:val="24"/>
                <w:szCs w:val="24"/>
              </w:rPr>
              <w:t xml:space="preserve">Сохранение, воспроизводство и развитие </w:t>
            </w:r>
            <w:r>
              <w:rPr>
                <w:sz w:val="24"/>
                <w:szCs w:val="24"/>
              </w:rPr>
              <w:t>человеческого потенциала района</w:t>
            </w:r>
            <w:r w:rsidRPr="00785684">
              <w:rPr>
                <w:sz w:val="24"/>
                <w:szCs w:val="24"/>
              </w:rPr>
              <w:t>.</w:t>
            </w:r>
          </w:p>
          <w:p w:rsidR="00EA0FA4" w:rsidRPr="00785684" w:rsidRDefault="00EA0FA4" w:rsidP="00E264AA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Приоритет: </w:t>
            </w:r>
            <w:r w:rsidRPr="00785684">
              <w:rPr>
                <w:bCs/>
                <w:sz w:val="24"/>
                <w:szCs w:val="24"/>
              </w:rPr>
              <w:t>Повышение качества жизни населения Балаковского муниципального района.</w:t>
            </w:r>
          </w:p>
        </w:tc>
      </w:tr>
    </w:tbl>
    <w:p w:rsidR="00EA0FA4" w:rsidRDefault="00EA0FA4" w:rsidP="00230DC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EA0FA4" w:rsidRPr="00F93F78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F93F78">
        <w:rPr>
          <w:b/>
          <w:bCs/>
          <w:sz w:val="24"/>
          <w:szCs w:val="24"/>
        </w:rPr>
        <w:t xml:space="preserve">1.2 Востребованность </w:t>
      </w:r>
      <w:r>
        <w:rPr>
          <w:b/>
          <w:bCs/>
          <w:sz w:val="24"/>
          <w:szCs w:val="24"/>
        </w:rPr>
        <w:t xml:space="preserve">социальных </w:t>
      </w:r>
      <w:r w:rsidRPr="00F93F78">
        <w:rPr>
          <w:b/>
          <w:bCs/>
          <w:sz w:val="24"/>
          <w:szCs w:val="24"/>
        </w:rPr>
        <w:t>налогов</w:t>
      </w:r>
      <w:r>
        <w:rPr>
          <w:b/>
          <w:bCs/>
          <w:sz w:val="24"/>
          <w:szCs w:val="24"/>
        </w:rPr>
        <w:t>ых</w:t>
      </w:r>
      <w:r w:rsidRPr="00F93F78">
        <w:rPr>
          <w:b/>
          <w:bCs/>
          <w:sz w:val="24"/>
          <w:szCs w:val="24"/>
        </w:rPr>
        <w:t xml:space="preserve"> расход</w:t>
      </w:r>
      <w:r>
        <w:rPr>
          <w:b/>
          <w:bCs/>
          <w:sz w:val="24"/>
          <w:szCs w:val="24"/>
        </w:rPr>
        <w:t>ов</w:t>
      </w:r>
      <w:r w:rsidRPr="00F93F78">
        <w:rPr>
          <w:b/>
          <w:bCs/>
          <w:sz w:val="24"/>
          <w:szCs w:val="24"/>
        </w:rPr>
        <w:t>:</w:t>
      </w:r>
    </w:p>
    <w:p w:rsidR="00EA0FA4" w:rsidRPr="00D56172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>
        <w:rPr>
          <w:rStyle w:val="FontStyle38"/>
          <w:sz w:val="24"/>
          <w:szCs w:val="24"/>
        </w:rPr>
        <w:t>По физическим лицам л</w:t>
      </w:r>
      <w:r w:rsidRPr="00F93F78">
        <w:rPr>
          <w:rStyle w:val="FontStyle38"/>
          <w:sz w:val="24"/>
          <w:szCs w:val="24"/>
        </w:rPr>
        <w:t xml:space="preserve">ьготы, определяемые социальными налоговыми расходами, предоставляются в виде полного или частичного освобождения от уплаты налога отдельным </w:t>
      </w:r>
      <w:r w:rsidRPr="00D56172">
        <w:rPr>
          <w:rStyle w:val="FontStyle38"/>
          <w:sz w:val="24"/>
          <w:szCs w:val="24"/>
        </w:rPr>
        <w:t>категориям налогоплательщиков, относящимся к социально незащищенным группам населения.</w:t>
      </w:r>
    </w:p>
    <w:p w:rsidR="00EA0FA4" w:rsidRDefault="00EA0FA4" w:rsidP="00EA0FA4">
      <w:pPr>
        <w:ind w:firstLine="540"/>
        <w:jc w:val="both"/>
        <w:rPr>
          <w:rFonts w:ascii="Times New Roman" w:hAnsi="Times New Roman" w:cs="Times New Roman"/>
        </w:rPr>
      </w:pPr>
      <w:r w:rsidRPr="00D56172">
        <w:rPr>
          <w:rFonts w:ascii="Times New Roman" w:hAnsi="Times New Roman" w:cs="Times New Roman"/>
        </w:rPr>
        <w:lastRenderedPageBreak/>
        <w:t>Согласно данным приложения №1</w:t>
      </w:r>
      <w:r>
        <w:rPr>
          <w:rFonts w:ascii="Times New Roman" w:hAnsi="Times New Roman" w:cs="Times New Roman"/>
        </w:rPr>
        <w:t xml:space="preserve"> (здесь и далее цифровые значения для анализа берутся из данного приложения)</w:t>
      </w:r>
      <w:r w:rsidRPr="00D56172">
        <w:rPr>
          <w:rFonts w:ascii="Times New Roman" w:hAnsi="Times New Roman" w:cs="Times New Roman"/>
        </w:rPr>
        <w:t xml:space="preserve"> общий объем налогового расхода за 2019 год, предоставленной данной категории физиче</w:t>
      </w:r>
      <w:r w:rsidR="00591432">
        <w:rPr>
          <w:rFonts w:ascii="Times New Roman" w:hAnsi="Times New Roman" w:cs="Times New Roman"/>
        </w:rPr>
        <w:t>ских лиц, составил 1 706,0 тыс.</w:t>
      </w:r>
      <w:r w:rsidRPr="00D56172">
        <w:rPr>
          <w:rFonts w:ascii="Times New Roman" w:hAnsi="Times New Roman" w:cs="Times New Roman"/>
        </w:rPr>
        <w:t xml:space="preserve">рублей, или 97% к уровню 2018 года. </w:t>
      </w:r>
      <w:r>
        <w:rPr>
          <w:rFonts w:ascii="Times New Roman" w:hAnsi="Times New Roman" w:cs="Times New Roman"/>
        </w:rPr>
        <w:t>Доля налогового расхода в общей величине налога, предъявленного к уплате физическими лицами, составляет 4,9%.</w:t>
      </w:r>
    </w:p>
    <w:p w:rsidR="00EA0FA4" w:rsidRPr="00D56172" w:rsidRDefault="00EA0FA4" w:rsidP="00EA0FA4">
      <w:pPr>
        <w:ind w:firstLine="540"/>
        <w:jc w:val="both"/>
        <w:rPr>
          <w:rFonts w:ascii="Times New Roman" w:hAnsi="Times New Roman" w:cs="Times New Roman"/>
          <w:u w:val="single"/>
        </w:rPr>
      </w:pPr>
      <w:r w:rsidRPr="00D56172">
        <w:rPr>
          <w:rFonts w:ascii="Times New Roman" w:hAnsi="Times New Roman" w:cs="Times New Roman"/>
        </w:rPr>
        <w:t>Количество льготников составило</w:t>
      </w:r>
      <w:r>
        <w:rPr>
          <w:rFonts w:ascii="Times New Roman" w:hAnsi="Times New Roman" w:cs="Times New Roman"/>
        </w:rPr>
        <w:t xml:space="preserve"> </w:t>
      </w:r>
      <w:r w:rsidRPr="00D56172">
        <w:rPr>
          <w:rFonts w:ascii="Times New Roman" w:hAnsi="Times New Roman" w:cs="Times New Roman"/>
        </w:rPr>
        <w:t xml:space="preserve">1594 человек, </w:t>
      </w:r>
      <w:r>
        <w:rPr>
          <w:rFonts w:ascii="Times New Roman" w:hAnsi="Times New Roman" w:cs="Times New Roman"/>
        </w:rPr>
        <w:t xml:space="preserve">или 104% к уровню 2018 года и 14,8% к общему количеству налогоплательщиков – физических лиц. Данные показатели </w:t>
      </w:r>
      <w:r w:rsidRPr="00D56172">
        <w:rPr>
          <w:rFonts w:ascii="Times New Roman" w:hAnsi="Times New Roman" w:cs="Times New Roman"/>
        </w:rPr>
        <w:t>свидетельству</w:t>
      </w:r>
      <w:r>
        <w:rPr>
          <w:rFonts w:ascii="Times New Roman" w:hAnsi="Times New Roman" w:cs="Times New Roman"/>
        </w:rPr>
        <w:t>ют</w:t>
      </w:r>
      <w:r w:rsidRPr="00D56172">
        <w:rPr>
          <w:rFonts w:ascii="Times New Roman" w:hAnsi="Times New Roman" w:cs="Times New Roman"/>
        </w:rPr>
        <w:t xml:space="preserve"> о востребованности указанного налогового расхода.</w:t>
      </w:r>
    </w:p>
    <w:p w:rsidR="00EA0FA4" w:rsidRDefault="00EA0FA4" w:rsidP="00EA0FA4">
      <w:pPr>
        <w:ind w:firstLine="567"/>
        <w:jc w:val="both"/>
        <w:rPr>
          <w:rFonts w:ascii="Times New Roman" w:hAnsi="Times New Roman" w:cs="Times New Roman"/>
          <w:color w:val="0A0A0A"/>
          <w:shd w:val="clear" w:color="auto" w:fill="FFFFFF"/>
        </w:rPr>
      </w:pPr>
      <w:r w:rsidRPr="0049381D">
        <w:rPr>
          <w:rFonts w:ascii="Times New Roman" w:hAnsi="Times New Roman" w:cs="Times New Roman"/>
          <w:color w:val="000000" w:themeColor="text1"/>
        </w:rPr>
        <w:t xml:space="preserve">По юридическим лицам в 2019 году льготой по уплате земельного налога в отношении земельных участков общего пользования, </w:t>
      </w:r>
      <w:r w:rsidRPr="0049381D">
        <w:rPr>
          <w:rFonts w:ascii="Times New Roman" w:hAnsi="Times New Roman" w:cs="Times New Roman"/>
        </w:rPr>
        <w:t>занятых проездами</w:t>
      </w:r>
      <w:r>
        <w:rPr>
          <w:rFonts w:ascii="Times New Roman" w:hAnsi="Times New Roman" w:cs="Times New Roman"/>
        </w:rPr>
        <w:t>,</w:t>
      </w:r>
      <w:r w:rsidRPr="0049381D">
        <w:rPr>
          <w:rFonts w:ascii="Times New Roman" w:hAnsi="Times New Roman" w:cs="Times New Roman"/>
        </w:rPr>
        <w:t xml:space="preserve"> </w:t>
      </w:r>
      <w:r w:rsidRPr="0049381D">
        <w:rPr>
          <w:rFonts w:ascii="Times New Roman" w:hAnsi="Times New Roman" w:cs="Times New Roman"/>
          <w:color w:val="000000" w:themeColor="text1"/>
        </w:rPr>
        <w:t>пользовалось садоводческое некоммерческое товарищество (СНТ) «Каштан».</w:t>
      </w:r>
    </w:p>
    <w:p w:rsidR="00EA0FA4" w:rsidRDefault="00EA0FA4" w:rsidP="00EA0FA4">
      <w:pPr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D56172">
        <w:rPr>
          <w:rFonts w:ascii="Times New Roman" w:hAnsi="Times New Roman" w:cs="Times New Roman"/>
        </w:rPr>
        <w:t>бщий объем налогового расхода за 2019</w:t>
      </w:r>
      <w:r>
        <w:rPr>
          <w:rFonts w:ascii="Times New Roman" w:hAnsi="Times New Roman" w:cs="Times New Roman"/>
        </w:rPr>
        <w:t xml:space="preserve"> год по СНТ «Каштан»</w:t>
      </w:r>
      <w:r w:rsidRPr="00D56172">
        <w:rPr>
          <w:rFonts w:ascii="Times New Roman" w:hAnsi="Times New Roman" w:cs="Times New Roman"/>
        </w:rPr>
        <w:t xml:space="preserve"> составил </w:t>
      </w:r>
      <w:r>
        <w:rPr>
          <w:rFonts w:ascii="Times New Roman" w:hAnsi="Times New Roman" w:cs="Times New Roman"/>
        </w:rPr>
        <w:t>68,8</w:t>
      </w:r>
      <w:r w:rsidR="00591432">
        <w:rPr>
          <w:rFonts w:ascii="Times New Roman" w:hAnsi="Times New Roman" w:cs="Times New Roman"/>
        </w:rPr>
        <w:t xml:space="preserve"> тыс.</w:t>
      </w:r>
      <w:r w:rsidRPr="00D56172">
        <w:rPr>
          <w:rFonts w:ascii="Times New Roman" w:hAnsi="Times New Roman" w:cs="Times New Roman"/>
        </w:rPr>
        <w:t xml:space="preserve">рублей, или </w:t>
      </w:r>
      <w:r>
        <w:rPr>
          <w:rFonts w:ascii="Times New Roman" w:hAnsi="Times New Roman" w:cs="Times New Roman"/>
        </w:rPr>
        <w:t>47% к уровню 2018 года</w:t>
      </w:r>
      <w:r w:rsidR="004C504D">
        <w:rPr>
          <w:rFonts w:ascii="Times New Roman" w:hAnsi="Times New Roman" w:cs="Times New Roman"/>
        </w:rPr>
        <w:t xml:space="preserve"> (уменьшение по причине переоценки кадастровой стоимости земли)</w:t>
      </w:r>
      <w:r>
        <w:rPr>
          <w:rFonts w:ascii="Times New Roman" w:hAnsi="Times New Roman" w:cs="Times New Roman"/>
        </w:rPr>
        <w:t>. Доля налогового расхода в общей величине налога, предъявленного к уплате юридическими лицами, составляет 0,06%.</w:t>
      </w:r>
    </w:p>
    <w:p w:rsidR="00EA0FA4" w:rsidRDefault="00EA0FA4" w:rsidP="00EA0FA4">
      <w:pPr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Доля в общем количестве налогоплательщиков составляет 0,2%.</w:t>
      </w:r>
    </w:p>
    <w:p w:rsidR="00EA0FA4" w:rsidRPr="00F7660E" w:rsidRDefault="00EA0FA4" w:rsidP="00EA0FA4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A0A0A"/>
          <w:shd w:val="clear" w:color="auto" w:fill="FFFFFF"/>
        </w:rPr>
        <w:t>СНТ «Каштан» пользуется данной льготой в течение всех трех лет проведения анализа. На ос</w:t>
      </w:r>
      <w:r w:rsidR="009E3873">
        <w:rPr>
          <w:rFonts w:ascii="Times New Roman" w:hAnsi="Times New Roman" w:cs="Times New Roman"/>
          <w:color w:val="0A0A0A"/>
          <w:shd w:val="clear" w:color="auto" w:fill="FFFFFF"/>
        </w:rPr>
        <w:t>новании вышеизложенного</w:t>
      </w:r>
      <w:r>
        <w:rPr>
          <w:rFonts w:ascii="Times New Roman" w:hAnsi="Times New Roman" w:cs="Times New Roman"/>
          <w:color w:val="0A0A0A"/>
          <w:shd w:val="clear" w:color="auto" w:fill="FFFFFF"/>
        </w:rPr>
        <w:t xml:space="preserve"> можно сделать вывод о востребованности </w:t>
      </w:r>
      <w:r w:rsidR="009E3873">
        <w:rPr>
          <w:rFonts w:ascii="Times New Roman" w:hAnsi="Times New Roman" w:cs="Times New Roman"/>
          <w:color w:val="0A0A0A"/>
          <w:shd w:val="clear" w:color="auto" w:fill="FFFFFF"/>
        </w:rPr>
        <w:t>данной</w:t>
      </w:r>
      <w:r>
        <w:rPr>
          <w:rFonts w:ascii="Times New Roman" w:hAnsi="Times New Roman" w:cs="Times New Roman"/>
          <w:color w:val="0A0A0A"/>
          <w:shd w:val="clear" w:color="auto" w:fill="FFFFFF"/>
        </w:rPr>
        <w:t xml:space="preserve"> льготы.</w:t>
      </w:r>
    </w:p>
    <w:p w:rsidR="00EA0FA4" w:rsidRDefault="00EA0FA4" w:rsidP="00230DC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EA0FA4" w:rsidRPr="00EA0FA4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5015A7">
        <w:rPr>
          <w:b/>
          <w:bCs/>
          <w:sz w:val="24"/>
          <w:szCs w:val="24"/>
        </w:rPr>
        <w:t>1.3 Отсутствие значимых отрицательных внешних эффектов:</w:t>
      </w:r>
    </w:p>
    <w:p w:rsidR="00EA0FA4" w:rsidRPr="005015A7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rStyle w:val="FontStyle38"/>
          <w:bCs/>
          <w:sz w:val="24"/>
          <w:szCs w:val="24"/>
        </w:rPr>
      </w:pPr>
      <w:r w:rsidRPr="005015A7">
        <w:rPr>
          <w:rStyle w:val="FontStyle38"/>
          <w:sz w:val="24"/>
          <w:szCs w:val="24"/>
        </w:rPr>
        <w:t>Социальные налоговые расходы не носят экономического характера и не оказывают отрицательного влияния на показатели достижения целей социально-экономической политики как города Балаково, так и Балаковского муниципального района в целом, и их эффективность определяется социальной значимостью.</w:t>
      </w:r>
    </w:p>
    <w:p w:rsidR="00EA0FA4" w:rsidRDefault="00EA0FA4" w:rsidP="00230DC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EA0FA4" w:rsidRPr="00870C13" w:rsidRDefault="00EA0FA4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bCs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1.</w:t>
      </w:r>
      <w:r w:rsidRPr="00870C13">
        <w:rPr>
          <w:b/>
          <w:color w:val="000000" w:themeColor="text1"/>
          <w:sz w:val="24"/>
          <w:szCs w:val="24"/>
        </w:rPr>
        <w:t xml:space="preserve">2 Оценка результативности </w:t>
      </w:r>
      <w:r>
        <w:rPr>
          <w:b/>
          <w:color w:val="000000" w:themeColor="text1"/>
          <w:sz w:val="24"/>
          <w:szCs w:val="24"/>
        </w:rPr>
        <w:t xml:space="preserve">социальных </w:t>
      </w:r>
      <w:r w:rsidRPr="00870C13">
        <w:rPr>
          <w:b/>
          <w:color w:val="000000" w:themeColor="text1"/>
          <w:sz w:val="24"/>
          <w:szCs w:val="24"/>
        </w:rPr>
        <w:t>налоговых расходов</w:t>
      </w:r>
    </w:p>
    <w:p w:rsidR="00EA0FA4" w:rsidRPr="00870C13" w:rsidRDefault="00EA0FA4" w:rsidP="00EA0FA4">
      <w:pPr>
        <w:ind w:firstLine="567"/>
        <w:jc w:val="both"/>
        <w:rPr>
          <w:rFonts w:ascii="Times New Roman" w:hAnsi="Times New Roman" w:cs="Times New Roman"/>
        </w:rPr>
      </w:pPr>
      <w:r w:rsidRPr="00870C13">
        <w:rPr>
          <w:rFonts w:ascii="Times New Roman" w:hAnsi="Times New Roman" w:cs="Times New Roman"/>
        </w:rPr>
        <w:t>Оценка результативности производится на основании влияния налогового расхода на результаты реализации соответствующей муниципальной программы (ее структурных элементов), либо достижение иных целей социально-экономической политики публично-правового образования, не отнесенных к действующим муниципальным программам и включает оценку социальной, экономической или бюджетной эффективности налогового расхода.</w:t>
      </w:r>
    </w:p>
    <w:p w:rsidR="00EA0FA4" w:rsidRPr="00EE6682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rStyle w:val="FontStyle38"/>
          <w:sz w:val="24"/>
          <w:szCs w:val="24"/>
        </w:rPr>
      </w:pPr>
      <w:r w:rsidRPr="00EE6682">
        <w:rPr>
          <w:rStyle w:val="FontStyle38"/>
          <w:sz w:val="24"/>
          <w:szCs w:val="24"/>
        </w:rPr>
        <w:t xml:space="preserve">Целью </w:t>
      </w:r>
      <w:r>
        <w:rPr>
          <w:rStyle w:val="FontStyle38"/>
          <w:sz w:val="24"/>
          <w:szCs w:val="24"/>
        </w:rPr>
        <w:t xml:space="preserve">социального </w:t>
      </w:r>
      <w:r w:rsidRPr="00EE6682">
        <w:rPr>
          <w:rStyle w:val="FontStyle38"/>
          <w:sz w:val="24"/>
          <w:szCs w:val="24"/>
        </w:rPr>
        <w:t xml:space="preserve">налогового расхода является социальная поддержка </w:t>
      </w:r>
      <w:r w:rsidRPr="00870C13">
        <w:rPr>
          <w:rStyle w:val="FontStyle38"/>
          <w:sz w:val="24"/>
          <w:szCs w:val="24"/>
        </w:rPr>
        <w:t>незащищенны</w:t>
      </w:r>
      <w:r>
        <w:rPr>
          <w:rStyle w:val="FontStyle38"/>
          <w:sz w:val="24"/>
          <w:szCs w:val="24"/>
        </w:rPr>
        <w:t xml:space="preserve">х групп </w:t>
      </w:r>
      <w:r w:rsidRPr="00EE6682">
        <w:rPr>
          <w:rStyle w:val="FontStyle38"/>
          <w:sz w:val="24"/>
          <w:szCs w:val="24"/>
        </w:rPr>
        <w:t>населения.</w:t>
      </w:r>
    </w:p>
    <w:p w:rsidR="00EA0FA4" w:rsidRPr="007B5832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rStyle w:val="FontStyle38"/>
          <w:sz w:val="24"/>
          <w:szCs w:val="24"/>
        </w:rPr>
      </w:pPr>
      <w:r w:rsidRPr="007B5832">
        <w:rPr>
          <w:rStyle w:val="FontStyle38"/>
          <w:sz w:val="24"/>
          <w:szCs w:val="24"/>
        </w:rPr>
        <w:t xml:space="preserve">Применение налогового расхода способствуют снижению налогового бремени населения, повышению уровня доходов и качества жизни граждан, </w:t>
      </w:r>
      <w:r w:rsidRPr="007B5832">
        <w:rPr>
          <w:sz w:val="24"/>
          <w:szCs w:val="24"/>
        </w:rPr>
        <w:t>социальной защищенности населения,</w:t>
      </w:r>
      <w:r w:rsidRPr="007B5832">
        <w:rPr>
          <w:rStyle w:val="FontStyle38"/>
          <w:sz w:val="24"/>
          <w:szCs w:val="24"/>
        </w:rPr>
        <w:t xml:space="preserve"> снижению социального неравенства, что соответствует направлению социально-экономической политики муниципального образования.</w:t>
      </w:r>
    </w:p>
    <w:p w:rsidR="008A1942" w:rsidRDefault="00A033D5" w:rsidP="00EA0FA4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отношении социальных налоговых расходов по физическим лица</w:t>
      </w:r>
      <w:r w:rsidR="00A52930">
        <w:rPr>
          <w:rFonts w:ascii="Times New Roman" w:hAnsi="Times New Roman" w:cs="Times New Roman"/>
        </w:rPr>
        <w:t>м</w:t>
      </w:r>
      <w:r w:rsidR="008A1942">
        <w:rPr>
          <w:rFonts w:ascii="Times New Roman" w:hAnsi="Times New Roman" w:cs="Times New Roman"/>
        </w:rPr>
        <w:t>:</w:t>
      </w:r>
    </w:p>
    <w:p w:rsidR="007B5832" w:rsidRPr="007B5832" w:rsidRDefault="00EA0FA4" w:rsidP="00EA0FA4">
      <w:pPr>
        <w:ind w:firstLine="567"/>
        <w:jc w:val="both"/>
        <w:rPr>
          <w:rFonts w:ascii="Times New Roman" w:hAnsi="Times New Roman" w:cs="Times New Roman"/>
        </w:rPr>
      </w:pPr>
      <w:r w:rsidRPr="007B5832">
        <w:rPr>
          <w:rFonts w:ascii="Times New Roman" w:hAnsi="Times New Roman" w:cs="Times New Roman"/>
        </w:rPr>
        <w:t>В результате действия налогового расхода одним физическим лицом, относящимся к категории социально незащищенного населения, применившим налоговую льготу, получен</w:t>
      </w:r>
      <w:r w:rsidR="00750900">
        <w:rPr>
          <w:rFonts w:ascii="Times New Roman" w:hAnsi="Times New Roman" w:cs="Times New Roman"/>
        </w:rPr>
        <w:t xml:space="preserve"> дополнительный доход в среднем:</w:t>
      </w:r>
    </w:p>
    <w:p w:rsidR="007B5832" w:rsidRPr="007B5832" w:rsidRDefault="007B5832" w:rsidP="007B5832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7B5832">
        <w:rPr>
          <w:rFonts w:ascii="Times New Roman" w:hAnsi="Times New Roman" w:cs="Times New Roman"/>
        </w:rPr>
        <w:t xml:space="preserve">- за 2019 год – </w:t>
      </w:r>
      <w:bookmarkStart w:id="0" w:name="_GoBack"/>
      <w:bookmarkEnd w:id="0"/>
      <w:r w:rsidRPr="007B5832">
        <w:rPr>
          <w:rFonts w:ascii="Times New Roman" w:hAnsi="Times New Roman" w:cs="Times New Roman"/>
        </w:rPr>
        <w:t>1 070,3 рублей,</w:t>
      </w:r>
    </w:p>
    <w:p w:rsidR="007B5832" w:rsidRPr="007B5832" w:rsidRDefault="007B5832" w:rsidP="007B5832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7B5832">
        <w:rPr>
          <w:rFonts w:ascii="Times New Roman" w:hAnsi="Times New Roman" w:cs="Times New Roman"/>
        </w:rPr>
        <w:t>- за 2018 год – 1 146,9 рублей.</w:t>
      </w:r>
    </w:p>
    <w:p w:rsidR="001711EB" w:rsidRPr="007B5832" w:rsidRDefault="001711EB" w:rsidP="001711EB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за 2017</w:t>
      </w:r>
      <w:r w:rsidRPr="007B5832">
        <w:rPr>
          <w:rFonts w:ascii="Times New Roman" w:hAnsi="Times New Roman" w:cs="Times New Roman"/>
        </w:rPr>
        <w:t xml:space="preserve"> год – </w:t>
      </w:r>
      <w:r>
        <w:rPr>
          <w:rFonts w:ascii="Times New Roman" w:hAnsi="Times New Roman" w:cs="Times New Roman"/>
        </w:rPr>
        <w:t>1 873,6</w:t>
      </w:r>
      <w:r w:rsidRPr="007B5832">
        <w:rPr>
          <w:rFonts w:ascii="Times New Roman" w:hAnsi="Times New Roman" w:cs="Times New Roman"/>
        </w:rPr>
        <w:t xml:space="preserve"> рублей.</w:t>
      </w:r>
    </w:p>
    <w:p w:rsidR="00EA0FA4" w:rsidRPr="00D56172" w:rsidRDefault="00EA0FA4" w:rsidP="00EA0FA4">
      <w:pPr>
        <w:ind w:firstLine="567"/>
        <w:jc w:val="both"/>
        <w:rPr>
          <w:rFonts w:ascii="Times New Roman" w:hAnsi="Times New Roman" w:cs="Times New Roman"/>
        </w:rPr>
      </w:pPr>
      <w:r w:rsidRPr="007B5832">
        <w:rPr>
          <w:rFonts w:ascii="Times New Roman" w:hAnsi="Times New Roman" w:cs="Times New Roman"/>
        </w:rPr>
        <w:t xml:space="preserve">В связи </w:t>
      </w:r>
      <w:r w:rsidR="00487F92">
        <w:rPr>
          <w:rFonts w:ascii="Times New Roman" w:hAnsi="Times New Roman" w:cs="Times New Roman"/>
        </w:rPr>
        <w:t>этим</w:t>
      </w:r>
      <w:r w:rsidRPr="007B5832">
        <w:rPr>
          <w:rFonts w:ascii="Times New Roman" w:hAnsi="Times New Roman" w:cs="Times New Roman"/>
        </w:rPr>
        <w:t>, действие налогового расхода способствует достижению установленных целей</w:t>
      </w:r>
      <w:r w:rsidR="00487F92">
        <w:rPr>
          <w:rFonts w:ascii="Times New Roman" w:hAnsi="Times New Roman" w:cs="Times New Roman"/>
        </w:rPr>
        <w:t xml:space="preserve">  </w:t>
      </w:r>
      <w:r w:rsidR="00876B38" w:rsidRPr="00870C13">
        <w:rPr>
          <w:rFonts w:ascii="Times New Roman" w:hAnsi="Times New Roman" w:cs="Times New Roman"/>
        </w:rPr>
        <w:t xml:space="preserve">социально-экономической политики </w:t>
      </w:r>
      <w:r w:rsidR="00487F92">
        <w:rPr>
          <w:rFonts w:ascii="Times New Roman" w:hAnsi="Times New Roman" w:cs="Times New Roman"/>
        </w:rPr>
        <w:t>муниципального образования посредством повышения доходов населения,</w:t>
      </w:r>
      <w:r w:rsidRPr="007B5832">
        <w:rPr>
          <w:rFonts w:ascii="Times New Roman" w:hAnsi="Times New Roman" w:cs="Times New Roman"/>
        </w:rPr>
        <w:t xml:space="preserve"> что свидетельствует о </w:t>
      </w:r>
      <w:r w:rsidR="00487F92">
        <w:rPr>
          <w:rFonts w:ascii="Times New Roman" w:hAnsi="Times New Roman" w:cs="Times New Roman"/>
        </w:rPr>
        <w:t>его положительной результативности.</w:t>
      </w:r>
    </w:p>
    <w:p w:rsidR="008A1942" w:rsidRPr="001E5801" w:rsidRDefault="008A1942" w:rsidP="008A1942">
      <w:pPr>
        <w:ind w:firstLine="567"/>
        <w:jc w:val="both"/>
        <w:rPr>
          <w:rFonts w:ascii="Times New Roman" w:hAnsi="Times New Roman" w:cs="Times New Roman"/>
        </w:rPr>
      </w:pPr>
      <w:r w:rsidRPr="001E5801">
        <w:rPr>
          <w:rFonts w:ascii="Times New Roman" w:hAnsi="Times New Roman" w:cs="Times New Roman"/>
        </w:rPr>
        <w:t>В отношении социальных налоговых расходов по юридическим лицам:</w:t>
      </w:r>
    </w:p>
    <w:p w:rsidR="00876B38" w:rsidRPr="001E5801" w:rsidRDefault="00876B38" w:rsidP="00876B38">
      <w:pPr>
        <w:ind w:firstLine="567"/>
        <w:jc w:val="both"/>
        <w:rPr>
          <w:rFonts w:ascii="Times New Roman" w:hAnsi="Times New Roman" w:cs="Times New Roman"/>
          <w:color w:val="0A0A0A"/>
          <w:shd w:val="clear" w:color="auto" w:fill="FFFFFF"/>
        </w:rPr>
      </w:pPr>
      <w:r w:rsidRPr="001E5801">
        <w:rPr>
          <w:rFonts w:ascii="Times New Roman" w:hAnsi="Times New Roman" w:cs="Times New Roman"/>
        </w:rPr>
        <w:t xml:space="preserve">СНТ «Каштан» - </w:t>
      </w:r>
      <w:r w:rsidRPr="001E5801">
        <w:rPr>
          <w:rFonts w:ascii="Times New Roman" w:hAnsi="Times New Roman" w:cs="Times New Roman"/>
          <w:color w:val="0A0A0A"/>
          <w:shd w:val="clear" w:color="auto" w:fill="FFFFFF"/>
        </w:rPr>
        <w:t xml:space="preserve">это объединение граждан на добровольной основе с целью содействия его членам в решении общих социально-хозяйственных задач ведения садоводства, огородничества и дачного хозяйства (обеспечение водой, электроэнергией, вывоз мусора и т.д.). </w:t>
      </w:r>
      <w:r w:rsidRPr="001E5801">
        <w:rPr>
          <w:rFonts w:ascii="Times New Roman" w:hAnsi="Times New Roman" w:cs="Times New Roman"/>
        </w:rPr>
        <w:t xml:space="preserve">Является некоммерческой организацией и </w:t>
      </w:r>
      <w:r w:rsidRPr="001E5801">
        <w:rPr>
          <w:rFonts w:ascii="Times New Roman" w:hAnsi="Times New Roman" w:cs="Times New Roman"/>
          <w:color w:val="0A0A0A"/>
          <w:shd w:val="clear" w:color="auto" w:fill="FFFFFF"/>
        </w:rPr>
        <w:t xml:space="preserve">не преследует целью извлечение прибыли из основной своей деятельности. </w:t>
      </w:r>
    </w:p>
    <w:p w:rsidR="00876B38" w:rsidRPr="001E5801" w:rsidRDefault="00876B38" w:rsidP="00876B38">
      <w:pPr>
        <w:ind w:firstLine="567"/>
        <w:jc w:val="both"/>
        <w:rPr>
          <w:rFonts w:ascii="Times New Roman" w:hAnsi="Times New Roman" w:cs="Times New Roman"/>
          <w:color w:val="0A0A0A"/>
          <w:shd w:val="clear" w:color="auto" w:fill="FFFFFF"/>
        </w:rPr>
      </w:pPr>
      <w:r w:rsidRPr="001E5801">
        <w:rPr>
          <w:rFonts w:ascii="Times New Roman" w:hAnsi="Times New Roman" w:cs="Times New Roman"/>
          <w:color w:val="0A0A0A"/>
          <w:shd w:val="clear" w:color="auto" w:fill="FFFFFF"/>
        </w:rPr>
        <w:t xml:space="preserve">Земельный налог, формируемый по землям СНТ, уплачивается за счет денежных средств (членских взносов) граждан, входящих в состав товарищества. </w:t>
      </w:r>
    </w:p>
    <w:p w:rsidR="00876B38" w:rsidRPr="001E5801" w:rsidRDefault="00876B38" w:rsidP="00876B38">
      <w:pPr>
        <w:ind w:firstLine="567"/>
        <w:jc w:val="both"/>
        <w:rPr>
          <w:rFonts w:ascii="Times New Roman" w:hAnsi="Times New Roman" w:cs="Times New Roman"/>
          <w:color w:val="0A0A0A"/>
          <w:shd w:val="clear" w:color="auto" w:fill="FFFFFF"/>
        </w:rPr>
      </w:pPr>
      <w:r w:rsidRPr="001E5801">
        <w:rPr>
          <w:rFonts w:ascii="Times New Roman" w:hAnsi="Times New Roman" w:cs="Times New Roman"/>
          <w:color w:val="0A0A0A"/>
          <w:shd w:val="clear" w:color="auto" w:fill="FFFFFF"/>
        </w:rPr>
        <w:t xml:space="preserve">В соответствии с действующим земельным законодательством СНТ «Каштан» осуществил оформление занимаемого земельного участка в соответствии с видом использования, а именно выделил земельные участки общего пользования под проезды и дороги, в отношении которых </w:t>
      </w:r>
      <w:r w:rsidRPr="001E5801">
        <w:rPr>
          <w:rFonts w:ascii="Times New Roman" w:hAnsi="Times New Roman" w:cs="Times New Roman"/>
          <w:color w:val="0A0A0A"/>
          <w:shd w:val="clear" w:color="auto" w:fill="FFFFFF"/>
        </w:rPr>
        <w:lastRenderedPageBreak/>
        <w:t xml:space="preserve">является налогоплательщиком. </w:t>
      </w:r>
    </w:p>
    <w:p w:rsidR="00B82F0C" w:rsidRPr="00B11188" w:rsidRDefault="00927CAA" w:rsidP="00B82F0C">
      <w:pPr>
        <w:ind w:firstLine="567"/>
        <w:jc w:val="both"/>
        <w:rPr>
          <w:rFonts w:ascii="Times New Roman" w:hAnsi="Times New Roman" w:cs="Times New Roman"/>
        </w:rPr>
      </w:pPr>
      <w:r w:rsidRPr="00B11188">
        <w:rPr>
          <w:rFonts w:ascii="Times New Roman" w:hAnsi="Times New Roman" w:cs="Times New Roman"/>
        </w:rPr>
        <w:t>В связи с тем, что проведение о</w:t>
      </w:r>
      <w:r w:rsidR="00876B38" w:rsidRPr="00B11188">
        <w:rPr>
          <w:rFonts w:ascii="Times New Roman" w:hAnsi="Times New Roman" w:cs="Times New Roman"/>
        </w:rPr>
        <w:t>ценк</w:t>
      </w:r>
      <w:r w:rsidRPr="00B11188">
        <w:rPr>
          <w:rFonts w:ascii="Times New Roman" w:hAnsi="Times New Roman" w:cs="Times New Roman"/>
        </w:rPr>
        <w:t>и</w:t>
      </w:r>
      <w:r w:rsidR="00876B38" w:rsidRPr="00B11188">
        <w:rPr>
          <w:rFonts w:ascii="Times New Roman" w:hAnsi="Times New Roman" w:cs="Times New Roman"/>
        </w:rPr>
        <w:t xml:space="preserve"> бюджетной эффективности </w:t>
      </w:r>
      <w:r w:rsidRPr="00B11188">
        <w:rPr>
          <w:rFonts w:ascii="Times New Roman" w:hAnsi="Times New Roman" w:cs="Times New Roman"/>
        </w:rPr>
        <w:t xml:space="preserve">как </w:t>
      </w:r>
      <w:r w:rsidR="00876B38" w:rsidRPr="00B11188">
        <w:rPr>
          <w:rFonts w:ascii="Times New Roman" w:hAnsi="Times New Roman" w:cs="Times New Roman"/>
        </w:rPr>
        <w:t>оценк</w:t>
      </w:r>
      <w:r w:rsidRPr="00B11188">
        <w:rPr>
          <w:rFonts w:ascii="Times New Roman" w:hAnsi="Times New Roman" w:cs="Times New Roman"/>
        </w:rPr>
        <w:t>и</w:t>
      </w:r>
      <w:r w:rsidR="00876B38" w:rsidRPr="00B11188">
        <w:rPr>
          <w:rFonts w:ascii="Times New Roman" w:hAnsi="Times New Roman" w:cs="Times New Roman"/>
        </w:rPr>
        <w:t xml:space="preserve"> результатов экономической деятельности категорий налогоплательщиков, которым </w:t>
      </w:r>
      <w:r w:rsidR="009C1EB3" w:rsidRPr="00B11188">
        <w:rPr>
          <w:rFonts w:ascii="Times New Roman" w:hAnsi="Times New Roman" w:cs="Times New Roman"/>
        </w:rPr>
        <w:t xml:space="preserve">предоставлена налоговая льгота по хозяйствующим субъектам, не имеющим цель извлечение из деятельности прибыли, не представляется возможным, </w:t>
      </w:r>
      <w:r w:rsidR="00876B38" w:rsidRPr="00B11188">
        <w:rPr>
          <w:rFonts w:ascii="Times New Roman" w:hAnsi="Times New Roman" w:cs="Times New Roman"/>
        </w:rPr>
        <w:t xml:space="preserve">принимая во внимание уплату земельного налога за счет членских взносов физических лиц, </w:t>
      </w:r>
      <w:r w:rsidR="00B82F0C" w:rsidRPr="00B11188">
        <w:rPr>
          <w:rFonts w:ascii="Times New Roman" w:hAnsi="Times New Roman" w:cs="Times New Roman"/>
        </w:rPr>
        <w:t>учитывая</w:t>
      </w:r>
      <w:r w:rsidR="00E14301" w:rsidRPr="00B11188">
        <w:rPr>
          <w:rFonts w:ascii="Times New Roman" w:hAnsi="Times New Roman" w:cs="Times New Roman"/>
        </w:rPr>
        <w:t>,</w:t>
      </w:r>
      <w:r w:rsidR="00B82F0C" w:rsidRPr="00B11188">
        <w:rPr>
          <w:rFonts w:ascii="Times New Roman" w:hAnsi="Times New Roman" w:cs="Times New Roman"/>
        </w:rPr>
        <w:t xml:space="preserve"> что в результате действия налогового расхода членами СНТ получен дополнительный доход, действие налогового расхода свидетельствует о его положительной результативности.</w:t>
      </w:r>
    </w:p>
    <w:p w:rsidR="00A17276" w:rsidRPr="00B11188" w:rsidRDefault="00A17276" w:rsidP="00B82F0C">
      <w:pPr>
        <w:ind w:firstLine="567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1188">
        <w:rPr>
          <w:rFonts w:ascii="Times New Roman" w:hAnsi="Times New Roman" w:cs="Times New Roman"/>
        </w:rPr>
        <w:t xml:space="preserve">При применении, в качестве альтернативных механизмов достижения целей </w:t>
      </w:r>
      <w:r w:rsidRPr="00B11188">
        <w:rPr>
          <w:rFonts w:ascii="Times New Roman" w:hAnsi="Times New Roman" w:cs="Times New Roman"/>
          <w:bCs/>
          <w:color w:val="000000" w:themeColor="text1"/>
        </w:rPr>
        <w:t xml:space="preserve">социально-экономического развития муниципального образования, выплаты </w:t>
      </w:r>
      <w:r w:rsidRPr="00B11188">
        <w:rPr>
          <w:rFonts w:ascii="Times New Roman" w:hAnsi="Times New Roman" w:cs="Times New Roman"/>
          <w:color w:val="000000" w:themeColor="text1"/>
        </w:rPr>
        <w:t>социально-незащищенным гражданам</w:t>
      </w:r>
      <w:r w:rsidR="00767D1C" w:rsidRPr="00B11188">
        <w:rPr>
          <w:rFonts w:ascii="Times New Roman" w:hAnsi="Times New Roman" w:cs="Times New Roman"/>
          <w:color w:val="000000" w:themeColor="text1"/>
        </w:rPr>
        <w:t xml:space="preserve"> или организациям</w:t>
      </w:r>
      <w:r w:rsidRPr="00B11188">
        <w:rPr>
          <w:rFonts w:ascii="Times New Roman" w:hAnsi="Times New Roman" w:cs="Times New Roman"/>
          <w:color w:val="000000" w:themeColor="text1"/>
        </w:rPr>
        <w:t xml:space="preserve"> субсидий по уплате земельного налога, следует учитывать возникающие расходы организационно-административного характера (расходы на выплату заработной платы работникам, осуществляющим выдачу субсидий, организацию рабочих мест и т.д.), которые будут осуществляться за счет средств местного бюджета.</w:t>
      </w:r>
      <w:r w:rsidR="00384357" w:rsidRPr="00B11188">
        <w:rPr>
          <w:rFonts w:ascii="Times New Roman" w:hAnsi="Times New Roman" w:cs="Times New Roman"/>
          <w:color w:val="000000" w:themeColor="text1"/>
        </w:rPr>
        <w:t xml:space="preserve"> </w:t>
      </w:r>
      <w:r w:rsidR="00767D1C" w:rsidRPr="00B11188">
        <w:rPr>
          <w:rFonts w:ascii="Times New Roman" w:hAnsi="Times New Roman" w:cs="Times New Roman"/>
          <w:color w:val="000000" w:themeColor="text1"/>
        </w:rPr>
        <w:t>Органы местного самоуправления, п</w:t>
      </w:r>
      <w:r w:rsidR="00384357" w:rsidRPr="00B11188">
        <w:rPr>
          <w:rFonts w:ascii="Times New Roman" w:hAnsi="Times New Roman" w:cs="Times New Roman"/>
          <w:color w:val="000000" w:themeColor="text1"/>
        </w:rPr>
        <w:t>редоставл</w:t>
      </w:r>
      <w:r w:rsidR="00767D1C" w:rsidRPr="00B11188">
        <w:rPr>
          <w:rFonts w:ascii="Times New Roman" w:hAnsi="Times New Roman" w:cs="Times New Roman"/>
          <w:color w:val="000000" w:themeColor="text1"/>
        </w:rPr>
        <w:t>яя</w:t>
      </w:r>
      <w:r w:rsidR="00384357" w:rsidRPr="00B11188">
        <w:rPr>
          <w:rFonts w:ascii="Times New Roman" w:hAnsi="Times New Roman" w:cs="Times New Roman"/>
          <w:color w:val="000000" w:themeColor="text1"/>
        </w:rPr>
        <w:t xml:space="preserve"> льгот</w:t>
      </w:r>
      <w:r w:rsidR="00767D1C" w:rsidRPr="00B11188">
        <w:rPr>
          <w:rFonts w:ascii="Times New Roman" w:hAnsi="Times New Roman" w:cs="Times New Roman"/>
          <w:color w:val="000000" w:themeColor="text1"/>
        </w:rPr>
        <w:t>у</w:t>
      </w:r>
      <w:r w:rsidR="00384357" w:rsidRPr="00B11188">
        <w:rPr>
          <w:rFonts w:ascii="Times New Roman" w:hAnsi="Times New Roman" w:cs="Times New Roman"/>
          <w:color w:val="000000" w:themeColor="text1"/>
        </w:rPr>
        <w:t xml:space="preserve"> по уплате налога</w:t>
      </w:r>
      <w:r w:rsidR="00767D1C" w:rsidRPr="00B11188">
        <w:rPr>
          <w:rFonts w:ascii="Times New Roman" w:hAnsi="Times New Roman" w:cs="Times New Roman"/>
          <w:color w:val="000000" w:themeColor="text1"/>
        </w:rPr>
        <w:t>, избегают затрат по его администрированию, т.к.</w:t>
      </w:r>
      <w:r w:rsidR="00384357" w:rsidRPr="00B11188">
        <w:rPr>
          <w:rFonts w:ascii="Times New Roman" w:hAnsi="Times New Roman" w:cs="Times New Roman"/>
          <w:color w:val="000000" w:themeColor="text1"/>
        </w:rPr>
        <w:t xml:space="preserve"> вся затратная сторона ее администрировани</w:t>
      </w:r>
      <w:r w:rsidR="00767D1C" w:rsidRPr="00B11188">
        <w:rPr>
          <w:rFonts w:ascii="Times New Roman" w:hAnsi="Times New Roman" w:cs="Times New Roman"/>
          <w:color w:val="000000" w:themeColor="text1"/>
        </w:rPr>
        <w:t>я ложиться на налоговые органы, финансируемые за счет иного уровня бюджета.</w:t>
      </w:r>
    </w:p>
    <w:p w:rsidR="007549FF" w:rsidRPr="00B11188" w:rsidRDefault="00767D1C" w:rsidP="00B82F0C">
      <w:pPr>
        <w:ind w:firstLine="567"/>
        <w:jc w:val="both"/>
        <w:rPr>
          <w:rFonts w:ascii="Times New Roman" w:hAnsi="Times New Roman" w:cs="Times New Roman"/>
        </w:rPr>
      </w:pPr>
      <w:r w:rsidRPr="00B11188">
        <w:rPr>
          <w:rFonts w:ascii="Times New Roman" w:hAnsi="Times New Roman" w:cs="Times New Roman"/>
        </w:rPr>
        <w:t xml:space="preserve">На основании вышеизложенного можно сделать вывод о том, что применение </w:t>
      </w:r>
      <w:r w:rsidR="00B11188" w:rsidRPr="00B11188">
        <w:rPr>
          <w:rFonts w:ascii="Times New Roman" w:hAnsi="Times New Roman" w:cs="Times New Roman"/>
        </w:rPr>
        <w:t>иных</w:t>
      </w:r>
      <w:r w:rsidRPr="00B11188">
        <w:rPr>
          <w:rFonts w:ascii="Times New Roman" w:hAnsi="Times New Roman" w:cs="Times New Roman"/>
        </w:rPr>
        <w:t xml:space="preserve"> механизмов достижения целей </w:t>
      </w:r>
      <w:r w:rsidRPr="00B11188">
        <w:rPr>
          <w:rFonts w:ascii="Times New Roman" w:hAnsi="Times New Roman" w:cs="Times New Roman"/>
          <w:bCs/>
          <w:color w:val="000000" w:themeColor="text1"/>
        </w:rPr>
        <w:t xml:space="preserve">социально-экономического развития муниципального образования </w:t>
      </w:r>
      <w:r w:rsidR="00B11188" w:rsidRPr="00B11188">
        <w:rPr>
          <w:rFonts w:ascii="Times New Roman" w:hAnsi="Times New Roman" w:cs="Times New Roman"/>
          <w:bCs/>
          <w:color w:val="000000" w:themeColor="text1"/>
        </w:rPr>
        <w:t xml:space="preserve">является более затратным и экономически </w:t>
      </w:r>
      <w:r w:rsidRPr="00B11188">
        <w:rPr>
          <w:rFonts w:ascii="Times New Roman" w:hAnsi="Times New Roman" w:cs="Times New Roman"/>
          <w:bCs/>
          <w:color w:val="000000" w:themeColor="text1"/>
        </w:rPr>
        <w:t xml:space="preserve">не </w:t>
      </w:r>
      <w:r w:rsidR="00B11188" w:rsidRPr="00B11188">
        <w:rPr>
          <w:rFonts w:ascii="Times New Roman" w:hAnsi="Times New Roman" w:cs="Times New Roman"/>
          <w:bCs/>
          <w:color w:val="000000" w:themeColor="text1"/>
        </w:rPr>
        <w:t>выгодным.</w:t>
      </w:r>
    </w:p>
    <w:p w:rsidR="00EA0FA4" w:rsidRPr="001E5801" w:rsidRDefault="00EA0FA4" w:rsidP="00EA0FA4">
      <w:pPr>
        <w:spacing w:line="276" w:lineRule="auto"/>
        <w:contextualSpacing/>
        <w:jc w:val="both"/>
        <w:rPr>
          <w:rFonts w:ascii="Times New Roman" w:hAnsi="Times New Roman" w:cs="Times New Roman"/>
          <w:b/>
        </w:rPr>
      </w:pPr>
    </w:p>
    <w:p w:rsidR="00D6431D" w:rsidRPr="005101A7" w:rsidRDefault="00D6431D" w:rsidP="00D6431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</w:rPr>
      </w:pPr>
      <w:r w:rsidRPr="005101A7">
        <w:rPr>
          <w:b/>
        </w:rPr>
        <w:t xml:space="preserve">Выводы по результатам </w:t>
      </w:r>
      <w:r w:rsidRPr="005101A7">
        <w:rPr>
          <w:b/>
          <w:color w:val="000000" w:themeColor="text1"/>
        </w:rPr>
        <w:t>оценки эффективности социальных налоговых расходов</w:t>
      </w:r>
      <w:r w:rsidRPr="005101A7">
        <w:rPr>
          <w:b/>
          <w:bCs/>
        </w:rPr>
        <w:t xml:space="preserve"> муниципального образования город Балаково</w:t>
      </w:r>
    </w:p>
    <w:p w:rsidR="00D6431D" w:rsidRPr="005101A7" w:rsidRDefault="00D6431D" w:rsidP="00D643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449" w:rsidRPr="000C23A6" w:rsidRDefault="00FA1449" w:rsidP="00FA1449">
      <w:pPr>
        <w:pStyle w:val="ac"/>
        <w:ind w:firstLine="567"/>
        <w:jc w:val="both"/>
        <w:rPr>
          <w:color w:val="000000" w:themeColor="text1"/>
        </w:rPr>
      </w:pPr>
      <w:r w:rsidRPr="000C23A6">
        <w:rPr>
          <w:color w:val="000000" w:themeColor="text1"/>
        </w:rPr>
        <w:t xml:space="preserve">Налоговые расходы носят социальный характер, направлены на поддержку социально незащищенных групп населения, отвечают общественным интересам, соответствуют задачам </w:t>
      </w:r>
      <w:r w:rsidRPr="000C23A6">
        <w:rPr>
          <w:bCs/>
          <w:color w:val="000000" w:themeColor="text1"/>
        </w:rPr>
        <w:t xml:space="preserve">Стратегии социально-экономического развития Балаковского муниципального района до 2030 года, являются востребованными, не несут в себе значимых отрицательных внешних эффектов </w:t>
      </w:r>
      <w:r w:rsidRPr="000C23A6">
        <w:rPr>
          <w:color w:val="000000" w:themeColor="text1"/>
        </w:rPr>
        <w:t>в отношении экономического развития муниципального образования.</w:t>
      </w:r>
    </w:p>
    <w:p w:rsidR="00FA1449" w:rsidRPr="000C23A6" w:rsidRDefault="00FA1449" w:rsidP="00FA1449">
      <w:pPr>
        <w:pStyle w:val="ac"/>
        <w:ind w:firstLine="567"/>
        <w:jc w:val="both"/>
        <w:rPr>
          <w:color w:val="000000" w:themeColor="text1"/>
        </w:rPr>
      </w:pPr>
      <w:r w:rsidRPr="000C23A6">
        <w:rPr>
          <w:color w:val="000000" w:themeColor="text1"/>
        </w:rPr>
        <w:t xml:space="preserve">Таким образом, </w:t>
      </w:r>
      <w:r w:rsidR="005101A7">
        <w:rPr>
          <w:color w:val="000000" w:themeColor="text1"/>
        </w:rPr>
        <w:t xml:space="preserve">социальные </w:t>
      </w:r>
      <w:r w:rsidRPr="000C23A6">
        <w:rPr>
          <w:color w:val="000000" w:themeColor="text1"/>
        </w:rPr>
        <w:t>налоговые расходы, предоставляемые отдельным категориям граждан</w:t>
      </w:r>
      <w:r w:rsidR="005101A7">
        <w:rPr>
          <w:color w:val="000000" w:themeColor="text1"/>
        </w:rPr>
        <w:t xml:space="preserve"> и хозяйствующим субъектам</w:t>
      </w:r>
      <w:r w:rsidRPr="000C23A6">
        <w:rPr>
          <w:color w:val="000000" w:themeColor="text1"/>
        </w:rPr>
        <w:t>, признаются эффективными и не требующими отмены. Чтобы не допустить в дальнейшем снижения уровня доходов у социально-незащищенных слоев населения, целесообразно сохранить имеющиеся льготы.</w:t>
      </w:r>
    </w:p>
    <w:p w:rsidR="00FA1449" w:rsidRDefault="00FA1449" w:rsidP="009B6478">
      <w:pPr>
        <w:pStyle w:val="40"/>
        <w:shd w:val="clear" w:color="auto" w:fill="auto"/>
        <w:spacing w:before="0" w:line="240" w:lineRule="auto"/>
        <w:ind w:firstLine="0"/>
        <w:rPr>
          <w:b/>
          <w:bCs/>
          <w:sz w:val="24"/>
          <w:szCs w:val="24"/>
        </w:rPr>
      </w:pPr>
    </w:p>
    <w:p w:rsidR="00EA0FA4" w:rsidRPr="00AC046F" w:rsidRDefault="00EA0FA4" w:rsidP="00BD608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</w:rPr>
      </w:pPr>
      <w:r w:rsidRPr="00AC046F">
        <w:rPr>
          <w:b/>
          <w:color w:val="000000" w:themeColor="text1"/>
        </w:rPr>
        <w:t>2. Оценка эффективности технических налоговых расходов</w:t>
      </w:r>
      <w:r w:rsidRPr="00AC046F">
        <w:rPr>
          <w:b/>
          <w:bCs/>
        </w:rPr>
        <w:t xml:space="preserve"> муниципального образования город Балаково</w:t>
      </w:r>
    </w:p>
    <w:p w:rsidR="00EA0FA4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color w:val="000000" w:themeColor="text1"/>
          <w:sz w:val="24"/>
          <w:szCs w:val="24"/>
        </w:rPr>
      </w:pPr>
    </w:p>
    <w:p w:rsidR="00EA0FA4" w:rsidRDefault="00EA0FA4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bCs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Pr="00D5372E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>1</w:t>
      </w:r>
      <w:r w:rsidRPr="00D5372E">
        <w:rPr>
          <w:b/>
          <w:color w:val="000000" w:themeColor="text1"/>
          <w:sz w:val="24"/>
          <w:szCs w:val="24"/>
        </w:rPr>
        <w:t xml:space="preserve"> Оценка целесообразности </w:t>
      </w:r>
      <w:r>
        <w:rPr>
          <w:b/>
          <w:color w:val="000000" w:themeColor="text1"/>
          <w:sz w:val="24"/>
          <w:szCs w:val="24"/>
        </w:rPr>
        <w:t xml:space="preserve">технических </w:t>
      </w:r>
      <w:r w:rsidRPr="00D5372E">
        <w:rPr>
          <w:b/>
          <w:color w:val="000000" w:themeColor="text1"/>
          <w:sz w:val="24"/>
          <w:szCs w:val="24"/>
        </w:rPr>
        <w:t>налоговых расходов</w:t>
      </w:r>
    </w:p>
    <w:p w:rsidR="00EA0FA4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EA0FA4" w:rsidRPr="00D5372E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D5372E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>.1</w:t>
      </w:r>
      <w:r w:rsidRPr="00D5372E">
        <w:rPr>
          <w:b/>
          <w:bCs/>
          <w:sz w:val="24"/>
          <w:szCs w:val="24"/>
        </w:rPr>
        <w:t xml:space="preserve"> Соответствие </w:t>
      </w:r>
      <w:r>
        <w:rPr>
          <w:b/>
          <w:bCs/>
          <w:sz w:val="24"/>
          <w:szCs w:val="24"/>
        </w:rPr>
        <w:t xml:space="preserve">технических </w:t>
      </w:r>
      <w:r w:rsidRPr="00D5372E">
        <w:rPr>
          <w:b/>
          <w:bCs/>
          <w:sz w:val="24"/>
          <w:szCs w:val="24"/>
        </w:rPr>
        <w:t>налоговых расходов целям и задачам муниципальных программ или целям социально-экономической политики:</w:t>
      </w:r>
    </w:p>
    <w:tbl>
      <w:tblPr>
        <w:tblStyle w:val="ad"/>
        <w:tblW w:w="0" w:type="auto"/>
        <w:tblLook w:val="04A0"/>
      </w:tblPr>
      <w:tblGrid>
        <w:gridCol w:w="3471"/>
        <w:gridCol w:w="3472"/>
        <w:gridCol w:w="3472"/>
      </w:tblGrid>
      <w:tr w:rsidR="00417399" w:rsidRPr="00785684" w:rsidTr="005B4312">
        <w:tc>
          <w:tcPr>
            <w:tcW w:w="3471" w:type="dxa"/>
            <w:vAlign w:val="center"/>
          </w:tcPr>
          <w:p w:rsidR="00417399" w:rsidRPr="00F34920" w:rsidRDefault="00417399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Налоговый расход</w:t>
            </w:r>
          </w:p>
        </w:tc>
        <w:tc>
          <w:tcPr>
            <w:tcW w:w="3472" w:type="dxa"/>
            <w:vAlign w:val="center"/>
          </w:tcPr>
          <w:p w:rsidR="00417399" w:rsidRPr="00F34920" w:rsidRDefault="00417399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Наименование документа стратегического планирования</w:t>
            </w:r>
          </w:p>
        </w:tc>
        <w:tc>
          <w:tcPr>
            <w:tcW w:w="3472" w:type="dxa"/>
            <w:vAlign w:val="center"/>
          </w:tcPr>
          <w:p w:rsidR="00417399" w:rsidRPr="00F34920" w:rsidRDefault="00417399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Цель документа стратегического планирования</w:t>
            </w:r>
          </w:p>
        </w:tc>
      </w:tr>
      <w:tr w:rsidR="00417399" w:rsidRPr="00785684" w:rsidTr="005B4312">
        <w:tc>
          <w:tcPr>
            <w:tcW w:w="3471" w:type="dxa"/>
          </w:tcPr>
          <w:p w:rsidR="00417399" w:rsidRPr="00F936E9" w:rsidRDefault="001A1B66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Полное о</w:t>
            </w:r>
            <w:r w:rsidR="00417399" w:rsidRPr="00F936E9">
              <w:rPr>
                <w:bCs/>
                <w:sz w:val="24"/>
                <w:szCs w:val="24"/>
              </w:rPr>
              <w:t xml:space="preserve">свобождение от уплаты земельного налога: </w:t>
            </w:r>
          </w:p>
          <w:p w:rsidR="00417399" w:rsidRPr="00F936E9" w:rsidRDefault="00417399" w:rsidP="00230DC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936E9">
              <w:rPr>
                <w:rFonts w:ascii="Times New Roman" w:hAnsi="Times New Roman" w:cs="Times New Roman"/>
                <w:sz w:val="24"/>
                <w:szCs w:val="24"/>
              </w:rPr>
              <w:t xml:space="preserve">- юридических лиц </w:t>
            </w:r>
            <w:r w:rsidR="00AA457C" w:rsidRPr="00F936E9">
              <w:rPr>
                <w:rFonts w:ascii="Times New Roman" w:hAnsi="Times New Roman" w:cs="Times New Roman"/>
                <w:sz w:val="24"/>
                <w:szCs w:val="24"/>
              </w:rPr>
              <w:t>(учреждениям, финансируемым за счет средств бюджетов различных уровней</w:t>
            </w:r>
            <w:r w:rsidR="00392C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2CEA" w:rsidRPr="00493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отношении земельных участков общего пользования, </w:t>
            </w:r>
            <w:r w:rsidR="00392CEA" w:rsidRPr="0049381D">
              <w:rPr>
                <w:rFonts w:ascii="Times New Roman" w:hAnsi="Times New Roman" w:cs="Times New Roman"/>
                <w:sz w:val="24"/>
                <w:szCs w:val="24"/>
              </w:rPr>
              <w:t xml:space="preserve">занятых площадями, шоссе, аллеями, переулками, тупиками, улицами, проездами, набережными, скверами, </w:t>
            </w:r>
            <w:r w:rsidR="00392CEA" w:rsidRPr="00493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парками, садами, пляжами, водными объектами</w:t>
            </w:r>
            <w:r w:rsidRPr="00F93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>(льгота в размере 100%).</w:t>
            </w:r>
          </w:p>
        </w:tc>
        <w:tc>
          <w:tcPr>
            <w:tcW w:w="3472" w:type="dxa"/>
          </w:tcPr>
          <w:p w:rsidR="00417399" w:rsidRPr="00F936E9" w:rsidRDefault="00417399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F936E9">
              <w:rPr>
                <w:bCs/>
                <w:sz w:val="24"/>
                <w:szCs w:val="24"/>
              </w:rPr>
              <w:lastRenderedPageBreak/>
              <w:t>Стратегия социально-экономического развития Балаковского муниципального района до 2030 года</w:t>
            </w:r>
          </w:p>
        </w:tc>
        <w:tc>
          <w:tcPr>
            <w:tcW w:w="3472" w:type="dxa"/>
          </w:tcPr>
          <w:p w:rsidR="00417399" w:rsidRPr="00F936E9" w:rsidRDefault="00F936E9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F936E9">
              <w:rPr>
                <w:sz w:val="24"/>
                <w:szCs w:val="24"/>
              </w:rPr>
              <w:t>Приоритет: Повышение эффективности управления, обеспечение устойчивости бюджетной системы района (Задача: Совершенствование методов планирования и управления бюджетным процессом)</w:t>
            </w:r>
          </w:p>
        </w:tc>
      </w:tr>
    </w:tbl>
    <w:p w:rsidR="00CB1D1A" w:rsidRDefault="00CB1D1A" w:rsidP="00230DCD">
      <w:pPr>
        <w:pStyle w:val="40"/>
        <w:shd w:val="clear" w:color="auto" w:fill="auto"/>
        <w:spacing w:before="0" w:line="240" w:lineRule="auto"/>
        <w:ind w:firstLine="567"/>
        <w:rPr>
          <w:bCs/>
          <w:sz w:val="24"/>
          <w:szCs w:val="24"/>
        </w:rPr>
      </w:pPr>
    </w:p>
    <w:p w:rsidR="00EA0FA4" w:rsidRPr="00F93F78" w:rsidRDefault="00EA0FA4" w:rsidP="00EA0FA4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F93F78">
        <w:rPr>
          <w:b/>
          <w:bCs/>
          <w:sz w:val="24"/>
          <w:szCs w:val="24"/>
        </w:rPr>
        <w:t xml:space="preserve">1.2 Востребованность </w:t>
      </w:r>
      <w:r>
        <w:rPr>
          <w:b/>
          <w:bCs/>
          <w:sz w:val="24"/>
          <w:szCs w:val="24"/>
        </w:rPr>
        <w:t xml:space="preserve">технических </w:t>
      </w:r>
      <w:r w:rsidRPr="00F93F78">
        <w:rPr>
          <w:b/>
          <w:bCs/>
          <w:sz w:val="24"/>
          <w:szCs w:val="24"/>
        </w:rPr>
        <w:t>налогов</w:t>
      </w:r>
      <w:r>
        <w:rPr>
          <w:b/>
          <w:bCs/>
          <w:sz w:val="24"/>
          <w:szCs w:val="24"/>
        </w:rPr>
        <w:t>ых</w:t>
      </w:r>
      <w:r w:rsidRPr="00F93F78">
        <w:rPr>
          <w:b/>
          <w:bCs/>
          <w:sz w:val="24"/>
          <w:szCs w:val="24"/>
        </w:rPr>
        <w:t xml:space="preserve"> расход</w:t>
      </w:r>
      <w:r>
        <w:rPr>
          <w:b/>
          <w:bCs/>
          <w:sz w:val="24"/>
          <w:szCs w:val="24"/>
        </w:rPr>
        <w:t>ов</w:t>
      </w:r>
      <w:r w:rsidRPr="00F93F78">
        <w:rPr>
          <w:b/>
          <w:bCs/>
          <w:sz w:val="24"/>
          <w:szCs w:val="24"/>
        </w:rPr>
        <w:t>:</w:t>
      </w:r>
    </w:p>
    <w:p w:rsidR="00E741A1" w:rsidRPr="00E741A1" w:rsidRDefault="00BD608D" w:rsidP="00E741A1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3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юридическим лицам в 2019 году льготой по уплате земельного налога в отношении земельных участков общего пользования, </w:t>
      </w:r>
      <w:r w:rsidRPr="0049381D">
        <w:rPr>
          <w:rFonts w:ascii="Times New Roman" w:hAnsi="Times New Roman" w:cs="Times New Roman"/>
          <w:sz w:val="24"/>
          <w:szCs w:val="24"/>
        </w:rPr>
        <w:t xml:space="preserve">занятых площадями, шоссе, аллеями, переулками, тупиками, улицами, проездами, набережными, скверами, парками, садами, пляжами, водными объектами </w:t>
      </w:r>
      <w:r>
        <w:rPr>
          <w:rFonts w:ascii="Times New Roman" w:hAnsi="Times New Roman" w:cs="Times New Roman"/>
          <w:sz w:val="24"/>
          <w:szCs w:val="24"/>
        </w:rPr>
        <w:t xml:space="preserve">пользовалось </w:t>
      </w:r>
      <w:r w:rsidRPr="00E741A1">
        <w:rPr>
          <w:rFonts w:ascii="Times New Roman" w:hAnsi="Times New Roman" w:cs="Times New Roman"/>
          <w:color w:val="000000" w:themeColor="text1"/>
          <w:sz w:val="24"/>
          <w:szCs w:val="24"/>
        </w:rPr>
        <w:t>муниципальное бюджетное специализированное похоронное учреждение «Комбинат благоустройства»</w:t>
      </w:r>
      <w:r w:rsidR="00E741A1" w:rsidRPr="00E74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41A1" w:rsidRPr="00E741A1">
        <w:rPr>
          <w:rFonts w:ascii="Times New Roman" w:hAnsi="Times New Roman" w:cs="Times New Roman"/>
          <w:bCs/>
          <w:sz w:val="24"/>
          <w:szCs w:val="24"/>
        </w:rPr>
        <w:t>с пониж</w:t>
      </w:r>
      <w:r w:rsidR="00701E6E">
        <w:rPr>
          <w:rFonts w:ascii="Times New Roman" w:hAnsi="Times New Roman" w:cs="Times New Roman"/>
          <w:bCs/>
          <w:sz w:val="24"/>
          <w:szCs w:val="24"/>
        </w:rPr>
        <w:t xml:space="preserve">енной ставкой налога в размере </w:t>
      </w:r>
      <w:r w:rsidR="00E741A1" w:rsidRPr="00E741A1">
        <w:rPr>
          <w:rFonts w:ascii="Times New Roman" w:hAnsi="Times New Roman" w:cs="Times New Roman"/>
          <w:bCs/>
          <w:sz w:val="24"/>
          <w:szCs w:val="24"/>
        </w:rPr>
        <w:t>0%.</w:t>
      </w:r>
    </w:p>
    <w:p w:rsidR="00750900" w:rsidRPr="00C62E85" w:rsidRDefault="00750900" w:rsidP="00750900">
      <w:pPr>
        <w:ind w:firstLine="540"/>
        <w:jc w:val="both"/>
        <w:rPr>
          <w:rFonts w:ascii="Times New Roman" w:hAnsi="Times New Roman" w:cs="Times New Roman"/>
        </w:rPr>
      </w:pPr>
      <w:r w:rsidRPr="00591432">
        <w:rPr>
          <w:rFonts w:ascii="Times New Roman" w:hAnsi="Times New Roman" w:cs="Times New Roman"/>
        </w:rPr>
        <w:t xml:space="preserve">Общий объем налогового расхода за 2019 год по </w:t>
      </w:r>
      <w:r w:rsidR="00591432" w:rsidRPr="00591432">
        <w:rPr>
          <w:rFonts w:ascii="Times New Roman" w:hAnsi="Times New Roman" w:cs="Times New Roman"/>
          <w:color w:val="000000" w:themeColor="text1"/>
        </w:rPr>
        <w:t xml:space="preserve">МБСПУ «Комбинат благоустройства» </w:t>
      </w:r>
      <w:r w:rsidRPr="00591432">
        <w:rPr>
          <w:rFonts w:ascii="Times New Roman" w:hAnsi="Times New Roman" w:cs="Times New Roman"/>
        </w:rPr>
        <w:t xml:space="preserve">составил </w:t>
      </w:r>
      <w:r w:rsidR="00591432" w:rsidRPr="00591432">
        <w:rPr>
          <w:rFonts w:ascii="Times New Roman" w:hAnsi="Times New Roman" w:cs="Times New Roman"/>
        </w:rPr>
        <w:t>671,3 тыс.</w:t>
      </w:r>
      <w:r w:rsidRPr="00591432">
        <w:rPr>
          <w:rFonts w:ascii="Times New Roman" w:hAnsi="Times New Roman" w:cs="Times New Roman"/>
        </w:rPr>
        <w:t xml:space="preserve">рублей, или </w:t>
      </w:r>
      <w:r w:rsidR="00591432" w:rsidRPr="00591432">
        <w:rPr>
          <w:rFonts w:ascii="Times New Roman" w:hAnsi="Times New Roman" w:cs="Times New Roman"/>
        </w:rPr>
        <w:t>70</w:t>
      </w:r>
      <w:r w:rsidRPr="00591432">
        <w:rPr>
          <w:rFonts w:ascii="Times New Roman" w:hAnsi="Times New Roman" w:cs="Times New Roman"/>
        </w:rPr>
        <w:t xml:space="preserve">% к уровню 2018 года (уменьшение по причине переоценки кадастровой стоимости земли). Доля налогового расхода в общей величине налога, предъявленного </w:t>
      </w:r>
      <w:r w:rsidRPr="00C62E85">
        <w:rPr>
          <w:rFonts w:ascii="Times New Roman" w:hAnsi="Times New Roman" w:cs="Times New Roman"/>
        </w:rPr>
        <w:t>к уплате юридическими лицами, составляет 0,</w:t>
      </w:r>
      <w:r w:rsidR="00591432" w:rsidRPr="00C62E85">
        <w:rPr>
          <w:rFonts w:ascii="Times New Roman" w:hAnsi="Times New Roman" w:cs="Times New Roman"/>
        </w:rPr>
        <w:t>6</w:t>
      </w:r>
      <w:r w:rsidRPr="00C62E85">
        <w:rPr>
          <w:rFonts w:ascii="Times New Roman" w:hAnsi="Times New Roman" w:cs="Times New Roman"/>
        </w:rPr>
        <w:t>%.</w:t>
      </w:r>
    </w:p>
    <w:p w:rsidR="00750900" w:rsidRPr="00C62E85" w:rsidRDefault="00750900" w:rsidP="00750900">
      <w:pPr>
        <w:ind w:firstLine="540"/>
        <w:jc w:val="both"/>
        <w:rPr>
          <w:rFonts w:ascii="Times New Roman" w:hAnsi="Times New Roman" w:cs="Times New Roman"/>
        </w:rPr>
      </w:pPr>
      <w:r w:rsidRPr="00C62E85">
        <w:rPr>
          <w:rFonts w:ascii="Times New Roman" w:hAnsi="Times New Roman" w:cs="Times New Roman"/>
        </w:rPr>
        <w:t>Доля в общем количестве налогоплательщиков составляет 0,2%.</w:t>
      </w:r>
    </w:p>
    <w:p w:rsidR="00750900" w:rsidRPr="00591432" w:rsidRDefault="00C62E85" w:rsidP="00750900">
      <w:pPr>
        <w:ind w:firstLine="567"/>
        <w:jc w:val="both"/>
        <w:rPr>
          <w:rFonts w:ascii="Times New Roman" w:hAnsi="Times New Roman" w:cs="Times New Roman"/>
        </w:rPr>
      </w:pPr>
      <w:r w:rsidRPr="00C62E85">
        <w:rPr>
          <w:rFonts w:ascii="Times New Roman" w:hAnsi="Times New Roman" w:cs="Times New Roman"/>
          <w:color w:val="000000" w:themeColor="text1"/>
        </w:rPr>
        <w:t xml:space="preserve">МБСПУ «Комбинат благоустройства» </w:t>
      </w:r>
      <w:r w:rsidR="00750900" w:rsidRPr="00C62E85">
        <w:rPr>
          <w:rFonts w:ascii="Times New Roman" w:hAnsi="Times New Roman" w:cs="Times New Roman"/>
          <w:color w:val="0A0A0A"/>
          <w:shd w:val="clear" w:color="auto" w:fill="FFFFFF"/>
        </w:rPr>
        <w:t>пользуется данной льготой в течение всех трех лет проведения анализа. На основании вышеизложенного можно сделать вывод о востребованности данной льготы.</w:t>
      </w:r>
    </w:p>
    <w:p w:rsidR="00BD608D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BD608D" w:rsidRPr="00EA0FA4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5015A7">
        <w:rPr>
          <w:b/>
          <w:bCs/>
          <w:sz w:val="24"/>
          <w:szCs w:val="24"/>
        </w:rPr>
        <w:t>1.3 Отсутствие значимых отрицательных внешних эффектов:</w:t>
      </w:r>
    </w:p>
    <w:p w:rsidR="00754E84" w:rsidRPr="0052208D" w:rsidRDefault="00754E84" w:rsidP="0052208D">
      <w:pPr>
        <w:spacing w:line="276" w:lineRule="auto"/>
        <w:ind w:firstLine="567"/>
        <w:contextualSpacing/>
        <w:jc w:val="both"/>
        <w:rPr>
          <w:rStyle w:val="FontStyle38"/>
          <w:sz w:val="24"/>
          <w:szCs w:val="24"/>
        </w:rPr>
      </w:pPr>
      <w:r w:rsidRPr="0052208D">
        <w:rPr>
          <w:rStyle w:val="FontStyle38"/>
          <w:sz w:val="24"/>
          <w:szCs w:val="24"/>
        </w:rPr>
        <w:t>Технические налоговые расходы</w:t>
      </w:r>
      <w:r w:rsidR="0052208D" w:rsidRPr="0052208D">
        <w:rPr>
          <w:rStyle w:val="FontStyle38"/>
          <w:sz w:val="24"/>
          <w:szCs w:val="24"/>
        </w:rPr>
        <w:t xml:space="preserve"> призваны </w:t>
      </w:r>
      <w:r w:rsidR="0052208D" w:rsidRPr="0052208D">
        <w:rPr>
          <w:rFonts w:ascii="Times New Roman" w:hAnsi="Times New Roman" w:cs="Times New Roman"/>
        </w:rPr>
        <w:t>оптимизировать встречные бюджетные финансовые потоки. Иными словами при предоставлении льготы бюджет не получает доход в виде налогов, но и не несет расходы по финансированию хозяйствующих субъект</w:t>
      </w:r>
      <w:r w:rsidR="004C5C9E">
        <w:rPr>
          <w:rFonts w:ascii="Times New Roman" w:hAnsi="Times New Roman" w:cs="Times New Roman"/>
        </w:rPr>
        <w:t>ов на величину этих налогов.</w:t>
      </w:r>
      <w:r w:rsidR="0052208D" w:rsidRPr="0052208D">
        <w:rPr>
          <w:rFonts w:ascii="Times New Roman" w:hAnsi="Times New Roman" w:cs="Times New Roman"/>
        </w:rPr>
        <w:t xml:space="preserve"> </w:t>
      </w:r>
      <w:r w:rsidR="004C5C9E" w:rsidRPr="0052208D">
        <w:rPr>
          <w:rStyle w:val="FontStyle38"/>
          <w:sz w:val="24"/>
          <w:szCs w:val="24"/>
        </w:rPr>
        <w:t xml:space="preserve">Технические налоговые расходы </w:t>
      </w:r>
      <w:r w:rsidRPr="0052208D">
        <w:rPr>
          <w:rStyle w:val="FontStyle38"/>
          <w:sz w:val="24"/>
          <w:szCs w:val="24"/>
        </w:rPr>
        <w:t>не оказывают отрицательного влияния на показатели достижения целей социально-экономической политики как города Балаково, так и Балаковского муниципального района в целом</w:t>
      </w:r>
      <w:r w:rsidR="004C5C9E">
        <w:rPr>
          <w:rStyle w:val="FontStyle38"/>
          <w:sz w:val="24"/>
          <w:szCs w:val="24"/>
        </w:rPr>
        <w:t>.</w:t>
      </w:r>
    </w:p>
    <w:p w:rsidR="00EA0FA4" w:rsidRDefault="00EA0FA4" w:rsidP="00230DCD">
      <w:pPr>
        <w:pStyle w:val="40"/>
        <w:shd w:val="clear" w:color="auto" w:fill="auto"/>
        <w:spacing w:before="0" w:line="240" w:lineRule="auto"/>
        <w:ind w:firstLine="567"/>
        <w:rPr>
          <w:bCs/>
          <w:sz w:val="24"/>
          <w:szCs w:val="24"/>
        </w:rPr>
      </w:pPr>
    </w:p>
    <w:p w:rsidR="00BD608D" w:rsidRDefault="00BD608D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2.</w:t>
      </w:r>
      <w:r w:rsidRPr="00870C13">
        <w:rPr>
          <w:b/>
          <w:color w:val="000000" w:themeColor="text1"/>
          <w:sz w:val="24"/>
          <w:szCs w:val="24"/>
        </w:rPr>
        <w:t>2 Оценка результативности</w:t>
      </w:r>
      <w:r>
        <w:rPr>
          <w:b/>
          <w:color w:val="000000" w:themeColor="text1"/>
          <w:sz w:val="24"/>
          <w:szCs w:val="24"/>
        </w:rPr>
        <w:t xml:space="preserve"> технических </w:t>
      </w:r>
      <w:r w:rsidRPr="00870C13">
        <w:rPr>
          <w:b/>
          <w:color w:val="000000" w:themeColor="text1"/>
          <w:sz w:val="24"/>
          <w:szCs w:val="24"/>
        </w:rPr>
        <w:t>налоговых расходов</w:t>
      </w:r>
    </w:p>
    <w:p w:rsidR="007D4DEC" w:rsidRDefault="007D4DEC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bCs/>
          <w:sz w:val="24"/>
          <w:szCs w:val="24"/>
        </w:rPr>
      </w:pP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5015A7">
        <w:rPr>
          <w:color w:val="000000" w:themeColor="text1"/>
          <w:sz w:val="24"/>
          <w:szCs w:val="24"/>
        </w:rPr>
        <w:t>В отношении технических налоговых расходов, предоставленных муниципальным учреждениям, оценка проводи</w:t>
      </w:r>
      <w:r>
        <w:rPr>
          <w:color w:val="000000" w:themeColor="text1"/>
          <w:sz w:val="24"/>
          <w:szCs w:val="24"/>
        </w:rPr>
        <w:t>лась</w:t>
      </w:r>
      <w:r w:rsidRPr="005015A7">
        <w:rPr>
          <w:color w:val="000000" w:themeColor="text1"/>
          <w:sz w:val="24"/>
          <w:szCs w:val="24"/>
        </w:rPr>
        <w:t xml:space="preserve"> путем определения бюджетной эффективности.</w:t>
      </w: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5015A7">
        <w:rPr>
          <w:color w:val="000000" w:themeColor="text1"/>
          <w:sz w:val="24"/>
          <w:szCs w:val="24"/>
        </w:rPr>
        <w:t>Оценка бюджетной эффективности предполагает оценку результатов экономической деятельности категорий налогоплательщиков, которым предоставлена налоговая льгота, с позиции влияния на расходы бюджета МО г. Балаково.</w:t>
      </w: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5015A7">
        <w:rPr>
          <w:color w:val="000000" w:themeColor="text1"/>
          <w:sz w:val="24"/>
          <w:szCs w:val="24"/>
        </w:rPr>
        <w:t>Для определения бюджетной эффективности налоговых расходов рассчитывается коэффициент бюджетной эффективности. Льгота признается эффективной, если коэффициент больше, либо равен единице.</w:t>
      </w:r>
    </w:p>
    <w:p w:rsidR="00BD608D" w:rsidRPr="005015A7" w:rsidRDefault="00BD608D" w:rsidP="00BD608D">
      <w:pPr>
        <w:ind w:firstLine="567"/>
        <w:rPr>
          <w:rFonts w:ascii="Times New Roman" w:hAnsi="Times New Roman" w:cs="Times New Roman"/>
        </w:rPr>
      </w:pPr>
      <w:r w:rsidRPr="005015A7">
        <w:rPr>
          <w:rFonts w:ascii="Times New Roman" w:hAnsi="Times New Roman" w:cs="Times New Roman"/>
        </w:rPr>
        <w:t xml:space="preserve">Расчет коэффициента бюджетной эффективности осуществляется с использованием критерия </w:t>
      </w:r>
      <w:r w:rsidRPr="005015A7">
        <w:rPr>
          <w:rFonts w:ascii="Times New Roman" w:hAnsi="Times New Roman" w:cs="Times New Roman"/>
          <w:color w:val="000000" w:themeColor="text1"/>
        </w:rPr>
        <w:t>оптимизации расходов бюджета МО г. Балаково, который предусматривает сокращение встречных финансовых потоков при одновременном снижении налоговой нагрузки на организации, полностью или частично финансируемые из бюджета МО г. Балаково, и объема бюджетного финансирования.</w:t>
      </w: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</w:p>
    <w:p w:rsidR="00BD608D" w:rsidRPr="005015A7" w:rsidRDefault="00BD608D" w:rsidP="00BD608D">
      <w:pPr>
        <w:ind w:firstLine="567"/>
        <w:jc w:val="center"/>
        <w:rPr>
          <w:rFonts w:ascii="Times New Roman" w:hAnsi="Times New Roman" w:cs="Times New Roman"/>
        </w:rPr>
      </w:pPr>
      <w:r w:rsidRPr="005015A7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1323975" cy="469265"/>
            <wp:effectExtent l="19050" t="0" r="0" b="0"/>
            <wp:docPr id="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15A7">
        <w:rPr>
          <w:rFonts w:ascii="Times New Roman" w:hAnsi="Times New Roman" w:cs="Times New Roman"/>
        </w:rPr>
        <w:t>, где:</w:t>
      </w: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5015A7">
        <w:rPr>
          <w:color w:val="000000" w:themeColor="text1"/>
          <w:sz w:val="24"/>
          <w:szCs w:val="24"/>
        </w:rPr>
        <w:t>БФ - объем бюджетного финансирования организаций при отсутствии налоговой льготы (рублей);</w:t>
      </w: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5015A7">
        <w:rPr>
          <w:rStyle w:val="412pt"/>
          <w:color w:val="000000" w:themeColor="text1"/>
        </w:rPr>
        <w:t xml:space="preserve">БФнл - </w:t>
      </w:r>
      <w:r w:rsidRPr="005015A7">
        <w:rPr>
          <w:color w:val="000000" w:themeColor="text1"/>
          <w:sz w:val="24"/>
          <w:szCs w:val="24"/>
        </w:rPr>
        <w:t>объем бюджетного финансирования организаций при условии предоставления налоговой льготы (рублей);</w:t>
      </w:r>
    </w:p>
    <w:p w:rsidR="00BD608D" w:rsidRPr="005015A7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5015A7">
        <w:rPr>
          <w:sz w:val="24"/>
          <w:szCs w:val="24"/>
        </w:rPr>
        <w:t>РО</w:t>
      </w:r>
      <w:r w:rsidRPr="005015A7">
        <w:rPr>
          <w:color w:val="000000" w:themeColor="text1"/>
          <w:sz w:val="24"/>
          <w:szCs w:val="24"/>
          <w:vertAlign w:val="superscript"/>
        </w:rPr>
        <w:t xml:space="preserve"> </w:t>
      </w:r>
      <w:r w:rsidRPr="005015A7">
        <w:rPr>
          <w:color w:val="000000" w:themeColor="text1"/>
          <w:sz w:val="24"/>
          <w:szCs w:val="24"/>
        </w:rPr>
        <w:t>- расходы организаций по уплате налогов при отсутствии налоговой льготы (рублей);</w:t>
      </w: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667501">
        <w:rPr>
          <w:sz w:val="24"/>
          <w:szCs w:val="24"/>
        </w:rPr>
        <w:t>РОнл</w:t>
      </w:r>
      <w:r w:rsidRPr="00667501">
        <w:rPr>
          <w:color w:val="000000" w:themeColor="text1"/>
          <w:sz w:val="24"/>
          <w:szCs w:val="24"/>
        </w:rPr>
        <w:t xml:space="preserve"> - расходы организаций по уплате налогов при условии предоставления налоговой льготы (рублей).</w:t>
      </w: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  <w:sz w:val="24"/>
          <w:szCs w:val="24"/>
        </w:rPr>
      </w:pPr>
      <w:r w:rsidRPr="00667501">
        <w:rPr>
          <w:b/>
          <w:color w:val="000000" w:themeColor="text1"/>
          <w:sz w:val="24"/>
          <w:szCs w:val="24"/>
        </w:rPr>
        <w:t xml:space="preserve">Расчет коэффициента бюджетной эффективности по </w:t>
      </w: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jc w:val="center"/>
        <w:rPr>
          <w:color w:val="000000" w:themeColor="text1"/>
          <w:sz w:val="24"/>
          <w:szCs w:val="24"/>
        </w:rPr>
      </w:pPr>
      <w:r w:rsidRPr="00667501">
        <w:rPr>
          <w:b/>
          <w:color w:val="000000" w:themeColor="text1"/>
          <w:sz w:val="24"/>
          <w:szCs w:val="24"/>
        </w:rPr>
        <w:t>МБСПУ «Комбинат благоустройства»</w:t>
      </w: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jc w:val="center"/>
        <w:rPr>
          <w:color w:val="000000" w:themeColor="text1"/>
          <w:sz w:val="24"/>
          <w:szCs w:val="24"/>
        </w:rPr>
      </w:pP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  <w:sz w:val="24"/>
          <w:szCs w:val="24"/>
        </w:rPr>
      </w:pPr>
      <w:r w:rsidRPr="00667501">
        <w:rPr>
          <w:b/>
          <w:color w:val="000000" w:themeColor="text1"/>
          <w:sz w:val="24"/>
          <w:szCs w:val="24"/>
        </w:rPr>
        <w:t>К</w:t>
      </w:r>
      <w:r w:rsidRPr="00667501">
        <w:rPr>
          <w:b/>
          <w:color w:val="000000" w:themeColor="text1"/>
          <w:sz w:val="24"/>
          <w:szCs w:val="24"/>
          <w:vertAlign w:val="subscript"/>
        </w:rPr>
        <w:t>бэ</w:t>
      </w:r>
      <w:r w:rsidRPr="00667501">
        <w:rPr>
          <w:b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50 430 517,14</m:t>
            </m:r>
            <m:r>
              <m:rPr>
                <m:sty m:val="bi"/>
              </m:rPr>
              <w:rPr>
                <w:rFonts w:ascii="Cambria Math"/>
                <w:color w:val="000000" w:themeColor="text1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49 759 223,55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50 430 517,14</m:t>
            </m:r>
            <m:r>
              <m:rPr>
                <m:sty m:val="bi"/>
              </m:rPr>
              <w:rPr>
                <w:rFonts w:ascii="Cambria Math"/>
                <w:color w:val="000000" w:themeColor="text1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49 759 223,55</m:t>
            </m:r>
          </m:den>
        </m:f>
      </m:oMath>
      <w:r w:rsidRPr="00667501">
        <w:rPr>
          <w:b/>
          <w:color w:val="000000" w:themeColor="text1"/>
          <w:sz w:val="24"/>
          <w:szCs w:val="24"/>
        </w:rPr>
        <w:t xml:space="preserve"> = 1,0</w:t>
      </w: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0"/>
        <w:jc w:val="center"/>
        <w:rPr>
          <w:b/>
          <w:color w:val="000000" w:themeColor="text1"/>
          <w:sz w:val="24"/>
          <w:szCs w:val="24"/>
        </w:rPr>
      </w:pP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0"/>
        <w:jc w:val="center"/>
        <w:rPr>
          <w:b/>
          <w:color w:val="000000" w:themeColor="text1"/>
          <w:sz w:val="24"/>
          <w:szCs w:val="24"/>
        </w:rPr>
      </w:pPr>
    </w:p>
    <w:p w:rsidR="00BD608D" w:rsidRPr="00667501" w:rsidRDefault="00BD608D" w:rsidP="007D4DEC">
      <w:pPr>
        <w:pStyle w:val="40"/>
        <w:shd w:val="clear" w:color="auto" w:fill="auto"/>
        <w:spacing w:before="0" w:line="240" w:lineRule="auto"/>
        <w:ind w:firstLine="0"/>
        <w:jc w:val="center"/>
        <w:rPr>
          <w:b/>
          <w:color w:val="000000" w:themeColor="text1"/>
          <w:sz w:val="24"/>
          <w:szCs w:val="24"/>
        </w:rPr>
      </w:pPr>
      <w:r w:rsidRPr="00667501">
        <w:rPr>
          <w:b/>
          <w:color w:val="000000" w:themeColor="text1"/>
          <w:sz w:val="24"/>
          <w:szCs w:val="24"/>
        </w:rPr>
        <w:t>Результаты оценки бюджетной эффек</w:t>
      </w:r>
      <w:r w:rsidR="00667501" w:rsidRPr="00667501">
        <w:rPr>
          <w:b/>
          <w:color w:val="000000" w:themeColor="text1"/>
          <w:sz w:val="24"/>
          <w:szCs w:val="24"/>
        </w:rPr>
        <w:t>тивности налоговых льгот за 2019</w:t>
      </w:r>
      <w:r w:rsidRPr="00667501">
        <w:rPr>
          <w:b/>
          <w:color w:val="000000" w:themeColor="text1"/>
          <w:sz w:val="24"/>
          <w:szCs w:val="24"/>
        </w:rPr>
        <w:t xml:space="preserve"> год</w:t>
      </w:r>
    </w:p>
    <w:tbl>
      <w:tblPr>
        <w:tblW w:w="10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286"/>
        <w:gridCol w:w="2835"/>
        <w:gridCol w:w="2835"/>
        <w:gridCol w:w="1701"/>
        <w:gridCol w:w="1581"/>
      </w:tblGrid>
      <w:tr w:rsidR="00BD608D" w:rsidRPr="00667501" w:rsidTr="0086170A">
        <w:trPr>
          <w:trHeight w:hRule="exact" w:val="2195"/>
        </w:trPr>
        <w:tc>
          <w:tcPr>
            <w:tcW w:w="1286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Вид налога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Категория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налогоплательщиков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Количество организаций (индивидуальных предпринимателей) данной категории</w:t>
            </w:r>
            <w:r w:rsidRPr="0066750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налогоплательщиков, получивших налоговую льготу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Сумма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rStyle w:val="2105pt"/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 xml:space="preserve">предоставленной налоговой льготы 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(тыс. рублей)</w:t>
            </w:r>
          </w:p>
        </w:tc>
        <w:tc>
          <w:tcPr>
            <w:tcW w:w="1581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Коэффициент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бюджетной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эффективности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налоговой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color w:val="000000" w:themeColor="text1"/>
                <w:sz w:val="24"/>
                <w:szCs w:val="24"/>
              </w:rPr>
              <w:t>льготы</w:t>
            </w:r>
          </w:p>
        </w:tc>
      </w:tr>
      <w:tr w:rsidR="00BD608D" w:rsidRPr="00667501" w:rsidTr="0086170A">
        <w:trPr>
          <w:trHeight w:hRule="exact" w:val="2375"/>
        </w:trPr>
        <w:tc>
          <w:tcPr>
            <w:tcW w:w="1286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b w:val="0"/>
                <w:color w:val="000000" w:themeColor="text1"/>
                <w:sz w:val="24"/>
                <w:szCs w:val="24"/>
              </w:rPr>
              <w:t>Земельный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b w:val="0"/>
                <w:color w:val="000000" w:themeColor="text1"/>
                <w:sz w:val="24"/>
                <w:szCs w:val="24"/>
              </w:rPr>
              <w:t>налог</w:t>
            </w:r>
          </w:p>
        </w:tc>
        <w:tc>
          <w:tcPr>
            <w:tcW w:w="2835" w:type="dxa"/>
            <w:shd w:val="clear" w:color="auto" w:fill="FFFFFF"/>
          </w:tcPr>
          <w:p w:rsidR="00564ECA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rStyle w:val="2105pt"/>
                <w:b w:val="0"/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b w:val="0"/>
                <w:color w:val="000000" w:themeColor="text1"/>
                <w:sz w:val="24"/>
                <w:szCs w:val="24"/>
              </w:rPr>
              <w:t xml:space="preserve">Налогоплательщики в отношении земельных участков общего пользования, занятых аллеями, скверами, парками, садами, пляжами </w:t>
            </w:r>
          </w:p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b w:val="0"/>
                <w:color w:val="000000" w:themeColor="text1"/>
                <w:sz w:val="24"/>
                <w:szCs w:val="24"/>
              </w:rPr>
              <w:t>(</w:t>
            </w:r>
            <w:r w:rsidRPr="00667501">
              <w:rPr>
                <w:color w:val="000000" w:themeColor="text1"/>
                <w:sz w:val="24"/>
                <w:szCs w:val="24"/>
              </w:rPr>
              <w:t>МБСПУ «Комбинат благоустройства»</w:t>
            </w:r>
            <w:r w:rsidRPr="00667501">
              <w:rPr>
                <w:rStyle w:val="2105pt"/>
                <w:b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D608D" w:rsidRPr="00667501" w:rsidRDefault="00667501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4pt"/>
                <w:color w:val="000000" w:themeColor="text1"/>
                <w:sz w:val="24"/>
                <w:szCs w:val="24"/>
              </w:rPr>
              <w:t>671,3</w:t>
            </w:r>
          </w:p>
        </w:tc>
        <w:tc>
          <w:tcPr>
            <w:tcW w:w="1581" w:type="dxa"/>
            <w:shd w:val="clear" w:color="auto" w:fill="FFFFFF"/>
            <w:vAlign w:val="center"/>
          </w:tcPr>
          <w:p w:rsidR="00BD608D" w:rsidRPr="00667501" w:rsidRDefault="00BD608D" w:rsidP="00E264AA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667501">
              <w:rPr>
                <w:rStyle w:val="2105pt"/>
                <w:b w:val="0"/>
                <w:color w:val="000000" w:themeColor="text1"/>
                <w:sz w:val="24"/>
                <w:szCs w:val="24"/>
              </w:rPr>
              <w:t>1,0</w:t>
            </w:r>
          </w:p>
        </w:tc>
      </w:tr>
    </w:tbl>
    <w:p w:rsidR="00BD608D" w:rsidRPr="007D4DEC" w:rsidRDefault="00BD608D" w:rsidP="00BD608D">
      <w:pPr>
        <w:pStyle w:val="40"/>
        <w:shd w:val="clear" w:color="auto" w:fill="auto"/>
        <w:spacing w:before="0"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667501">
        <w:rPr>
          <w:color w:val="000000" w:themeColor="text1"/>
          <w:sz w:val="24"/>
          <w:szCs w:val="24"/>
        </w:rPr>
        <w:t>Коэффициент бюджетной эффективности равен единице, следовательно, льг</w:t>
      </w:r>
      <w:r w:rsidR="00667501" w:rsidRPr="00667501">
        <w:rPr>
          <w:color w:val="000000" w:themeColor="text1"/>
          <w:sz w:val="24"/>
          <w:szCs w:val="24"/>
        </w:rPr>
        <w:t>ота по земельному налогу за 2019</w:t>
      </w:r>
      <w:r w:rsidRPr="00667501">
        <w:rPr>
          <w:color w:val="000000" w:themeColor="text1"/>
          <w:sz w:val="24"/>
          <w:szCs w:val="24"/>
        </w:rPr>
        <w:t xml:space="preserve"> год в отношении МБСПУ «Комбинат благоустройства» признается эффективной.</w:t>
      </w:r>
    </w:p>
    <w:p w:rsidR="00BD608D" w:rsidRPr="00667501" w:rsidRDefault="00BD608D" w:rsidP="00BD608D">
      <w:pPr>
        <w:pStyle w:val="40"/>
        <w:shd w:val="clear" w:color="auto" w:fill="auto"/>
        <w:spacing w:before="0" w:line="240" w:lineRule="auto"/>
        <w:ind w:firstLine="0"/>
        <w:rPr>
          <w:color w:val="000000" w:themeColor="text1"/>
          <w:sz w:val="24"/>
          <w:szCs w:val="24"/>
        </w:rPr>
      </w:pPr>
    </w:p>
    <w:p w:rsidR="00BD608D" w:rsidRPr="006D63C3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  <w:r w:rsidRPr="00D5372E">
        <w:rPr>
          <w:color w:val="000000" w:themeColor="text1"/>
          <w:sz w:val="24"/>
          <w:szCs w:val="24"/>
        </w:rPr>
        <w:t>Земельные участки общего пользования, занятые шоссе, переулками, тупиками, улицами, проездами, набережными, а так же отведенные под захоронения на кладбищах, являются объектами казны Балаковского муниципального района и МО г. Балаково. До приобретения этих земельных участков в собственность организациями или физическими лицами, либо предоставления их на праве постоянного (бессрочного) пользования организациям, в отношении таких земельных участков отсутствует налогоплательщик земельного налога (письмо Минфина РФ от 17 ноября 2008 г</w:t>
      </w:r>
      <w:r w:rsidRPr="006D63C3">
        <w:rPr>
          <w:color w:val="000000" w:themeColor="text1"/>
          <w:sz w:val="24"/>
          <w:szCs w:val="24"/>
        </w:rPr>
        <w:t xml:space="preserve">. </w:t>
      </w:r>
      <w:r w:rsidRPr="006D63C3">
        <w:rPr>
          <w:color w:val="000000" w:themeColor="text1"/>
          <w:sz w:val="24"/>
          <w:szCs w:val="24"/>
          <w:lang w:val="en-US" w:eastAsia="en-US" w:bidi="en-US"/>
        </w:rPr>
        <w:t>N</w:t>
      </w:r>
      <w:r w:rsidRPr="006D63C3">
        <w:rPr>
          <w:color w:val="000000" w:themeColor="text1"/>
          <w:sz w:val="24"/>
          <w:szCs w:val="24"/>
          <w:lang w:eastAsia="en-US" w:bidi="en-US"/>
        </w:rPr>
        <w:t xml:space="preserve"> </w:t>
      </w:r>
      <w:r w:rsidRPr="006D63C3">
        <w:rPr>
          <w:color w:val="000000" w:themeColor="text1"/>
          <w:sz w:val="24"/>
          <w:szCs w:val="24"/>
        </w:rPr>
        <w:t xml:space="preserve">03-05-04-02/70). Земельный налог не начисляется и расчет эффективности налоговых </w:t>
      </w:r>
      <w:r w:rsidR="00392CEA" w:rsidRPr="006D63C3">
        <w:rPr>
          <w:color w:val="000000" w:themeColor="text1"/>
          <w:sz w:val="24"/>
          <w:szCs w:val="24"/>
        </w:rPr>
        <w:t>расходов</w:t>
      </w:r>
      <w:r w:rsidRPr="006D63C3">
        <w:rPr>
          <w:color w:val="000000" w:themeColor="text1"/>
          <w:sz w:val="24"/>
          <w:szCs w:val="24"/>
        </w:rPr>
        <w:t xml:space="preserve"> не производится.</w:t>
      </w:r>
    </w:p>
    <w:p w:rsidR="00BD608D" w:rsidRPr="006D63C3" w:rsidRDefault="00BD608D" w:rsidP="00BD608D">
      <w:pPr>
        <w:pStyle w:val="40"/>
        <w:shd w:val="clear" w:color="auto" w:fill="auto"/>
        <w:spacing w:before="0" w:line="240" w:lineRule="auto"/>
        <w:ind w:firstLine="0"/>
        <w:rPr>
          <w:color w:val="000000" w:themeColor="text1"/>
          <w:sz w:val="24"/>
          <w:szCs w:val="24"/>
        </w:rPr>
      </w:pPr>
    </w:p>
    <w:p w:rsidR="00BD608D" w:rsidRPr="006D63C3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6D63C3">
        <w:rPr>
          <w:color w:val="000000" w:themeColor="text1"/>
          <w:sz w:val="24"/>
          <w:szCs w:val="24"/>
        </w:rPr>
        <w:t xml:space="preserve">На территории МО г. Балаково </w:t>
      </w:r>
      <w:r w:rsidRPr="006D63C3">
        <w:rPr>
          <w:sz w:val="24"/>
          <w:szCs w:val="24"/>
        </w:rPr>
        <w:t>организации, являющиеся государственными заказчиками строительства (реконструкции) объектов социальной сферы (здравоохранения, образования, культуры, физической культуры и спорта), финансируемые за счет средств федерального и (или) областного бюджетов льготу за 201</w:t>
      </w:r>
      <w:r w:rsidR="006D63C3" w:rsidRPr="006D63C3">
        <w:rPr>
          <w:sz w:val="24"/>
          <w:szCs w:val="24"/>
        </w:rPr>
        <w:t>9</w:t>
      </w:r>
      <w:r w:rsidRPr="006D63C3">
        <w:rPr>
          <w:sz w:val="24"/>
          <w:szCs w:val="24"/>
        </w:rPr>
        <w:t xml:space="preserve"> год </w:t>
      </w:r>
      <w:r w:rsidRPr="006D63C3">
        <w:rPr>
          <w:color w:val="000000" w:themeColor="text1"/>
          <w:sz w:val="24"/>
          <w:szCs w:val="24"/>
        </w:rPr>
        <w:t>в отношении земельных участков</w:t>
      </w:r>
      <w:r w:rsidRPr="006D63C3">
        <w:rPr>
          <w:sz w:val="24"/>
          <w:szCs w:val="24"/>
        </w:rPr>
        <w:t xml:space="preserve"> выделенных под строительство (реконструкцию) указанных объектов не заявляли.</w:t>
      </w:r>
    </w:p>
    <w:p w:rsidR="00BD608D" w:rsidRPr="00230DCD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6D63C3" w:rsidRPr="00D6431D" w:rsidRDefault="006D63C3" w:rsidP="00D6431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</w:rPr>
      </w:pPr>
      <w:r w:rsidRPr="00D6431D">
        <w:rPr>
          <w:b/>
        </w:rPr>
        <w:t xml:space="preserve">Выводы по результатам </w:t>
      </w:r>
      <w:r w:rsidRPr="00D6431D">
        <w:rPr>
          <w:b/>
          <w:color w:val="000000" w:themeColor="text1"/>
        </w:rPr>
        <w:t xml:space="preserve">оценки эффективности </w:t>
      </w:r>
      <w:r w:rsidR="00D6431D" w:rsidRPr="00D6431D">
        <w:rPr>
          <w:b/>
          <w:color w:val="000000" w:themeColor="text1"/>
        </w:rPr>
        <w:t>технических</w:t>
      </w:r>
      <w:r w:rsidRPr="00D6431D">
        <w:rPr>
          <w:b/>
          <w:color w:val="000000" w:themeColor="text1"/>
        </w:rPr>
        <w:t xml:space="preserve"> налоговых расходов</w:t>
      </w:r>
      <w:r w:rsidRPr="00D6431D">
        <w:rPr>
          <w:b/>
          <w:bCs/>
        </w:rPr>
        <w:t xml:space="preserve"> муниципального образования город Балаково</w:t>
      </w:r>
    </w:p>
    <w:p w:rsidR="006D63C3" w:rsidRPr="002D2018" w:rsidRDefault="006D63C3" w:rsidP="006D63C3">
      <w:pPr>
        <w:rPr>
          <w:rFonts w:ascii="Times New Roman" w:hAnsi="Times New Roman" w:cs="Times New Roman"/>
          <w:highlight w:val="yellow"/>
        </w:rPr>
      </w:pPr>
    </w:p>
    <w:p w:rsidR="002D2018" w:rsidRPr="002D2018" w:rsidRDefault="002D2018" w:rsidP="002D2018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3027E">
        <w:rPr>
          <w:rFonts w:ascii="Times New Roman" w:hAnsi="Times New Roman" w:cs="Times New Roman"/>
        </w:rPr>
        <w:t>Целью применения технических налоговых расходов является оптимизация встречных бюджетных финансовых потоков.</w:t>
      </w:r>
    </w:p>
    <w:p w:rsidR="0053027E" w:rsidRPr="008A7D35" w:rsidRDefault="0053027E" w:rsidP="0053027E">
      <w:pPr>
        <w:spacing w:line="239" w:lineRule="auto"/>
        <w:ind w:left="108" w:right="128" w:firstLine="71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 w:rsidRPr="002D2018">
        <w:rPr>
          <w:rFonts w:ascii="Times New Roman" w:eastAsia="Times New Roman" w:hAnsi="Times New Roman" w:cs="Times New Roman"/>
        </w:rPr>
        <w:t>ып</w:t>
      </w:r>
      <w:r w:rsidRPr="002D2018">
        <w:rPr>
          <w:rFonts w:ascii="Times New Roman" w:eastAsia="Times New Roman" w:hAnsi="Times New Roman" w:cs="Times New Roman"/>
          <w:w w:val="101"/>
        </w:rPr>
        <w:t>а</w:t>
      </w:r>
      <w:r w:rsidRPr="002D2018">
        <w:rPr>
          <w:rFonts w:ascii="Times New Roman" w:eastAsia="Times New Roman" w:hAnsi="Times New Roman" w:cs="Times New Roman"/>
        </w:rPr>
        <w:t>д</w:t>
      </w:r>
      <w:r w:rsidRPr="002D2018">
        <w:rPr>
          <w:rFonts w:ascii="Times New Roman" w:eastAsia="Times New Roman" w:hAnsi="Times New Roman" w:cs="Times New Roman"/>
          <w:w w:val="101"/>
        </w:rPr>
        <w:t>а</w:t>
      </w:r>
      <w:r w:rsidRPr="002D2018">
        <w:rPr>
          <w:rFonts w:ascii="Times New Roman" w:eastAsia="Times New Roman" w:hAnsi="Times New Roman" w:cs="Times New Roman"/>
        </w:rPr>
        <w:t>ю</w:t>
      </w:r>
      <w:r w:rsidRPr="002D2018">
        <w:rPr>
          <w:rFonts w:ascii="Times New Roman" w:eastAsia="Times New Roman" w:hAnsi="Times New Roman" w:cs="Times New Roman"/>
          <w:spacing w:val="-1"/>
        </w:rPr>
        <w:t>щ</w:t>
      </w:r>
      <w:r w:rsidRPr="002D2018"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>е</w:t>
      </w:r>
      <w:r w:rsidRPr="002D2018">
        <w:rPr>
          <w:rFonts w:ascii="Times New Roman" w:eastAsia="Times New Roman" w:hAnsi="Times New Roman" w:cs="Times New Roman"/>
        </w:rPr>
        <w:t xml:space="preserve"> доход</w:t>
      </w:r>
      <w:r>
        <w:rPr>
          <w:rFonts w:ascii="Times New Roman" w:eastAsia="Times New Roman" w:hAnsi="Times New Roman" w:cs="Times New Roman"/>
        </w:rPr>
        <w:t>ы</w:t>
      </w:r>
      <w:r w:rsidRPr="002D2018">
        <w:rPr>
          <w:rFonts w:ascii="Times New Roman" w:eastAsia="Times New Roman" w:hAnsi="Times New Roman" w:cs="Times New Roman"/>
        </w:rPr>
        <w:t xml:space="preserve"> </w:t>
      </w:r>
      <w:r w:rsidRPr="002D2018">
        <w:rPr>
          <w:rFonts w:ascii="Times New Roman" w:eastAsia="Times New Roman" w:hAnsi="Times New Roman" w:cs="Times New Roman"/>
          <w:spacing w:val="1"/>
        </w:rPr>
        <w:t>б</w:t>
      </w:r>
      <w:r w:rsidRPr="002D2018">
        <w:rPr>
          <w:rFonts w:ascii="Times New Roman" w:eastAsia="Times New Roman" w:hAnsi="Times New Roman" w:cs="Times New Roman"/>
        </w:rPr>
        <w:t>юдж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</w:rPr>
        <w:t>т</w:t>
      </w:r>
      <w:r w:rsidRPr="002D2018">
        <w:rPr>
          <w:rFonts w:ascii="Times New Roman" w:eastAsia="Times New Roman" w:hAnsi="Times New Roman" w:cs="Times New Roman"/>
          <w:spacing w:val="1"/>
          <w:w w:val="101"/>
        </w:rPr>
        <w:t xml:space="preserve">а </w:t>
      </w:r>
      <w:r w:rsidRPr="002D2018">
        <w:rPr>
          <w:rFonts w:ascii="Times New Roman" w:eastAsia="Times New Roman" w:hAnsi="Times New Roman" w:cs="Times New Roman"/>
        </w:rPr>
        <w:t>г</w:t>
      </w:r>
      <w:r w:rsidRPr="002D2018">
        <w:rPr>
          <w:rFonts w:ascii="Times New Roman" w:eastAsia="Times New Roman" w:hAnsi="Times New Roman" w:cs="Times New Roman"/>
          <w:spacing w:val="1"/>
        </w:rPr>
        <w:t>о</w:t>
      </w:r>
      <w:r w:rsidRPr="002D2018">
        <w:rPr>
          <w:rFonts w:ascii="Times New Roman" w:eastAsia="Times New Roman" w:hAnsi="Times New Roman" w:cs="Times New Roman"/>
        </w:rPr>
        <w:t>род</w:t>
      </w:r>
      <w:r w:rsidRPr="002D2018">
        <w:rPr>
          <w:rFonts w:ascii="Times New Roman" w:eastAsia="Times New Roman" w:hAnsi="Times New Roman" w:cs="Times New Roman"/>
          <w:w w:val="101"/>
        </w:rPr>
        <w:t xml:space="preserve">а </w:t>
      </w:r>
      <w:r>
        <w:rPr>
          <w:rFonts w:ascii="Times New Roman" w:eastAsia="Times New Roman" w:hAnsi="Times New Roman" w:cs="Times New Roman"/>
        </w:rPr>
        <w:t>Балаково</w:t>
      </w:r>
      <w:r w:rsidRPr="002D2018">
        <w:rPr>
          <w:rFonts w:ascii="Times New Roman" w:eastAsia="Times New Roman" w:hAnsi="Times New Roman" w:cs="Times New Roman"/>
        </w:rPr>
        <w:t xml:space="preserve"> в </w:t>
      </w:r>
      <w:r w:rsidRPr="002D2018">
        <w:rPr>
          <w:rFonts w:ascii="Times New Roman" w:eastAsia="Times New Roman" w:hAnsi="Times New Roman" w:cs="Times New Roman"/>
          <w:spacing w:val="1"/>
        </w:rPr>
        <w:t>р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</w:rPr>
        <w:t>з</w:t>
      </w:r>
      <w:r w:rsidRPr="002D2018">
        <w:rPr>
          <w:rFonts w:ascii="Times New Roman" w:eastAsia="Times New Roman" w:hAnsi="Times New Roman" w:cs="Times New Roman"/>
          <w:spacing w:val="-3"/>
        </w:rPr>
        <w:t>у</w:t>
      </w:r>
      <w:r w:rsidRPr="002D2018">
        <w:rPr>
          <w:rFonts w:ascii="Times New Roman" w:eastAsia="Times New Roman" w:hAnsi="Times New Roman" w:cs="Times New Roman"/>
        </w:rPr>
        <w:t>л</w:t>
      </w:r>
      <w:r w:rsidRPr="002D2018">
        <w:rPr>
          <w:rFonts w:ascii="Times New Roman" w:eastAsia="Times New Roman" w:hAnsi="Times New Roman" w:cs="Times New Roman"/>
          <w:spacing w:val="-1"/>
        </w:rPr>
        <w:t>ь</w:t>
      </w:r>
      <w:r w:rsidRPr="002D2018">
        <w:rPr>
          <w:rFonts w:ascii="Times New Roman" w:eastAsia="Times New Roman" w:hAnsi="Times New Roman" w:cs="Times New Roman"/>
        </w:rPr>
        <w:t>т</w:t>
      </w:r>
      <w:r w:rsidRPr="002D2018">
        <w:rPr>
          <w:rFonts w:ascii="Times New Roman" w:eastAsia="Times New Roman" w:hAnsi="Times New Roman" w:cs="Times New Roman"/>
          <w:w w:val="101"/>
        </w:rPr>
        <w:t>а</w:t>
      </w:r>
      <w:r w:rsidRPr="002D2018">
        <w:rPr>
          <w:rFonts w:ascii="Times New Roman" w:eastAsia="Times New Roman" w:hAnsi="Times New Roman" w:cs="Times New Roman"/>
        </w:rPr>
        <w:t>т</w:t>
      </w:r>
      <w:r w:rsidRPr="002D2018">
        <w:rPr>
          <w:rFonts w:ascii="Times New Roman" w:eastAsia="Times New Roman" w:hAnsi="Times New Roman" w:cs="Times New Roman"/>
          <w:w w:val="101"/>
        </w:rPr>
        <w:t xml:space="preserve">е </w:t>
      </w:r>
      <w:r w:rsidRPr="002D2018">
        <w:rPr>
          <w:rFonts w:ascii="Times New Roman" w:eastAsia="Times New Roman" w:hAnsi="Times New Roman" w:cs="Times New Roman"/>
        </w:rPr>
        <w:t>прим</w:t>
      </w:r>
      <w:r w:rsidRPr="002D2018">
        <w:rPr>
          <w:rFonts w:ascii="Times New Roman" w:eastAsia="Times New Roman" w:hAnsi="Times New Roman" w:cs="Times New Roman"/>
          <w:spacing w:val="-1"/>
          <w:w w:val="101"/>
        </w:rPr>
        <w:t>е</w:t>
      </w:r>
      <w:r w:rsidRPr="002D2018">
        <w:rPr>
          <w:rFonts w:ascii="Times New Roman" w:eastAsia="Times New Roman" w:hAnsi="Times New Roman" w:cs="Times New Roman"/>
        </w:rPr>
        <w:t>н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  <w:spacing w:val="-1"/>
        </w:rPr>
        <w:t>н</w:t>
      </w:r>
      <w:r w:rsidRPr="002D2018">
        <w:rPr>
          <w:rFonts w:ascii="Times New Roman" w:eastAsia="Times New Roman" w:hAnsi="Times New Roman" w:cs="Times New Roman"/>
          <w:spacing w:val="1"/>
        </w:rPr>
        <w:t>и</w:t>
      </w:r>
      <w:r w:rsidRPr="002D2018">
        <w:rPr>
          <w:rFonts w:ascii="Times New Roman" w:eastAsia="Times New Roman" w:hAnsi="Times New Roman" w:cs="Times New Roman"/>
          <w:w w:val="101"/>
        </w:rPr>
        <w:t xml:space="preserve">я </w:t>
      </w:r>
      <w:r w:rsidRPr="002D2018">
        <w:rPr>
          <w:rFonts w:ascii="Times New Roman" w:eastAsia="Times New Roman" w:hAnsi="Times New Roman" w:cs="Times New Roman"/>
        </w:rPr>
        <w:t>д</w:t>
      </w:r>
      <w:r w:rsidRPr="002D2018">
        <w:rPr>
          <w:rFonts w:ascii="Times New Roman" w:eastAsia="Times New Roman" w:hAnsi="Times New Roman" w:cs="Times New Roman"/>
          <w:w w:val="101"/>
        </w:rPr>
        <w:t>а</w:t>
      </w:r>
      <w:r w:rsidRPr="002D2018">
        <w:rPr>
          <w:rFonts w:ascii="Times New Roman" w:eastAsia="Times New Roman" w:hAnsi="Times New Roman" w:cs="Times New Roman"/>
          <w:spacing w:val="-1"/>
        </w:rPr>
        <w:t>н</w:t>
      </w:r>
      <w:r w:rsidRPr="002D2018">
        <w:rPr>
          <w:rFonts w:ascii="Times New Roman" w:eastAsia="Times New Roman" w:hAnsi="Times New Roman" w:cs="Times New Roman"/>
        </w:rPr>
        <w:t>ной н</w:t>
      </w:r>
      <w:r w:rsidRPr="002D2018">
        <w:rPr>
          <w:rFonts w:ascii="Times New Roman" w:eastAsia="Times New Roman" w:hAnsi="Times New Roman" w:cs="Times New Roman"/>
          <w:w w:val="101"/>
        </w:rPr>
        <w:t>а</w:t>
      </w:r>
      <w:r w:rsidRPr="002D2018">
        <w:rPr>
          <w:rFonts w:ascii="Times New Roman" w:eastAsia="Times New Roman" w:hAnsi="Times New Roman" w:cs="Times New Roman"/>
        </w:rPr>
        <w:t>ло</w:t>
      </w:r>
      <w:r w:rsidRPr="002D2018">
        <w:rPr>
          <w:rFonts w:ascii="Times New Roman" w:eastAsia="Times New Roman" w:hAnsi="Times New Roman" w:cs="Times New Roman"/>
          <w:spacing w:val="-1"/>
        </w:rPr>
        <w:t>г</w:t>
      </w:r>
      <w:r w:rsidRPr="002D2018">
        <w:rPr>
          <w:rFonts w:ascii="Times New Roman" w:eastAsia="Times New Roman" w:hAnsi="Times New Roman" w:cs="Times New Roman"/>
        </w:rPr>
        <w:t>ов</w:t>
      </w:r>
      <w:r w:rsidRPr="002D2018">
        <w:rPr>
          <w:rFonts w:ascii="Times New Roman" w:eastAsia="Times New Roman" w:hAnsi="Times New Roman" w:cs="Times New Roman"/>
          <w:spacing w:val="-1"/>
        </w:rPr>
        <w:t>о</w:t>
      </w:r>
      <w:r w:rsidRPr="002D2018">
        <w:rPr>
          <w:rFonts w:ascii="Times New Roman" w:eastAsia="Times New Roman" w:hAnsi="Times New Roman" w:cs="Times New Roman"/>
        </w:rPr>
        <w:t>й л</w:t>
      </w:r>
      <w:r w:rsidRPr="002D2018">
        <w:rPr>
          <w:rFonts w:ascii="Times New Roman" w:eastAsia="Times New Roman" w:hAnsi="Times New Roman" w:cs="Times New Roman"/>
          <w:spacing w:val="-1"/>
        </w:rPr>
        <w:t>ь</w:t>
      </w:r>
      <w:r w:rsidRPr="002D2018">
        <w:rPr>
          <w:rFonts w:ascii="Times New Roman" w:eastAsia="Times New Roman" w:hAnsi="Times New Roman" w:cs="Times New Roman"/>
          <w:spacing w:val="-2"/>
        </w:rPr>
        <w:t>г</w:t>
      </w:r>
      <w:r w:rsidRPr="002D2018">
        <w:rPr>
          <w:rFonts w:ascii="Times New Roman" w:eastAsia="Times New Roman" w:hAnsi="Times New Roman" w:cs="Times New Roman"/>
          <w:spacing w:val="1"/>
        </w:rPr>
        <w:t>о</w:t>
      </w:r>
      <w:r w:rsidRPr="002D2018">
        <w:rPr>
          <w:rFonts w:ascii="Times New Roman" w:eastAsia="Times New Roman" w:hAnsi="Times New Roman" w:cs="Times New Roman"/>
          <w:spacing w:val="-2"/>
        </w:rPr>
        <w:t>т</w:t>
      </w:r>
      <w:r w:rsidRPr="002D2018">
        <w:rPr>
          <w:rFonts w:ascii="Times New Roman" w:eastAsia="Times New Roman" w:hAnsi="Times New Roman" w:cs="Times New Roman"/>
        </w:rPr>
        <w:t xml:space="preserve">ы </w:t>
      </w:r>
      <w:r w:rsidRPr="002D2018">
        <w:rPr>
          <w:rFonts w:ascii="Times New Roman" w:eastAsia="Times New Roman" w:hAnsi="Times New Roman" w:cs="Times New Roman"/>
          <w:spacing w:val="-1"/>
        </w:rPr>
        <w:t>п</w:t>
      </w:r>
      <w:r w:rsidRPr="002D2018">
        <w:rPr>
          <w:rFonts w:ascii="Times New Roman" w:eastAsia="Times New Roman" w:hAnsi="Times New Roman" w:cs="Times New Roman"/>
        </w:rPr>
        <w:t xml:space="preserve">о </w:t>
      </w:r>
      <w:r w:rsidRPr="002D2018">
        <w:rPr>
          <w:rFonts w:ascii="Times New Roman" w:eastAsia="Times New Roman" w:hAnsi="Times New Roman" w:cs="Times New Roman"/>
          <w:spacing w:val="-1"/>
        </w:rPr>
        <w:t>з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</w:rPr>
        <w:t>м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</w:rPr>
        <w:t>л</w:t>
      </w:r>
      <w:r w:rsidRPr="002D2018">
        <w:rPr>
          <w:rFonts w:ascii="Times New Roman" w:eastAsia="Times New Roman" w:hAnsi="Times New Roman" w:cs="Times New Roman"/>
          <w:spacing w:val="-1"/>
        </w:rPr>
        <w:t>ьн</w:t>
      </w:r>
      <w:r w:rsidRPr="002D2018">
        <w:rPr>
          <w:rFonts w:ascii="Times New Roman" w:eastAsia="Times New Roman" w:hAnsi="Times New Roman" w:cs="Times New Roman"/>
        </w:rPr>
        <w:t>ому н</w:t>
      </w:r>
      <w:r w:rsidRPr="002D2018">
        <w:rPr>
          <w:rFonts w:ascii="Times New Roman" w:eastAsia="Times New Roman" w:hAnsi="Times New Roman" w:cs="Times New Roman"/>
          <w:w w:val="101"/>
        </w:rPr>
        <w:t>а</w:t>
      </w:r>
      <w:r w:rsidRPr="002D2018">
        <w:rPr>
          <w:rFonts w:ascii="Times New Roman" w:eastAsia="Times New Roman" w:hAnsi="Times New Roman" w:cs="Times New Roman"/>
        </w:rPr>
        <w:t>л</w:t>
      </w:r>
      <w:r w:rsidRPr="002D2018">
        <w:rPr>
          <w:rFonts w:ascii="Times New Roman" w:eastAsia="Times New Roman" w:hAnsi="Times New Roman" w:cs="Times New Roman"/>
          <w:spacing w:val="-1"/>
        </w:rPr>
        <w:t>о</w:t>
      </w:r>
      <w:r w:rsidRPr="002D2018">
        <w:rPr>
          <w:rFonts w:ascii="Times New Roman" w:eastAsia="Times New Roman" w:hAnsi="Times New Roman" w:cs="Times New Roman"/>
        </w:rPr>
        <w:t>гу о</w:t>
      </w:r>
      <w:r w:rsidRPr="002D2018">
        <w:rPr>
          <w:rFonts w:ascii="Times New Roman" w:eastAsia="Times New Roman" w:hAnsi="Times New Roman" w:cs="Times New Roman"/>
          <w:spacing w:val="1"/>
        </w:rPr>
        <w:t>б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  <w:spacing w:val="-1"/>
          <w:w w:val="101"/>
        </w:rPr>
        <w:t>с</w:t>
      </w:r>
      <w:r w:rsidRPr="002D2018">
        <w:rPr>
          <w:rFonts w:ascii="Times New Roman" w:eastAsia="Times New Roman" w:hAnsi="Times New Roman" w:cs="Times New Roman"/>
        </w:rPr>
        <w:t>п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  <w:spacing w:val="-2"/>
        </w:rPr>
        <w:t>ч</w:t>
      </w:r>
      <w:r w:rsidRPr="002D2018">
        <w:rPr>
          <w:rFonts w:ascii="Times New Roman" w:eastAsia="Times New Roman" w:hAnsi="Times New Roman" w:cs="Times New Roman"/>
          <w:spacing w:val="1"/>
        </w:rPr>
        <w:t>и</w:t>
      </w:r>
      <w:r w:rsidRPr="002D2018">
        <w:rPr>
          <w:rFonts w:ascii="Times New Roman" w:eastAsia="Times New Roman" w:hAnsi="Times New Roman" w:cs="Times New Roman"/>
          <w:spacing w:val="-2"/>
        </w:rPr>
        <w:t>л</w:t>
      </w:r>
      <w:r w:rsidRPr="002D2018">
        <w:rPr>
          <w:rFonts w:ascii="Times New Roman" w:eastAsia="Times New Roman" w:hAnsi="Times New Roman" w:cs="Times New Roman"/>
        </w:rPr>
        <w:t xml:space="preserve">о </w:t>
      </w:r>
      <w:r w:rsidRPr="002D2018">
        <w:rPr>
          <w:rFonts w:ascii="Times New Roman" w:eastAsia="Times New Roman" w:hAnsi="Times New Roman" w:cs="Times New Roman"/>
          <w:w w:val="101"/>
        </w:rPr>
        <w:t>с</w:t>
      </w:r>
      <w:r w:rsidRPr="002D2018">
        <w:rPr>
          <w:rFonts w:ascii="Times New Roman" w:eastAsia="Times New Roman" w:hAnsi="Times New Roman" w:cs="Times New Roman"/>
        </w:rPr>
        <w:t>ниж</w:t>
      </w:r>
      <w:r w:rsidRPr="002D2018">
        <w:rPr>
          <w:rFonts w:ascii="Times New Roman" w:eastAsia="Times New Roman" w:hAnsi="Times New Roman" w:cs="Times New Roman"/>
          <w:w w:val="101"/>
        </w:rPr>
        <w:t>е</w:t>
      </w:r>
      <w:r w:rsidRPr="002D2018">
        <w:rPr>
          <w:rFonts w:ascii="Times New Roman" w:eastAsia="Times New Roman" w:hAnsi="Times New Roman" w:cs="Times New Roman"/>
        </w:rPr>
        <w:t>ни</w:t>
      </w:r>
      <w:r w:rsidRPr="002D2018">
        <w:rPr>
          <w:rFonts w:ascii="Times New Roman" w:eastAsia="Times New Roman" w:hAnsi="Times New Roman" w:cs="Times New Roman"/>
          <w:w w:val="101"/>
        </w:rPr>
        <w:t xml:space="preserve">е </w:t>
      </w:r>
      <w:r w:rsidRPr="002D2018">
        <w:rPr>
          <w:rFonts w:ascii="Times New Roman" w:eastAsia="Times New Roman" w:hAnsi="Times New Roman" w:cs="Times New Roman"/>
          <w:spacing w:val="-1"/>
        </w:rPr>
        <w:t>д</w:t>
      </w:r>
      <w:r w:rsidRPr="002D2018">
        <w:rPr>
          <w:rFonts w:ascii="Times New Roman" w:eastAsia="Times New Roman" w:hAnsi="Times New Roman" w:cs="Times New Roman"/>
          <w:spacing w:val="1"/>
        </w:rPr>
        <w:t>о</w:t>
      </w:r>
      <w:r w:rsidRPr="002D2018">
        <w:rPr>
          <w:rFonts w:ascii="Times New Roman" w:eastAsia="Times New Roman" w:hAnsi="Times New Roman" w:cs="Times New Roman"/>
        </w:rPr>
        <w:t xml:space="preserve">ли </w:t>
      </w:r>
      <w:r w:rsidRPr="002D2018">
        <w:rPr>
          <w:rFonts w:ascii="Times New Roman" w:eastAsia="Times New Roman" w:hAnsi="Times New Roman" w:cs="Times New Roman"/>
          <w:spacing w:val="1"/>
        </w:rPr>
        <w:t>р</w:t>
      </w:r>
      <w:r w:rsidRPr="002D2018">
        <w:rPr>
          <w:rFonts w:ascii="Times New Roman" w:eastAsia="Times New Roman" w:hAnsi="Times New Roman" w:cs="Times New Roman"/>
          <w:spacing w:val="-1"/>
          <w:w w:val="101"/>
        </w:rPr>
        <w:t>а</w:t>
      </w:r>
      <w:r w:rsidRPr="002D2018">
        <w:rPr>
          <w:rFonts w:ascii="Times New Roman" w:eastAsia="Times New Roman" w:hAnsi="Times New Roman" w:cs="Times New Roman"/>
          <w:spacing w:val="-2"/>
          <w:w w:val="101"/>
        </w:rPr>
        <w:t>с</w:t>
      </w:r>
      <w:r w:rsidRPr="002D2018">
        <w:rPr>
          <w:rFonts w:ascii="Times New Roman" w:eastAsia="Times New Roman" w:hAnsi="Times New Roman" w:cs="Times New Roman"/>
        </w:rPr>
        <w:t>хо</w:t>
      </w:r>
      <w:r w:rsidRPr="002D2018">
        <w:rPr>
          <w:rFonts w:ascii="Times New Roman" w:eastAsia="Times New Roman" w:hAnsi="Times New Roman" w:cs="Times New Roman"/>
          <w:spacing w:val="-1"/>
        </w:rPr>
        <w:t>д</w:t>
      </w:r>
      <w:r w:rsidRPr="002D2018">
        <w:rPr>
          <w:rFonts w:ascii="Times New Roman" w:eastAsia="Times New Roman" w:hAnsi="Times New Roman" w:cs="Times New Roman"/>
        </w:rPr>
        <w:t xml:space="preserve">ов </w:t>
      </w:r>
      <w:r w:rsidRPr="002D2018">
        <w:rPr>
          <w:rFonts w:ascii="Times New Roman" w:hAnsi="Times New Roman" w:cs="Times New Roman"/>
          <w:color w:val="000000" w:themeColor="text1"/>
        </w:rPr>
        <w:t>МБСПУ «</w:t>
      </w:r>
      <w:r w:rsidRPr="008A7D35">
        <w:rPr>
          <w:rFonts w:ascii="Times New Roman" w:hAnsi="Times New Roman" w:cs="Times New Roman"/>
          <w:color w:val="000000" w:themeColor="text1"/>
        </w:rPr>
        <w:t>Комбинат благоустройства» на:</w:t>
      </w:r>
      <w:r w:rsidRPr="008A7D35">
        <w:rPr>
          <w:rFonts w:ascii="Times New Roman" w:hAnsi="Times New Roman" w:cs="Times New Roman"/>
        </w:rPr>
        <w:t xml:space="preserve"> </w:t>
      </w:r>
    </w:p>
    <w:p w:rsidR="0053027E" w:rsidRPr="008A7D35" w:rsidRDefault="0053027E" w:rsidP="0053027E">
      <w:pPr>
        <w:spacing w:line="239" w:lineRule="auto"/>
        <w:ind w:left="108" w:right="128" w:firstLine="719"/>
        <w:jc w:val="both"/>
        <w:rPr>
          <w:rFonts w:ascii="Times New Roman" w:eastAsia="Times New Roman" w:hAnsi="Times New Roman" w:cs="Times New Roman"/>
        </w:rPr>
      </w:pPr>
      <w:r w:rsidRPr="008A7D35">
        <w:rPr>
          <w:rFonts w:ascii="Times New Roman" w:eastAsia="Times New Roman" w:hAnsi="Times New Roman" w:cs="Times New Roman"/>
        </w:rPr>
        <w:t xml:space="preserve">- 671,3 </w:t>
      </w:r>
      <w:r w:rsidRPr="008A7D35">
        <w:rPr>
          <w:rFonts w:ascii="Times New Roman" w:eastAsia="Times New Roman" w:hAnsi="Times New Roman" w:cs="Times New Roman"/>
          <w:spacing w:val="-1"/>
        </w:rPr>
        <w:t>т</w:t>
      </w:r>
      <w:r w:rsidRPr="008A7D35">
        <w:rPr>
          <w:rFonts w:ascii="Times New Roman" w:eastAsia="Times New Roman" w:hAnsi="Times New Roman" w:cs="Times New Roman"/>
        </w:rPr>
        <w:t>ы</w:t>
      </w:r>
      <w:r w:rsidRPr="008A7D35">
        <w:rPr>
          <w:rFonts w:ascii="Times New Roman" w:eastAsia="Times New Roman" w:hAnsi="Times New Roman" w:cs="Times New Roman"/>
          <w:w w:val="101"/>
        </w:rPr>
        <w:t>с</w:t>
      </w:r>
      <w:r w:rsidRPr="008A7D35">
        <w:rPr>
          <w:rFonts w:ascii="Times New Roman" w:eastAsia="Times New Roman" w:hAnsi="Times New Roman" w:cs="Times New Roman"/>
        </w:rPr>
        <w:t>.</w:t>
      </w:r>
      <w:r w:rsidRPr="008A7D35">
        <w:rPr>
          <w:rFonts w:ascii="Times New Roman" w:eastAsia="Times New Roman" w:hAnsi="Times New Roman" w:cs="Times New Roman"/>
          <w:spacing w:val="1"/>
        </w:rPr>
        <w:t>р</w:t>
      </w:r>
      <w:r w:rsidRPr="008A7D35">
        <w:rPr>
          <w:rFonts w:ascii="Times New Roman" w:eastAsia="Times New Roman" w:hAnsi="Times New Roman" w:cs="Times New Roman"/>
          <w:spacing w:val="-2"/>
        </w:rPr>
        <w:t>у</w:t>
      </w:r>
      <w:r w:rsidRPr="008A7D35">
        <w:rPr>
          <w:rFonts w:ascii="Times New Roman" w:eastAsia="Times New Roman" w:hAnsi="Times New Roman" w:cs="Times New Roman"/>
        </w:rPr>
        <w:t>бл</w:t>
      </w:r>
      <w:r w:rsidRPr="008A7D35">
        <w:rPr>
          <w:rFonts w:ascii="Times New Roman" w:eastAsia="Times New Roman" w:hAnsi="Times New Roman" w:cs="Times New Roman"/>
          <w:w w:val="101"/>
        </w:rPr>
        <w:t>е</w:t>
      </w:r>
      <w:r w:rsidRPr="008A7D35">
        <w:rPr>
          <w:rFonts w:ascii="Times New Roman" w:eastAsia="Times New Roman" w:hAnsi="Times New Roman" w:cs="Times New Roman"/>
        </w:rPr>
        <w:t>й в 2019 году,</w:t>
      </w:r>
    </w:p>
    <w:p w:rsidR="0053027E" w:rsidRPr="008A7D35" w:rsidRDefault="0053027E" w:rsidP="0053027E">
      <w:pPr>
        <w:spacing w:line="239" w:lineRule="auto"/>
        <w:ind w:left="108" w:right="128" w:firstLine="719"/>
        <w:jc w:val="both"/>
        <w:rPr>
          <w:rFonts w:ascii="Times New Roman" w:eastAsia="Times New Roman" w:hAnsi="Times New Roman" w:cs="Times New Roman"/>
        </w:rPr>
      </w:pPr>
      <w:r w:rsidRPr="008A7D35">
        <w:rPr>
          <w:rFonts w:ascii="Times New Roman" w:eastAsia="Times New Roman" w:hAnsi="Times New Roman" w:cs="Times New Roman"/>
        </w:rPr>
        <w:t>- 961,4 ты</w:t>
      </w:r>
      <w:r w:rsidRPr="008A7D35">
        <w:rPr>
          <w:rFonts w:ascii="Times New Roman" w:eastAsia="Times New Roman" w:hAnsi="Times New Roman" w:cs="Times New Roman"/>
          <w:w w:val="101"/>
        </w:rPr>
        <w:t>с</w:t>
      </w:r>
      <w:r w:rsidRPr="008A7D35">
        <w:rPr>
          <w:rFonts w:ascii="Times New Roman" w:eastAsia="Times New Roman" w:hAnsi="Times New Roman" w:cs="Times New Roman"/>
        </w:rPr>
        <w:t>.рублей в 2018 г</w:t>
      </w:r>
      <w:r w:rsidRPr="008A7D35">
        <w:rPr>
          <w:rFonts w:ascii="Times New Roman" w:eastAsia="Times New Roman" w:hAnsi="Times New Roman" w:cs="Times New Roman"/>
          <w:spacing w:val="-1"/>
        </w:rPr>
        <w:t>од</w:t>
      </w:r>
      <w:r w:rsidRPr="008A7D35">
        <w:rPr>
          <w:rFonts w:ascii="Times New Roman" w:eastAsia="Times New Roman" w:hAnsi="Times New Roman" w:cs="Times New Roman"/>
        </w:rPr>
        <w:t>у,</w:t>
      </w:r>
    </w:p>
    <w:p w:rsidR="0053027E" w:rsidRPr="008A7D35" w:rsidRDefault="0053027E" w:rsidP="0053027E">
      <w:pPr>
        <w:spacing w:line="239" w:lineRule="auto"/>
        <w:ind w:left="108" w:right="128" w:firstLine="719"/>
        <w:jc w:val="both"/>
        <w:rPr>
          <w:rFonts w:ascii="Times New Roman" w:eastAsia="Times New Roman" w:hAnsi="Times New Roman" w:cs="Times New Roman"/>
        </w:rPr>
      </w:pPr>
      <w:r w:rsidRPr="008A7D35">
        <w:rPr>
          <w:rFonts w:ascii="Times New Roman" w:eastAsia="Times New Roman" w:hAnsi="Times New Roman" w:cs="Times New Roman"/>
        </w:rPr>
        <w:t>-782,6 тыс.рублей в 2017 году.</w:t>
      </w:r>
    </w:p>
    <w:p w:rsidR="006D63C3" w:rsidRPr="00190680" w:rsidRDefault="0053027E" w:rsidP="0053027E">
      <w:pPr>
        <w:ind w:firstLine="567"/>
        <w:jc w:val="both"/>
        <w:rPr>
          <w:rFonts w:ascii="Times New Roman" w:hAnsi="Times New Roman" w:cs="Times New Roman"/>
          <w:bCs/>
        </w:rPr>
      </w:pPr>
      <w:r w:rsidRPr="00190680">
        <w:rPr>
          <w:rFonts w:ascii="Times New Roman" w:hAnsi="Times New Roman" w:cs="Times New Roman"/>
        </w:rPr>
        <w:t xml:space="preserve">Технические налоговые расходы </w:t>
      </w:r>
      <w:r w:rsidR="006D63C3" w:rsidRPr="00190680">
        <w:rPr>
          <w:rFonts w:ascii="Times New Roman" w:hAnsi="Times New Roman" w:cs="Times New Roman"/>
        </w:rPr>
        <w:t xml:space="preserve">в отношении </w:t>
      </w:r>
      <w:r w:rsidR="005963F8" w:rsidRPr="00190680">
        <w:rPr>
          <w:rFonts w:ascii="Times New Roman" w:hAnsi="Times New Roman" w:cs="Times New Roman"/>
          <w:color w:val="000000" w:themeColor="text1"/>
        </w:rPr>
        <w:t>МБСПУ «Комбинат благоустройства»</w:t>
      </w:r>
      <w:r w:rsidR="006D63C3" w:rsidRPr="00190680">
        <w:rPr>
          <w:rFonts w:ascii="Times New Roman" w:hAnsi="Times New Roman" w:cs="Times New Roman"/>
        </w:rPr>
        <w:t xml:space="preserve"> соответствуют задачам </w:t>
      </w:r>
      <w:r w:rsidR="006D63C3" w:rsidRPr="00190680">
        <w:rPr>
          <w:rFonts w:ascii="Times New Roman" w:hAnsi="Times New Roman" w:cs="Times New Roman"/>
          <w:bCs/>
        </w:rPr>
        <w:t>Стратегии социально-экономического развития Балаковского муниципального района до 2030 года</w:t>
      </w:r>
      <w:r w:rsidR="00190680" w:rsidRPr="00190680">
        <w:rPr>
          <w:rFonts w:ascii="Times New Roman" w:hAnsi="Times New Roman" w:cs="Times New Roman"/>
          <w:bCs/>
        </w:rPr>
        <w:t xml:space="preserve"> в части </w:t>
      </w:r>
      <w:r w:rsidR="00190680" w:rsidRPr="00190680">
        <w:rPr>
          <w:rFonts w:ascii="Times New Roman" w:hAnsi="Times New Roman" w:cs="Times New Roman"/>
        </w:rPr>
        <w:t xml:space="preserve">совершенствования методов планирования и </w:t>
      </w:r>
      <w:r w:rsidR="00190680" w:rsidRPr="00190680">
        <w:rPr>
          <w:rFonts w:ascii="Times New Roman" w:hAnsi="Times New Roman" w:cs="Times New Roman"/>
        </w:rPr>
        <w:lastRenderedPageBreak/>
        <w:t>управления бюджетным процессом</w:t>
      </w:r>
      <w:r w:rsidR="006D63C3" w:rsidRPr="00190680">
        <w:rPr>
          <w:rFonts w:ascii="Times New Roman" w:hAnsi="Times New Roman" w:cs="Times New Roman"/>
          <w:bCs/>
        </w:rPr>
        <w:t>, являются востребованными, не несут в себе значимых отрицательных внешних эффектов</w:t>
      </w:r>
      <w:r w:rsidR="008A7D35" w:rsidRPr="00190680">
        <w:rPr>
          <w:rFonts w:ascii="Times New Roman" w:hAnsi="Times New Roman" w:cs="Times New Roman"/>
        </w:rPr>
        <w:t xml:space="preserve"> в отношении экономического развития муниципального образования</w:t>
      </w:r>
      <w:r w:rsidR="006D63C3" w:rsidRPr="00190680">
        <w:rPr>
          <w:rFonts w:ascii="Times New Roman" w:hAnsi="Times New Roman" w:cs="Times New Roman"/>
          <w:bCs/>
        </w:rPr>
        <w:t xml:space="preserve">, имеют положительные индикаторы </w:t>
      </w:r>
      <w:r w:rsidR="008A7D35" w:rsidRPr="00190680">
        <w:rPr>
          <w:rFonts w:ascii="Times New Roman" w:hAnsi="Times New Roman" w:cs="Times New Roman"/>
          <w:bCs/>
        </w:rPr>
        <w:t>бюджетной</w:t>
      </w:r>
      <w:r w:rsidRPr="00190680">
        <w:rPr>
          <w:rFonts w:ascii="Times New Roman" w:hAnsi="Times New Roman" w:cs="Times New Roman"/>
          <w:bCs/>
        </w:rPr>
        <w:t xml:space="preserve"> эффективности </w:t>
      </w:r>
      <w:r w:rsidR="008A7D35" w:rsidRPr="00190680">
        <w:rPr>
          <w:rFonts w:ascii="Times New Roman" w:hAnsi="Times New Roman" w:cs="Times New Roman"/>
          <w:bCs/>
        </w:rPr>
        <w:t xml:space="preserve">и поэтому </w:t>
      </w:r>
      <w:r w:rsidRPr="00190680">
        <w:rPr>
          <w:rFonts w:ascii="Times New Roman" w:hAnsi="Times New Roman" w:cs="Times New Roman"/>
        </w:rPr>
        <w:t>при</w:t>
      </w:r>
      <w:r w:rsidR="006D63C3" w:rsidRPr="00190680">
        <w:rPr>
          <w:rFonts w:ascii="Times New Roman" w:hAnsi="Times New Roman" w:cs="Times New Roman"/>
        </w:rPr>
        <w:t>знаются эффективными и не требующими отмены.</w:t>
      </w:r>
    </w:p>
    <w:p w:rsidR="00EA0FA4" w:rsidRDefault="00EA0FA4" w:rsidP="00230DCD">
      <w:pPr>
        <w:pStyle w:val="40"/>
        <w:shd w:val="clear" w:color="auto" w:fill="auto"/>
        <w:spacing w:before="0" w:line="240" w:lineRule="auto"/>
        <w:ind w:firstLine="567"/>
        <w:rPr>
          <w:bCs/>
          <w:sz w:val="24"/>
          <w:szCs w:val="24"/>
        </w:rPr>
      </w:pPr>
    </w:p>
    <w:p w:rsidR="00BD608D" w:rsidRPr="00AC046F" w:rsidRDefault="00BD608D" w:rsidP="00BD608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</w:rPr>
      </w:pPr>
      <w:r w:rsidRPr="00AC046F">
        <w:rPr>
          <w:b/>
          <w:color w:val="000000" w:themeColor="text1"/>
        </w:rPr>
        <w:t>3. Оценка эффективности стимулирующих налоговых расходов</w:t>
      </w:r>
      <w:r w:rsidRPr="00AC046F">
        <w:rPr>
          <w:b/>
          <w:bCs/>
        </w:rPr>
        <w:t xml:space="preserve"> муниципального образования город Балаково</w:t>
      </w:r>
    </w:p>
    <w:p w:rsidR="00BD608D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color w:val="000000" w:themeColor="text1"/>
          <w:sz w:val="24"/>
          <w:szCs w:val="24"/>
        </w:rPr>
      </w:pPr>
    </w:p>
    <w:p w:rsidR="00BD608D" w:rsidRDefault="00BD608D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bCs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Pr="00D5372E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>1</w:t>
      </w:r>
      <w:r w:rsidRPr="00D5372E">
        <w:rPr>
          <w:b/>
          <w:color w:val="000000" w:themeColor="text1"/>
          <w:sz w:val="24"/>
          <w:szCs w:val="24"/>
        </w:rPr>
        <w:t xml:space="preserve"> Оценка целесообразности </w:t>
      </w:r>
      <w:r>
        <w:rPr>
          <w:b/>
          <w:color w:val="000000" w:themeColor="text1"/>
          <w:sz w:val="24"/>
          <w:szCs w:val="24"/>
        </w:rPr>
        <w:t xml:space="preserve">стимулирующих </w:t>
      </w:r>
      <w:r w:rsidRPr="00D5372E">
        <w:rPr>
          <w:b/>
          <w:color w:val="000000" w:themeColor="text1"/>
          <w:sz w:val="24"/>
          <w:szCs w:val="24"/>
        </w:rPr>
        <w:t>налоговых расходов</w:t>
      </w:r>
    </w:p>
    <w:p w:rsidR="00BD608D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</w:p>
    <w:p w:rsidR="00EA0FA4" w:rsidRPr="00BD608D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D5372E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>.1</w:t>
      </w:r>
      <w:r w:rsidRPr="00D5372E">
        <w:rPr>
          <w:b/>
          <w:bCs/>
          <w:sz w:val="24"/>
          <w:szCs w:val="24"/>
        </w:rPr>
        <w:t xml:space="preserve"> Соответствие </w:t>
      </w:r>
      <w:r>
        <w:rPr>
          <w:b/>
          <w:bCs/>
          <w:sz w:val="24"/>
          <w:szCs w:val="24"/>
        </w:rPr>
        <w:t xml:space="preserve">стимулирующих </w:t>
      </w:r>
      <w:r w:rsidRPr="00D5372E">
        <w:rPr>
          <w:b/>
          <w:bCs/>
          <w:sz w:val="24"/>
          <w:szCs w:val="24"/>
        </w:rPr>
        <w:t>налоговых расходов целям и задачам муниципальных программ или целям социально-экономической политики:</w:t>
      </w:r>
    </w:p>
    <w:tbl>
      <w:tblPr>
        <w:tblStyle w:val="ad"/>
        <w:tblW w:w="0" w:type="auto"/>
        <w:tblLook w:val="04A0"/>
      </w:tblPr>
      <w:tblGrid>
        <w:gridCol w:w="3471"/>
        <w:gridCol w:w="3472"/>
        <w:gridCol w:w="3472"/>
      </w:tblGrid>
      <w:tr w:rsidR="00C807E8" w:rsidRPr="00785684" w:rsidTr="005B4312">
        <w:tc>
          <w:tcPr>
            <w:tcW w:w="3471" w:type="dxa"/>
            <w:vAlign w:val="center"/>
          </w:tcPr>
          <w:p w:rsidR="00C807E8" w:rsidRPr="00F34920" w:rsidRDefault="00C807E8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Налоговый расход</w:t>
            </w:r>
          </w:p>
        </w:tc>
        <w:tc>
          <w:tcPr>
            <w:tcW w:w="3472" w:type="dxa"/>
            <w:vAlign w:val="center"/>
          </w:tcPr>
          <w:p w:rsidR="00C807E8" w:rsidRPr="00F34920" w:rsidRDefault="00C807E8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Наименование документа стратегического планирования</w:t>
            </w:r>
          </w:p>
        </w:tc>
        <w:tc>
          <w:tcPr>
            <w:tcW w:w="3472" w:type="dxa"/>
            <w:vAlign w:val="center"/>
          </w:tcPr>
          <w:p w:rsidR="00C807E8" w:rsidRPr="00F34920" w:rsidRDefault="00C807E8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34920">
              <w:rPr>
                <w:b/>
                <w:bCs/>
                <w:sz w:val="24"/>
                <w:szCs w:val="24"/>
              </w:rPr>
              <w:t>Цель документа стратегического планирования</w:t>
            </w:r>
          </w:p>
        </w:tc>
      </w:tr>
      <w:tr w:rsidR="00C807E8" w:rsidRPr="00785684" w:rsidTr="005B4312">
        <w:tc>
          <w:tcPr>
            <w:tcW w:w="3471" w:type="dxa"/>
          </w:tcPr>
          <w:p w:rsidR="0023642A" w:rsidRPr="00F936E9" w:rsidRDefault="005447D7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Частичное о</w:t>
            </w:r>
            <w:r w:rsidR="0023642A" w:rsidRPr="00F936E9">
              <w:rPr>
                <w:bCs/>
                <w:sz w:val="24"/>
                <w:szCs w:val="24"/>
              </w:rPr>
              <w:t xml:space="preserve">свобождение от уплаты земельного налога: </w:t>
            </w:r>
          </w:p>
          <w:p w:rsidR="00C807E8" w:rsidRDefault="0023642A" w:rsidP="00230DCD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 w:rsidR="00DF784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-инвестор</w:t>
            </w:r>
            <w:r w:rsidR="00DF784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, с общим объемом инвестиций не менее 650 миллионов рублей</w:t>
            </w:r>
            <w:r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807E8"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(льгота в размере </w:t>
            </w:r>
            <w:r w:rsidR="00DF784D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  <w:r w:rsidR="00C807E8"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>%)</w:t>
            </w:r>
            <w:r w:rsidR="00DF784D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DF784D" w:rsidRDefault="00DF784D" w:rsidP="00230DCD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, являющи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ся государственными заказчиками строительства (реконструкции) объектов социальной сферы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(льгота в размере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  <w:r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>%)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DF784D" w:rsidRPr="00F936E9" w:rsidRDefault="00DF784D" w:rsidP="00230DC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-инвестор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, являющи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5372E">
              <w:rPr>
                <w:rFonts w:ascii="Times New Roman" w:hAnsi="Times New Roman" w:cs="Times New Roman"/>
                <w:sz w:val="24"/>
                <w:szCs w:val="24"/>
              </w:rPr>
              <w:t>ся стороной специального инвестиционного контракта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(льгота в размере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  <w:r w:rsidRPr="00F936E9">
              <w:rPr>
                <w:rFonts w:ascii="Times New Roman" w:hAnsi="Times New Roman" w:cs="Times New Roman"/>
                <w:bCs/>
                <w:sz w:val="24"/>
                <w:szCs w:val="24"/>
              </w:rPr>
              <w:t>%)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472" w:type="dxa"/>
          </w:tcPr>
          <w:p w:rsidR="00C807E8" w:rsidRPr="00F936E9" w:rsidRDefault="00C807E8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F936E9">
              <w:rPr>
                <w:bCs/>
                <w:sz w:val="24"/>
                <w:szCs w:val="24"/>
              </w:rPr>
              <w:t>Стратегия социально-экономического развития Балаковского муниципального района до 2030 года</w:t>
            </w:r>
          </w:p>
        </w:tc>
        <w:tc>
          <w:tcPr>
            <w:tcW w:w="3472" w:type="dxa"/>
          </w:tcPr>
          <w:p w:rsidR="008275CE" w:rsidRPr="008275CE" w:rsidRDefault="00C807E8" w:rsidP="00230DCD">
            <w:pPr>
              <w:pStyle w:val="40"/>
              <w:shd w:val="clear" w:color="auto" w:fill="auto"/>
              <w:spacing w:before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8275CE">
              <w:rPr>
                <w:sz w:val="24"/>
                <w:szCs w:val="24"/>
              </w:rPr>
              <w:t xml:space="preserve">- Приоритет: </w:t>
            </w:r>
            <w:r w:rsidR="008275CE" w:rsidRPr="008275CE">
              <w:rPr>
                <w:sz w:val="24"/>
                <w:szCs w:val="24"/>
              </w:rPr>
              <w:t xml:space="preserve">Сильная экономика </w:t>
            </w:r>
          </w:p>
          <w:p w:rsidR="008275CE" w:rsidRPr="008275CE" w:rsidRDefault="008275CE" w:rsidP="00230DCD">
            <w:pPr>
              <w:pStyle w:val="BodyTextIndent21"/>
              <w:widowControl w:val="0"/>
              <w:ind w:firstLine="0"/>
              <w:jc w:val="left"/>
              <w:rPr>
                <w:color w:val="000000"/>
                <w:szCs w:val="24"/>
              </w:rPr>
            </w:pPr>
            <w:r w:rsidRPr="008275CE">
              <w:rPr>
                <w:szCs w:val="24"/>
              </w:rPr>
              <w:t xml:space="preserve">(Задача: </w:t>
            </w:r>
            <w:r w:rsidRPr="008275CE">
              <w:rPr>
                <w:color w:val="000000"/>
                <w:szCs w:val="24"/>
              </w:rPr>
              <w:t>Достижение качественно нового уровня конкурентоспособности экономики Балаковского муниципального района</w:t>
            </w:r>
          </w:p>
          <w:p w:rsidR="00C807E8" w:rsidRPr="008275CE" w:rsidRDefault="008275CE" w:rsidP="00230DCD">
            <w:pPr>
              <w:pStyle w:val="BodyTextIndent21"/>
              <w:widowControl w:val="0"/>
              <w:ind w:firstLine="0"/>
              <w:jc w:val="left"/>
              <w:rPr>
                <w:color w:val="000000"/>
                <w:szCs w:val="24"/>
              </w:rPr>
            </w:pPr>
            <w:r w:rsidRPr="008275CE">
              <w:rPr>
                <w:color w:val="000000"/>
                <w:szCs w:val="24"/>
              </w:rPr>
              <w:t>на базе инноваций и развития новых бизнесов</w:t>
            </w:r>
            <w:r>
              <w:rPr>
                <w:color w:val="000000"/>
                <w:szCs w:val="24"/>
              </w:rPr>
              <w:t>)</w:t>
            </w:r>
          </w:p>
        </w:tc>
      </w:tr>
    </w:tbl>
    <w:p w:rsidR="005D1D5A" w:rsidRPr="00D5372E" w:rsidRDefault="005D1D5A" w:rsidP="00230DCD">
      <w:pPr>
        <w:pStyle w:val="40"/>
        <w:shd w:val="clear" w:color="auto" w:fill="auto"/>
        <w:spacing w:before="0" w:line="240" w:lineRule="auto"/>
        <w:ind w:firstLine="567"/>
        <w:rPr>
          <w:bCs/>
          <w:sz w:val="24"/>
          <w:szCs w:val="24"/>
        </w:rPr>
      </w:pPr>
    </w:p>
    <w:p w:rsidR="00BD608D" w:rsidRPr="00F93F78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F93F78">
        <w:rPr>
          <w:b/>
          <w:bCs/>
          <w:sz w:val="24"/>
          <w:szCs w:val="24"/>
        </w:rPr>
        <w:t xml:space="preserve">1.2 Востребованность </w:t>
      </w:r>
      <w:r>
        <w:rPr>
          <w:b/>
          <w:bCs/>
          <w:sz w:val="24"/>
          <w:szCs w:val="24"/>
        </w:rPr>
        <w:t xml:space="preserve">стимулирующих </w:t>
      </w:r>
      <w:r w:rsidRPr="00F93F78">
        <w:rPr>
          <w:b/>
          <w:bCs/>
          <w:sz w:val="24"/>
          <w:szCs w:val="24"/>
        </w:rPr>
        <w:t>налогов</w:t>
      </w:r>
      <w:r>
        <w:rPr>
          <w:b/>
          <w:bCs/>
          <w:sz w:val="24"/>
          <w:szCs w:val="24"/>
        </w:rPr>
        <w:t>ых</w:t>
      </w:r>
      <w:r w:rsidRPr="00F93F78">
        <w:rPr>
          <w:b/>
          <w:bCs/>
          <w:sz w:val="24"/>
          <w:szCs w:val="24"/>
        </w:rPr>
        <w:t xml:space="preserve"> расход</w:t>
      </w:r>
      <w:r>
        <w:rPr>
          <w:b/>
          <w:bCs/>
          <w:sz w:val="24"/>
          <w:szCs w:val="24"/>
        </w:rPr>
        <w:t>ов</w:t>
      </w:r>
      <w:r w:rsidRPr="00F93F78">
        <w:rPr>
          <w:b/>
          <w:bCs/>
          <w:sz w:val="24"/>
          <w:szCs w:val="24"/>
        </w:rPr>
        <w:t>:</w:t>
      </w:r>
    </w:p>
    <w:p w:rsidR="00BD608D" w:rsidRPr="00272F02" w:rsidRDefault="00BD608D" w:rsidP="00BD608D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230DCD">
        <w:rPr>
          <w:rFonts w:ascii="Times New Roman" w:hAnsi="Times New Roman" w:cs="Times New Roman"/>
        </w:rPr>
        <w:t xml:space="preserve">В 2019 году стимулирующей льготой по земельному налогу пользовался единственный </w:t>
      </w:r>
      <w:r w:rsidRPr="00272F02">
        <w:rPr>
          <w:rFonts w:ascii="Times New Roman" w:hAnsi="Times New Roman" w:cs="Times New Roman"/>
        </w:rPr>
        <w:t>хозяйствующий субъект -</w:t>
      </w:r>
      <w:r w:rsidRPr="00272F02">
        <w:rPr>
          <w:rFonts w:ascii="Times New Roman" w:hAnsi="Times New Roman" w:cs="Times New Roman"/>
          <w:bCs/>
        </w:rPr>
        <w:t xml:space="preserve"> ООО «Фойт Гидро»</w:t>
      </w:r>
      <w:r w:rsidR="002C735D">
        <w:rPr>
          <w:rFonts w:ascii="Times New Roman" w:hAnsi="Times New Roman" w:cs="Times New Roman"/>
          <w:bCs/>
        </w:rPr>
        <w:t xml:space="preserve"> с пониженной ставкой налога в размере 50%</w:t>
      </w:r>
      <w:r w:rsidRPr="00272F02">
        <w:rPr>
          <w:rFonts w:ascii="Times New Roman" w:hAnsi="Times New Roman" w:cs="Times New Roman"/>
          <w:bCs/>
        </w:rPr>
        <w:t>.</w:t>
      </w:r>
    </w:p>
    <w:p w:rsidR="00F97F00" w:rsidRPr="0052342F" w:rsidRDefault="00F97F00" w:rsidP="00F97F00">
      <w:pPr>
        <w:ind w:firstLine="540"/>
        <w:jc w:val="both"/>
        <w:rPr>
          <w:rFonts w:ascii="Times New Roman" w:hAnsi="Times New Roman" w:cs="Times New Roman"/>
        </w:rPr>
      </w:pPr>
      <w:r w:rsidRPr="00272F02">
        <w:rPr>
          <w:rFonts w:ascii="Times New Roman" w:hAnsi="Times New Roman" w:cs="Times New Roman"/>
        </w:rPr>
        <w:t xml:space="preserve">Общий объем налогового расхода за 2019 год по </w:t>
      </w:r>
      <w:r w:rsidR="004C504D" w:rsidRPr="00272F02">
        <w:rPr>
          <w:rFonts w:ascii="Times New Roman" w:hAnsi="Times New Roman" w:cs="Times New Roman"/>
          <w:bCs/>
        </w:rPr>
        <w:t xml:space="preserve">ООО «Фойт Гидро» </w:t>
      </w:r>
      <w:r w:rsidRPr="00713DB6">
        <w:rPr>
          <w:rFonts w:ascii="Times New Roman" w:hAnsi="Times New Roman" w:cs="Times New Roman"/>
        </w:rPr>
        <w:t xml:space="preserve">составил </w:t>
      </w:r>
      <w:r w:rsidR="004C504D" w:rsidRPr="00713DB6">
        <w:rPr>
          <w:rFonts w:ascii="Times New Roman" w:hAnsi="Times New Roman" w:cs="Times New Roman"/>
        </w:rPr>
        <w:t>261,6</w:t>
      </w:r>
      <w:r w:rsidRPr="00713DB6">
        <w:rPr>
          <w:rFonts w:ascii="Times New Roman" w:hAnsi="Times New Roman" w:cs="Times New Roman"/>
        </w:rPr>
        <w:t xml:space="preserve"> тыс. рублей, или </w:t>
      </w:r>
      <w:r w:rsidR="004C504D" w:rsidRPr="00713DB6">
        <w:rPr>
          <w:rFonts w:ascii="Times New Roman" w:hAnsi="Times New Roman" w:cs="Times New Roman"/>
        </w:rPr>
        <w:t>100</w:t>
      </w:r>
      <w:r w:rsidRPr="00713DB6">
        <w:rPr>
          <w:rFonts w:ascii="Times New Roman" w:hAnsi="Times New Roman" w:cs="Times New Roman"/>
        </w:rPr>
        <w:t>% к уровню 2018 года. Доля налогового расхода в общей величине налога</w:t>
      </w:r>
      <w:r w:rsidRPr="0052342F">
        <w:rPr>
          <w:rFonts w:ascii="Times New Roman" w:hAnsi="Times New Roman" w:cs="Times New Roman"/>
        </w:rPr>
        <w:t>, предъявленного к уплате юридическими лицами, составляет 0,</w:t>
      </w:r>
      <w:r w:rsidR="0052342F" w:rsidRPr="0052342F">
        <w:rPr>
          <w:rFonts w:ascii="Times New Roman" w:hAnsi="Times New Roman" w:cs="Times New Roman"/>
        </w:rPr>
        <w:t>23</w:t>
      </w:r>
      <w:r w:rsidRPr="0052342F">
        <w:rPr>
          <w:rFonts w:ascii="Times New Roman" w:hAnsi="Times New Roman" w:cs="Times New Roman"/>
        </w:rPr>
        <w:t>%.</w:t>
      </w:r>
    </w:p>
    <w:p w:rsidR="00F97F00" w:rsidRDefault="00F97F00" w:rsidP="00F97F00">
      <w:pPr>
        <w:ind w:firstLine="540"/>
        <w:jc w:val="both"/>
        <w:rPr>
          <w:rFonts w:ascii="Times New Roman" w:hAnsi="Times New Roman" w:cs="Times New Roman"/>
        </w:rPr>
      </w:pPr>
      <w:r w:rsidRPr="0052342F">
        <w:rPr>
          <w:rFonts w:ascii="Times New Roman" w:hAnsi="Times New Roman" w:cs="Times New Roman"/>
        </w:rPr>
        <w:t>Доля в общем количестве налогоплательщиков составляет 0,2%.</w:t>
      </w:r>
    </w:p>
    <w:p w:rsidR="000371E3" w:rsidRPr="00F7660E" w:rsidRDefault="000371E3" w:rsidP="000371E3">
      <w:pPr>
        <w:ind w:firstLine="567"/>
        <w:jc w:val="both"/>
        <w:rPr>
          <w:rFonts w:ascii="Times New Roman" w:hAnsi="Times New Roman" w:cs="Times New Roman"/>
        </w:rPr>
      </w:pPr>
      <w:r w:rsidRPr="00272F02">
        <w:rPr>
          <w:rFonts w:ascii="Times New Roman" w:hAnsi="Times New Roman" w:cs="Times New Roman"/>
          <w:bCs/>
        </w:rPr>
        <w:t xml:space="preserve">ООО «Фойт Гидро» </w:t>
      </w:r>
      <w:r>
        <w:rPr>
          <w:rFonts w:ascii="Times New Roman" w:hAnsi="Times New Roman" w:cs="Times New Roman"/>
          <w:color w:val="0A0A0A"/>
          <w:shd w:val="clear" w:color="auto" w:fill="FFFFFF"/>
        </w:rPr>
        <w:t>пользуется данной льготой в течение всех трех лет проведения анализа. На основании вышеизложенного можно сделать вывод о востребованности данной льготы.</w:t>
      </w:r>
    </w:p>
    <w:p w:rsidR="00BD608D" w:rsidRDefault="00BD608D" w:rsidP="00884D20">
      <w:pPr>
        <w:pStyle w:val="40"/>
        <w:shd w:val="clear" w:color="auto" w:fill="auto"/>
        <w:spacing w:before="0" w:line="240" w:lineRule="auto"/>
        <w:ind w:firstLine="0"/>
        <w:rPr>
          <w:b/>
          <w:bCs/>
          <w:sz w:val="24"/>
          <w:szCs w:val="24"/>
        </w:rPr>
      </w:pPr>
    </w:p>
    <w:p w:rsidR="00BD608D" w:rsidRPr="00EA0FA4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5015A7">
        <w:rPr>
          <w:b/>
          <w:bCs/>
          <w:sz w:val="24"/>
          <w:szCs w:val="24"/>
        </w:rPr>
        <w:t>1.3 Отсутствие значимых отрицательных внешних эффектов:</w:t>
      </w:r>
    </w:p>
    <w:p w:rsidR="006510B7" w:rsidRPr="00247906" w:rsidRDefault="0040757A" w:rsidP="00EB480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247906">
        <w:rPr>
          <w:rStyle w:val="FontStyle38"/>
          <w:sz w:val="24"/>
          <w:szCs w:val="24"/>
        </w:rPr>
        <w:t>Основной целью введения с</w:t>
      </w:r>
      <w:r w:rsidR="003D6054" w:rsidRPr="00247906">
        <w:rPr>
          <w:rStyle w:val="FontStyle38"/>
          <w:sz w:val="24"/>
          <w:szCs w:val="24"/>
        </w:rPr>
        <w:t>тимулирующи</w:t>
      </w:r>
      <w:r w:rsidRPr="00247906">
        <w:rPr>
          <w:rStyle w:val="FontStyle38"/>
          <w:sz w:val="24"/>
          <w:szCs w:val="24"/>
        </w:rPr>
        <w:t>х</w:t>
      </w:r>
      <w:r w:rsidR="003D6054" w:rsidRPr="00247906">
        <w:rPr>
          <w:rStyle w:val="FontStyle38"/>
          <w:sz w:val="24"/>
          <w:szCs w:val="24"/>
        </w:rPr>
        <w:t xml:space="preserve"> налоговы</w:t>
      </w:r>
      <w:r w:rsidRPr="00247906">
        <w:rPr>
          <w:rStyle w:val="FontStyle38"/>
          <w:sz w:val="24"/>
          <w:szCs w:val="24"/>
        </w:rPr>
        <w:t>х</w:t>
      </w:r>
      <w:r w:rsidR="003D6054" w:rsidRPr="00247906">
        <w:rPr>
          <w:rStyle w:val="FontStyle38"/>
          <w:sz w:val="24"/>
          <w:szCs w:val="24"/>
        </w:rPr>
        <w:t xml:space="preserve"> расход</w:t>
      </w:r>
      <w:r w:rsidRPr="00247906">
        <w:rPr>
          <w:rStyle w:val="FontStyle38"/>
          <w:sz w:val="24"/>
          <w:szCs w:val="24"/>
        </w:rPr>
        <w:t>ов</w:t>
      </w:r>
      <w:r w:rsidR="003D6054" w:rsidRPr="00247906">
        <w:rPr>
          <w:rStyle w:val="FontStyle38"/>
          <w:sz w:val="24"/>
          <w:szCs w:val="24"/>
        </w:rPr>
        <w:t xml:space="preserve"> </w:t>
      </w:r>
      <w:r w:rsidRPr="00247906">
        <w:rPr>
          <w:rStyle w:val="FontStyle38"/>
          <w:sz w:val="24"/>
          <w:szCs w:val="24"/>
        </w:rPr>
        <w:t xml:space="preserve">является повышение конкурентоспособности экономики муниципального образования город Балаково посредством </w:t>
      </w:r>
      <w:r w:rsidR="00EB480D" w:rsidRPr="00247906">
        <w:rPr>
          <w:rStyle w:val="FontStyle38"/>
          <w:sz w:val="24"/>
          <w:szCs w:val="24"/>
        </w:rPr>
        <w:t xml:space="preserve">роста показателей деятельности промышленного производства </w:t>
      </w:r>
      <w:r w:rsidR="00247906" w:rsidRPr="00247906">
        <w:rPr>
          <w:rStyle w:val="FontStyle38"/>
          <w:sz w:val="24"/>
          <w:szCs w:val="24"/>
        </w:rPr>
        <w:t>и</w:t>
      </w:r>
      <w:r w:rsidR="00EB480D" w:rsidRPr="00247906">
        <w:rPr>
          <w:rStyle w:val="FontStyle38"/>
          <w:sz w:val="24"/>
          <w:szCs w:val="24"/>
        </w:rPr>
        <w:t xml:space="preserve"> создани</w:t>
      </w:r>
      <w:r w:rsidR="00247906" w:rsidRPr="00247906">
        <w:rPr>
          <w:rStyle w:val="FontStyle38"/>
          <w:sz w:val="24"/>
          <w:szCs w:val="24"/>
        </w:rPr>
        <w:t>я</w:t>
      </w:r>
      <w:r w:rsidR="00EB480D" w:rsidRPr="00247906">
        <w:rPr>
          <w:rStyle w:val="FontStyle38"/>
          <w:sz w:val="24"/>
          <w:szCs w:val="24"/>
        </w:rPr>
        <w:t xml:space="preserve"> новых </w:t>
      </w:r>
      <w:r w:rsidRPr="00247906">
        <w:rPr>
          <w:rStyle w:val="FontStyle38"/>
          <w:sz w:val="24"/>
          <w:szCs w:val="24"/>
        </w:rPr>
        <w:t>бизнес-проектов</w:t>
      </w:r>
      <w:r w:rsidR="00EB480D" w:rsidRPr="00247906">
        <w:rPr>
          <w:rStyle w:val="FontStyle38"/>
          <w:sz w:val="24"/>
          <w:szCs w:val="24"/>
        </w:rPr>
        <w:t>.</w:t>
      </w:r>
      <w:r w:rsidR="00EB480D" w:rsidRPr="00247906">
        <w:rPr>
          <w:rFonts w:ascii="Times New Roman" w:hAnsi="Times New Roman" w:cs="Times New Roman"/>
        </w:rPr>
        <w:t xml:space="preserve"> </w:t>
      </w:r>
      <w:r w:rsidR="00884D20" w:rsidRPr="00247906">
        <w:rPr>
          <w:rFonts w:ascii="Times New Roman" w:hAnsi="Times New Roman" w:cs="Times New Roman"/>
          <w:bCs/>
        </w:rPr>
        <w:t xml:space="preserve">Применение пониженной ставки способствовало осуществлению </w:t>
      </w:r>
      <w:r w:rsidR="00701E6E" w:rsidRPr="00247906">
        <w:rPr>
          <w:rFonts w:ascii="Times New Roman" w:hAnsi="Times New Roman" w:cs="Times New Roman"/>
          <w:bCs/>
        </w:rPr>
        <w:t>создания на территории города нового высокотехнологичного промыш</w:t>
      </w:r>
      <w:r w:rsidR="00EB480D" w:rsidRPr="00247906">
        <w:rPr>
          <w:rFonts w:ascii="Times New Roman" w:hAnsi="Times New Roman" w:cs="Times New Roman"/>
          <w:bCs/>
        </w:rPr>
        <w:t>ленного предприятия ООО «Фойт Гидро»</w:t>
      </w:r>
    </w:p>
    <w:p w:rsidR="003D6054" w:rsidRPr="006510B7" w:rsidRDefault="003D6054" w:rsidP="006510B7">
      <w:pPr>
        <w:autoSpaceDE w:val="0"/>
        <w:autoSpaceDN w:val="0"/>
        <w:adjustRightInd w:val="0"/>
        <w:ind w:firstLine="540"/>
        <w:jc w:val="both"/>
        <w:rPr>
          <w:rStyle w:val="FontStyle38"/>
          <w:bCs/>
          <w:sz w:val="24"/>
          <w:szCs w:val="24"/>
        </w:rPr>
      </w:pPr>
      <w:r w:rsidRPr="00247906">
        <w:rPr>
          <w:rStyle w:val="FontStyle38"/>
          <w:sz w:val="24"/>
          <w:szCs w:val="24"/>
        </w:rPr>
        <w:t>Стимулирующие налоговые расходы не оказывают отрицательного влияния на показатели достижения целей социально-экономической политики как города Балаково, так и Балаковского муниципального района в целом.</w:t>
      </w:r>
    </w:p>
    <w:p w:rsidR="00BD608D" w:rsidRDefault="00BD608D" w:rsidP="00BD608D">
      <w:pPr>
        <w:pStyle w:val="40"/>
        <w:shd w:val="clear" w:color="auto" w:fill="auto"/>
        <w:spacing w:before="0" w:line="240" w:lineRule="auto"/>
        <w:ind w:firstLine="567"/>
        <w:rPr>
          <w:bCs/>
          <w:sz w:val="24"/>
          <w:szCs w:val="24"/>
        </w:rPr>
      </w:pPr>
    </w:p>
    <w:p w:rsidR="00BD608D" w:rsidRDefault="00BD608D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3.</w:t>
      </w:r>
      <w:r w:rsidRPr="00870C13">
        <w:rPr>
          <w:b/>
          <w:color w:val="000000" w:themeColor="text1"/>
          <w:sz w:val="24"/>
          <w:szCs w:val="24"/>
        </w:rPr>
        <w:t>2 Оценка результативности</w:t>
      </w:r>
      <w:r>
        <w:rPr>
          <w:b/>
          <w:color w:val="000000" w:themeColor="text1"/>
          <w:sz w:val="24"/>
          <w:szCs w:val="24"/>
        </w:rPr>
        <w:t xml:space="preserve"> стимулирующих </w:t>
      </w:r>
      <w:r w:rsidRPr="00870C13">
        <w:rPr>
          <w:b/>
          <w:color w:val="000000" w:themeColor="text1"/>
          <w:sz w:val="24"/>
          <w:szCs w:val="24"/>
        </w:rPr>
        <w:t>налоговых расходов</w:t>
      </w:r>
    </w:p>
    <w:p w:rsidR="00392CEA" w:rsidRDefault="00392CEA" w:rsidP="00632ECA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bCs/>
          <w:sz w:val="24"/>
          <w:szCs w:val="24"/>
        </w:rPr>
      </w:pPr>
    </w:p>
    <w:p w:rsidR="00230DCD" w:rsidRDefault="00A959DC" w:rsidP="00230DCD">
      <w:pPr>
        <w:ind w:firstLine="567"/>
        <w:jc w:val="both"/>
        <w:rPr>
          <w:rFonts w:ascii="Times New Roman" w:hAnsi="Times New Roman" w:cs="Times New Roman"/>
        </w:rPr>
      </w:pPr>
      <w:r w:rsidRPr="00230DCD">
        <w:rPr>
          <w:rFonts w:ascii="Times New Roman" w:hAnsi="Times New Roman" w:cs="Times New Roman"/>
        </w:rPr>
        <w:t>Оценка результативности стимулирующих налоговых расходов проводилась посредством оценки социальной и экономической эффективности.</w:t>
      </w:r>
    </w:p>
    <w:p w:rsidR="00A959DC" w:rsidRDefault="00AC046F" w:rsidP="00230DCD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230DCD">
        <w:rPr>
          <w:rFonts w:ascii="Times New Roman" w:hAnsi="Times New Roman" w:cs="Times New Roman"/>
        </w:rPr>
        <w:t xml:space="preserve">.1 </w:t>
      </w:r>
      <w:r w:rsidR="00A959DC" w:rsidRPr="00230DCD">
        <w:rPr>
          <w:rFonts w:ascii="Times New Roman" w:hAnsi="Times New Roman" w:cs="Times New Roman"/>
        </w:rPr>
        <w:t xml:space="preserve">Социальная эффективность налоговых расходов признается удовлетворительной при </w:t>
      </w:r>
      <w:r w:rsidR="00A959DC" w:rsidRPr="00230DCD">
        <w:rPr>
          <w:rFonts w:ascii="Times New Roman" w:hAnsi="Times New Roman" w:cs="Times New Roman"/>
        </w:rPr>
        <w:lastRenderedPageBreak/>
        <w:t>положительной динамике не менее двух показателей (индикаторов).</w:t>
      </w:r>
    </w:p>
    <w:p w:rsidR="00230DCD" w:rsidRPr="00230DCD" w:rsidRDefault="00230DCD" w:rsidP="00230DCD">
      <w:pPr>
        <w:ind w:firstLine="567"/>
        <w:jc w:val="both"/>
        <w:rPr>
          <w:rFonts w:ascii="Times New Roman" w:hAnsi="Times New Roman" w:cs="Times New Roman"/>
        </w:rPr>
      </w:pPr>
    </w:p>
    <w:p w:rsidR="006E22D8" w:rsidRPr="00230DCD" w:rsidRDefault="006E22D8" w:rsidP="00230DCD">
      <w:pPr>
        <w:pStyle w:val="1"/>
        <w:numPr>
          <w:ilvl w:val="0"/>
          <w:numId w:val="3"/>
        </w:numPr>
        <w:ind w:firstLine="567"/>
        <w:jc w:val="center"/>
        <w:rPr>
          <w:sz w:val="24"/>
          <w:szCs w:val="24"/>
        </w:rPr>
      </w:pPr>
      <w:r w:rsidRPr="00230DCD">
        <w:rPr>
          <w:b/>
          <w:bCs/>
          <w:sz w:val="24"/>
          <w:szCs w:val="24"/>
        </w:rPr>
        <w:t xml:space="preserve">Показатели оценки социальной эффективности </w:t>
      </w:r>
    </w:p>
    <w:p w:rsidR="00230DCD" w:rsidRPr="00230DCD" w:rsidRDefault="006E22D8" w:rsidP="00230DCD">
      <w:pPr>
        <w:pStyle w:val="1"/>
        <w:numPr>
          <w:ilvl w:val="0"/>
          <w:numId w:val="3"/>
        </w:numPr>
        <w:ind w:firstLine="567"/>
        <w:jc w:val="center"/>
        <w:rPr>
          <w:sz w:val="24"/>
          <w:szCs w:val="24"/>
        </w:rPr>
      </w:pPr>
      <w:r w:rsidRPr="00230DCD">
        <w:rPr>
          <w:b/>
          <w:bCs/>
          <w:sz w:val="24"/>
          <w:szCs w:val="24"/>
        </w:rPr>
        <w:t xml:space="preserve">налоговой льготы за 2019 год, предоставленной субъекту </w:t>
      </w:r>
    </w:p>
    <w:p w:rsidR="006E22D8" w:rsidRPr="00230DCD" w:rsidRDefault="006E22D8" w:rsidP="00230DCD">
      <w:pPr>
        <w:pStyle w:val="1"/>
        <w:numPr>
          <w:ilvl w:val="0"/>
          <w:numId w:val="3"/>
        </w:numPr>
        <w:ind w:firstLine="567"/>
        <w:jc w:val="center"/>
        <w:rPr>
          <w:sz w:val="24"/>
          <w:szCs w:val="24"/>
        </w:rPr>
      </w:pPr>
      <w:r w:rsidRPr="00230DCD">
        <w:rPr>
          <w:b/>
          <w:bCs/>
          <w:sz w:val="24"/>
          <w:szCs w:val="24"/>
        </w:rPr>
        <w:t xml:space="preserve">инвестиционной деятельности — ООО «Фойт Гидро» </w:t>
      </w:r>
    </w:p>
    <w:tbl>
      <w:tblPr>
        <w:tblW w:w="0" w:type="auto"/>
        <w:tblInd w:w="108" w:type="dxa"/>
        <w:tblLayout w:type="fixed"/>
        <w:tblLook w:val="0000"/>
      </w:tblPr>
      <w:tblGrid>
        <w:gridCol w:w="709"/>
        <w:gridCol w:w="3543"/>
        <w:gridCol w:w="1988"/>
        <w:gridCol w:w="1840"/>
        <w:gridCol w:w="2126"/>
      </w:tblGrid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№ п/п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Наименование показателя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2018 год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2019 год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Отклонения (гр. 4 - гр. 3)</w:t>
            </w:r>
          </w:p>
        </w:tc>
      </w:tr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5</w:t>
            </w:r>
          </w:p>
        </w:tc>
      </w:tr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1.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230DCD" w:rsidRDefault="006E22D8" w:rsidP="00230DCD">
            <w:pPr>
              <w:pStyle w:val="af0"/>
              <w:rPr>
                <w:szCs w:val="24"/>
              </w:rPr>
            </w:pPr>
            <w:r w:rsidRPr="00230DCD">
              <w:rPr>
                <w:szCs w:val="24"/>
              </w:rPr>
              <w:t>Фонд начисленной заработной платы, тыс. руб.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64274,8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101023,2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36748,4</w:t>
            </w:r>
          </w:p>
        </w:tc>
      </w:tr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2.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167DC5" w:rsidRDefault="006E22D8" w:rsidP="00230DCD">
            <w:pPr>
              <w:pStyle w:val="af0"/>
              <w:rPr>
                <w:szCs w:val="24"/>
              </w:rPr>
            </w:pPr>
            <w:r w:rsidRPr="00167DC5">
              <w:rPr>
                <w:szCs w:val="24"/>
              </w:rPr>
              <w:t xml:space="preserve">Размер </w:t>
            </w:r>
            <w:r w:rsidRPr="00167DC5">
              <w:rPr>
                <w:rStyle w:val="ae"/>
                <w:b w:val="0"/>
                <w:color w:val="auto"/>
                <w:szCs w:val="24"/>
              </w:rPr>
              <w:t>среднемесячной заработной платы</w:t>
            </w:r>
            <w:r w:rsidRPr="00167DC5">
              <w:rPr>
                <w:szCs w:val="24"/>
              </w:rPr>
              <w:t xml:space="preserve"> работников, тыс. руб.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97,4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77,2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-20,2</w:t>
            </w:r>
          </w:p>
        </w:tc>
      </w:tr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3.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230DCD" w:rsidRDefault="006E22D8" w:rsidP="00230DCD">
            <w:pPr>
              <w:pStyle w:val="af0"/>
              <w:rPr>
                <w:szCs w:val="24"/>
              </w:rPr>
            </w:pPr>
            <w:r w:rsidRPr="00230DCD">
              <w:rPr>
                <w:szCs w:val="24"/>
              </w:rPr>
              <w:t>Численность работников, чел.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55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109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54</w:t>
            </w:r>
          </w:p>
        </w:tc>
      </w:tr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4.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230DCD" w:rsidRDefault="006E22D8" w:rsidP="00230DCD">
            <w:pPr>
              <w:pStyle w:val="af0"/>
              <w:rPr>
                <w:szCs w:val="24"/>
              </w:rPr>
            </w:pPr>
            <w:r w:rsidRPr="00230DCD">
              <w:rPr>
                <w:szCs w:val="24"/>
              </w:rPr>
              <w:t>Отношение средней заработной платы налогоплательщика к среднестатистической заработной плате, сложившейся в МО г. Балаково по соответствующему виду экономической деятельности*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3,46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2,41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-1,05</w:t>
            </w:r>
          </w:p>
        </w:tc>
      </w:tr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5.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230DCD" w:rsidRDefault="006E22D8" w:rsidP="00230DCD">
            <w:pPr>
              <w:pStyle w:val="af0"/>
              <w:rPr>
                <w:szCs w:val="24"/>
              </w:rPr>
            </w:pPr>
            <w:r w:rsidRPr="00230DCD">
              <w:rPr>
                <w:szCs w:val="24"/>
              </w:rPr>
              <w:t>Расходы налогоплательщика на повышение образовательного и квалификационного уровня работников, тыс. руб.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460,0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5396,0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4936,0</w:t>
            </w:r>
          </w:p>
        </w:tc>
      </w:tr>
      <w:tr w:rsidR="006E22D8" w:rsidRPr="00230DCD" w:rsidTr="00230DCD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6.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2D8" w:rsidRPr="00230DCD" w:rsidRDefault="006E22D8" w:rsidP="00230DCD">
            <w:pPr>
              <w:pStyle w:val="af0"/>
              <w:rPr>
                <w:szCs w:val="24"/>
              </w:rPr>
            </w:pPr>
            <w:r w:rsidRPr="00230DCD">
              <w:rPr>
                <w:szCs w:val="24"/>
              </w:rPr>
              <w:t>Расходы налогоплательщика на социальные проекты и благотворительность, тыс. руб.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780,4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2197,7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230DCD" w:rsidRDefault="006E22D8" w:rsidP="00230DCD">
            <w:pPr>
              <w:pStyle w:val="af"/>
              <w:jc w:val="center"/>
              <w:rPr>
                <w:szCs w:val="24"/>
              </w:rPr>
            </w:pPr>
            <w:r w:rsidRPr="00230DCD">
              <w:rPr>
                <w:szCs w:val="24"/>
              </w:rPr>
              <w:t>1417,3</w:t>
            </w:r>
          </w:p>
        </w:tc>
      </w:tr>
    </w:tbl>
    <w:p w:rsidR="00230DCD" w:rsidRPr="00392CEA" w:rsidRDefault="006E22D8" w:rsidP="00230DCD">
      <w:pPr>
        <w:pStyle w:val="ConsPlusNormal"/>
        <w:ind w:firstLine="540"/>
        <w:jc w:val="both"/>
        <w:rPr>
          <w:rFonts w:ascii="Times New Roman" w:hAnsi="Times New Roman" w:cs="Times New Roman"/>
          <w:szCs w:val="22"/>
        </w:rPr>
      </w:pPr>
      <w:r w:rsidRPr="00392CEA">
        <w:rPr>
          <w:rFonts w:ascii="Times New Roman" w:hAnsi="Times New Roman" w:cs="Times New Roman"/>
          <w:szCs w:val="22"/>
        </w:rPr>
        <w:t>* средняя заработная плата, сложившаяся в муниципальном образовании  г.Балаково, по виду экономической деятельности «Обрабатывающие производства» за 2019 год составила 31971,0 рублей, за  2018 год составила 28151,9 рублей.</w:t>
      </w:r>
    </w:p>
    <w:p w:rsidR="00230DCD" w:rsidRPr="00230DCD" w:rsidRDefault="006E22D8" w:rsidP="00230DC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30DCD">
        <w:rPr>
          <w:rFonts w:ascii="Times New Roman" w:hAnsi="Times New Roman" w:cs="Times New Roman"/>
          <w:sz w:val="24"/>
          <w:szCs w:val="24"/>
        </w:rPr>
        <w:t>Из вышеприведенной таблицы видно, что 4 из 6 показателей оценки, имеют положительную динамику: в двое увеличилась численность работников, фонд начисленной заработной платы увеличился на 57,2%, расходы на повышение образовательного и квалификационного уровня работников увеличены в 11,7 раз, на социальные проекты и благотворительность увеличены почти в 3 раза, размер среднемесячной заработной платы, сложившийся на предприятии, превышает среднемесячную заработную плату по виду экономической деятельности «Обрабатывающие производства» по г.Балаково в 2,4 раза.</w:t>
      </w:r>
    </w:p>
    <w:p w:rsidR="00230DCD" w:rsidRDefault="006E22D8" w:rsidP="00230DCD">
      <w:pPr>
        <w:ind w:firstLine="567"/>
        <w:jc w:val="both"/>
        <w:rPr>
          <w:rFonts w:ascii="Times New Roman" w:hAnsi="Times New Roman" w:cs="Times New Roman"/>
        </w:rPr>
      </w:pPr>
      <w:r w:rsidRPr="00230DCD">
        <w:rPr>
          <w:rFonts w:ascii="Times New Roman" w:hAnsi="Times New Roman" w:cs="Times New Roman"/>
        </w:rPr>
        <w:t xml:space="preserve">Следовательно, с позиции оценки социальной эффективности, </w:t>
      </w:r>
      <w:r w:rsidR="00392CEA">
        <w:rPr>
          <w:rFonts w:ascii="Times New Roman" w:hAnsi="Times New Roman" w:cs="Times New Roman"/>
        </w:rPr>
        <w:t>налоговые расходы</w:t>
      </w:r>
      <w:r w:rsidRPr="00230DCD">
        <w:rPr>
          <w:rFonts w:ascii="Times New Roman" w:hAnsi="Times New Roman" w:cs="Times New Roman"/>
        </w:rPr>
        <w:t xml:space="preserve"> за 2019 год в отношении субъекта инвестиционной деятельности — ООО «Фойт Гидро» призна</w:t>
      </w:r>
      <w:r w:rsidR="00392CEA">
        <w:rPr>
          <w:rFonts w:ascii="Times New Roman" w:hAnsi="Times New Roman" w:cs="Times New Roman"/>
        </w:rPr>
        <w:t>ю</w:t>
      </w:r>
      <w:r w:rsidRPr="00230DCD">
        <w:rPr>
          <w:rFonts w:ascii="Times New Roman" w:hAnsi="Times New Roman" w:cs="Times New Roman"/>
        </w:rPr>
        <w:t>тся эффективн</w:t>
      </w:r>
      <w:r w:rsidR="00392CEA">
        <w:rPr>
          <w:rFonts w:ascii="Times New Roman" w:hAnsi="Times New Roman" w:cs="Times New Roman"/>
        </w:rPr>
        <w:t>ыми</w:t>
      </w:r>
      <w:r w:rsidRPr="00230DCD">
        <w:rPr>
          <w:rFonts w:ascii="Times New Roman" w:hAnsi="Times New Roman" w:cs="Times New Roman"/>
        </w:rPr>
        <w:t xml:space="preserve">. </w:t>
      </w:r>
    </w:p>
    <w:p w:rsidR="00230DCD" w:rsidRDefault="00AC046F" w:rsidP="00230DCD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230DCD">
        <w:rPr>
          <w:rFonts w:ascii="Times New Roman" w:hAnsi="Times New Roman" w:cs="Times New Roman"/>
        </w:rPr>
        <w:t xml:space="preserve">.2 </w:t>
      </w:r>
      <w:r w:rsidR="00230DCD" w:rsidRPr="00230DCD">
        <w:rPr>
          <w:rFonts w:ascii="Times New Roman" w:hAnsi="Times New Roman" w:cs="Times New Roman"/>
        </w:rPr>
        <w:t>Экономическая эффективность налоговых расходов признается удовлетворительной при положительной динамике одного из показателей (индикаторов).</w:t>
      </w:r>
    </w:p>
    <w:p w:rsidR="00230DCD" w:rsidRPr="00230DCD" w:rsidRDefault="00230DCD" w:rsidP="00230DCD">
      <w:pPr>
        <w:ind w:firstLine="567"/>
        <w:jc w:val="both"/>
        <w:rPr>
          <w:rFonts w:ascii="Times New Roman" w:hAnsi="Times New Roman" w:cs="Times New Roman"/>
        </w:rPr>
      </w:pPr>
    </w:p>
    <w:p w:rsidR="006E22D8" w:rsidRPr="006E22D8" w:rsidRDefault="006E22D8" w:rsidP="00230DCD">
      <w:pPr>
        <w:jc w:val="center"/>
        <w:rPr>
          <w:rFonts w:ascii="Times New Roman" w:hAnsi="Times New Roman" w:cs="Times New Roman"/>
        </w:rPr>
      </w:pPr>
      <w:r w:rsidRPr="006E22D8">
        <w:rPr>
          <w:rFonts w:ascii="Times New Roman" w:hAnsi="Times New Roman" w:cs="Times New Roman"/>
          <w:b/>
          <w:bCs/>
        </w:rPr>
        <w:t>Показатели оценки экономической эффективности налоговой льготы</w:t>
      </w:r>
    </w:p>
    <w:p w:rsidR="006E22D8" w:rsidRPr="006E22D8" w:rsidRDefault="00230DCD" w:rsidP="00230D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за </w:t>
      </w:r>
      <w:r w:rsidR="006E22D8" w:rsidRPr="006E22D8">
        <w:rPr>
          <w:rFonts w:ascii="Times New Roman" w:hAnsi="Times New Roman" w:cs="Times New Roman"/>
          <w:b/>
          <w:bCs/>
        </w:rPr>
        <w:t xml:space="preserve">2019 год, предоставленной субъекту </w:t>
      </w:r>
    </w:p>
    <w:p w:rsidR="006E22D8" w:rsidRPr="006E22D8" w:rsidRDefault="006E22D8" w:rsidP="00230DCD">
      <w:pPr>
        <w:jc w:val="center"/>
        <w:rPr>
          <w:rFonts w:ascii="Times New Roman" w:hAnsi="Times New Roman" w:cs="Times New Roman"/>
        </w:rPr>
      </w:pPr>
      <w:r w:rsidRPr="006E22D8">
        <w:rPr>
          <w:rFonts w:ascii="Times New Roman" w:hAnsi="Times New Roman" w:cs="Times New Roman"/>
          <w:b/>
          <w:bCs/>
        </w:rPr>
        <w:t xml:space="preserve">инвестиционной деятельности — ООО «Фойт Гидро» </w:t>
      </w:r>
    </w:p>
    <w:tbl>
      <w:tblPr>
        <w:tblW w:w="0" w:type="auto"/>
        <w:tblInd w:w="108" w:type="dxa"/>
        <w:tblLayout w:type="fixed"/>
        <w:tblLook w:val="0000"/>
      </w:tblPr>
      <w:tblGrid>
        <w:gridCol w:w="567"/>
        <w:gridCol w:w="4111"/>
        <w:gridCol w:w="1842"/>
        <w:gridCol w:w="1580"/>
        <w:gridCol w:w="2106"/>
      </w:tblGrid>
      <w:tr w:rsidR="006E22D8" w:rsidRPr="006E22D8" w:rsidTr="00230DCD"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Наименование показателя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2018 год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2019 год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Отклонения (гр. 4 - гр. 3)</w:t>
            </w:r>
          </w:p>
        </w:tc>
      </w:tr>
      <w:tr w:rsidR="006E22D8" w:rsidRPr="006E22D8" w:rsidTr="00230DCD"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5</w:t>
            </w:r>
          </w:p>
        </w:tc>
      </w:tr>
      <w:tr w:rsidR="006E22D8" w:rsidRPr="006E22D8" w:rsidTr="00230DCD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1.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0"/>
              <w:rPr>
                <w:szCs w:val="24"/>
              </w:rPr>
            </w:pPr>
            <w:r w:rsidRPr="006E22D8">
              <w:rPr>
                <w:szCs w:val="24"/>
              </w:rPr>
              <w:t>Объем производства продукции (работ, услуг):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snapToGrid w:val="0"/>
              <w:ind w:firstLine="567"/>
              <w:jc w:val="center"/>
              <w:rPr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snapToGrid w:val="0"/>
              <w:ind w:firstLine="567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snapToGrid w:val="0"/>
              <w:ind w:firstLine="567"/>
              <w:jc w:val="center"/>
              <w:rPr>
                <w:szCs w:val="24"/>
                <w:highlight w:val="yellow"/>
              </w:rPr>
            </w:pPr>
          </w:p>
        </w:tc>
      </w:tr>
      <w:tr w:rsidR="006E22D8" w:rsidRPr="006E22D8" w:rsidTr="00230DCD"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snapToGrid w:val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0"/>
              <w:rPr>
                <w:szCs w:val="24"/>
              </w:rPr>
            </w:pPr>
            <w:r w:rsidRPr="006E22D8">
              <w:rPr>
                <w:szCs w:val="24"/>
              </w:rPr>
              <w:t>в натуральном выражении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ind w:firstLine="567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</w:tr>
      <w:tr w:rsidR="006E22D8" w:rsidRPr="006E22D8" w:rsidTr="00230DCD"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snapToGrid w:val="0"/>
              <w:jc w:val="center"/>
              <w:rPr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0"/>
              <w:rPr>
                <w:szCs w:val="24"/>
              </w:rPr>
            </w:pPr>
            <w:r w:rsidRPr="006E22D8">
              <w:rPr>
                <w:szCs w:val="24"/>
              </w:rPr>
              <w:t>стоимостном выражении, тыс.рублей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648155,0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1408294,0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760139,0</w:t>
            </w:r>
          </w:p>
        </w:tc>
      </w:tr>
      <w:tr w:rsidR="006E22D8" w:rsidRPr="006E22D8" w:rsidTr="00230DCD"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2.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0"/>
              <w:rPr>
                <w:szCs w:val="24"/>
              </w:rPr>
            </w:pPr>
            <w:r w:rsidRPr="006E22D8">
              <w:rPr>
                <w:szCs w:val="24"/>
              </w:rPr>
              <w:t>Ассортимент продукции (услуг), единиц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</w:tr>
      <w:tr w:rsidR="006E22D8" w:rsidRPr="006E22D8" w:rsidTr="00230DCD"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3.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0"/>
              <w:rPr>
                <w:szCs w:val="24"/>
              </w:rPr>
            </w:pPr>
            <w:r w:rsidRPr="006E22D8">
              <w:rPr>
                <w:szCs w:val="24"/>
              </w:rPr>
              <w:t>Стоимость товаров (предоставляемых услуг), рублей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167DC5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</w:t>
            </w:r>
          </w:p>
        </w:tc>
      </w:tr>
      <w:tr w:rsidR="006E22D8" w:rsidRPr="006E22D8" w:rsidTr="00230DC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30DCD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lastRenderedPageBreak/>
              <w:t>4.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22D8" w:rsidRPr="006E22D8" w:rsidRDefault="006E22D8" w:rsidP="00230DCD">
            <w:pPr>
              <w:pStyle w:val="af0"/>
              <w:rPr>
                <w:szCs w:val="24"/>
              </w:rPr>
            </w:pPr>
            <w:r w:rsidRPr="006E22D8">
              <w:rPr>
                <w:szCs w:val="24"/>
              </w:rPr>
              <w:t>Затраты на приобретение, модернизацию и техническое перевооружение основных средств, предназначенных для производства работ (оказания услуг), тыс.рублей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C2F02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1490211</w:t>
            </w:r>
            <w:r w:rsidR="002C2F02">
              <w:rPr>
                <w:szCs w:val="24"/>
              </w:rPr>
              <w:t>,0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C2F02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74302</w:t>
            </w:r>
            <w:r w:rsidR="002C2F02">
              <w:rPr>
                <w:szCs w:val="24"/>
              </w:rPr>
              <w:t>,0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22D8" w:rsidRPr="006E22D8" w:rsidRDefault="006E22D8" w:rsidP="002C2F02">
            <w:pPr>
              <w:pStyle w:val="af"/>
              <w:jc w:val="center"/>
              <w:rPr>
                <w:szCs w:val="24"/>
              </w:rPr>
            </w:pPr>
            <w:r w:rsidRPr="006E22D8">
              <w:rPr>
                <w:szCs w:val="24"/>
              </w:rPr>
              <w:t>-1415909,0</w:t>
            </w:r>
          </w:p>
        </w:tc>
      </w:tr>
    </w:tbl>
    <w:p w:rsidR="00230DCD" w:rsidRDefault="00230DCD" w:rsidP="00230DCD">
      <w:pPr>
        <w:jc w:val="both"/>
        <w:rPr>
          <w:rFonts w:ascii="Times New Roman" w:hAnsi="Times New Roman" w:cs="Times New Roman"/>
        </w:rPr>
      </w:pPr>
    </w:p>
    <w:p w:rsidR="00230DCD" w:rsidRDefault="006E22D8" w:rsidP="00230DCD">
      <w:pPr>
        <w:ind w:firstLine="567"/>
        <w:jc w:val="both"/>
        <w:rPr>
          <w:rFonts w:ascii="Times New Roman" w:hAnsi="Times New Roman" w:cs="Times New Roman"/>
        </w:rPr>
      </w:pPr>
      <w:r w:rsidRPr="006E22D8">
        <w:rPr>
          <w:rFonts w:ascii="Times New Roman" w:hAnsi="Times New Roman" w:cs="Times New Roman"/>
        </w:rPr>
        <w:t xml:space="preserve">Из вышеприведенной таблицы видно, что 1 из 4 показателей оценки, имеет положительную динамику — объем произведенной продукции в стоимостном выражении увеличился на 117,3 %. По причине завершения инвестиционного проекта по строительству завода по производству гидротурбинного оборудования на 95,0 % снизились затраты на приобретение, модернизацию и техническое перевооружение основных средств, предназначенных для производства работ. </w:t>
      </w:r>
    </w:p>
    <w:p w:rsidR="006E22D8" w:rsidRPr="006E22D8" w:rsidRDefault="006E22D8" w:rsidP="00392CEA">
      <w:pPr>
        <w:ind w:firstLine="567"/>
        <w:jc w:val="both"/>
        <w:rPr>
          <w:rFonts w:ascii="Times New Roman" w:hAnsi="Times New Roman" w:cs="Times New Roman"/>
        </w:rPr>
      </w:pPr>
      <w:r w:rsidRPr="006E22D8">
        <w:rPr>
          <w:rFonts w:ascii="Times New Roman" w:hAnsi="Times New Roman" w:cs="Times New Roman"/>
        </w:rPr>
        <w:t xml:space="preserve">Следовательно, с позиции оценки экономической эффективности, </w:t>
      </w:r>
      <w:r w:rsidR="00392CEA">
        <w:rPr>
          <w:rFonts w:ascii="Times New Roman" w:hAnsi="Times New Roman" w:cs="Times New Roman"/>
        </w:rPr>
        <w:t>налоговые расходы</w:t>
      </w:r>
      <w:r w:rsidR="00392CEA" w:rsidRPr="00230DCD">
        <w:rPr>
          <w:rFonts w:ascii="Times New Roman" w:hAnsi="Times New Roman" w:cs="Times New Roman"/>
        </w:rPr>
        <w:t xml:space="preserve"> за 2019 год в отношении субъекта инвестиционной деятельности — ООО «Фойт Гидро» призна</w:t>
      </w:r>
      <w:r w:rsidR="00392CEA">
        <w:rPr>
          <w:rFonts w:ascii="Times New Roman" w:hAnsi="Times New Roman" w:cs="Times New Roman"/>
        </w:rPr>
        <w:t>ю</w:t>
      </w:r>
      <w:r w:rsidR="00392CEA" w:rsidRPr="00230DCD">
        <w:rPr>
          <w:rFonts w:ascii="Times New Roman" w:hAnsi="Times New Roman" w:cs="Times New Roman"/>
        </w:rPr>
        <w:t>тся эффективн</w:t>
      </w:r>
      <w:r w:rsidR="00392CEA">
        <w:rPr>
          <w:rFonts w:ascii="Times New Roman" w:hAnsi="Times New Roman" w:cs="Times New Roman"/>
        </w:rPr>
        <w:t>ыми</w:t>
      </w:r>
      <w:r w:rsidR="00392CEA" w:rsidRPr="00230DCD">
        <w:rPr>
          <w:rFonts w:ascii="Times New Roman" w:hAnsi="Times New Roman" w:cs="Times New Roman"/>
        </w:rPr>
        <w:t xml:space="preserve">. </w:t>
      </w:r>
    </w:p>
    <w:p w:rsidR="00392CEA" w:rsidRDefault="00392CEA" w:rsidP="00392CEA">
      <w:pPr>
        <w:pStyle w:val="40"/>
        <w:shd w:val="clear" w:color="auto" w:fill="auto"/>
        <w:spacing w:before="0" w:line="240" w:lineRule="auto"/>
        <w:ind w:firstLine="567"/>
      </w:pPr>
    </w:p>
    <w:p w:rsidR="00392CEA" w:rsidRPr="00392CEA" w:rsidRDefault="00392CEA" w:rsidP="00D6431D">
      <w:pPr>
        <w:pStyle w:val="40"/>
        <w:shd w:val="clear" w:color="auto" w:fill="auto"/>
        <w:spacing w:before="0" w:line="240" w:lineRule="auto"/>
        <w:ind w:firstLine="567"/>
        <w:jc w:val="center"/>
        <w:rPr>
          <w:b/>
          <w:color w:val="000000" w:themeColor="text1"/>
        </w:rPr>
      </w:pPr>
      <w:r w:rsidRPr="00392CEA">
        <w:rPr>
          <w:b/>
        </w:rPr>
        <w:t xml:space="preserve">Выводы по результатам </w:t>
      </w:r>
      <w:r w:rsidRPr="00392CEA">
        <w:rPr>
          <w:b/>
          <w:color w:val="000000" w:themeColor="text1"/>
        </w:rPr>
        <w:t>оценки эффективности стимулирующих налоговых расходов</w:t>
      </w:r>
      <w:r w:rsidRPr="00392CEA">
        <w:rPr>
          <w:b/>
          <w:bCs/>
        </w:rPr>
        <w:t xml:space="preserve"> муниципального образования город Балаково</w:t>
      </w:r>
    </w:p>
    <w:p w:rsidR="006E22D8" w:rsidRPr="00A67760" w:rsidRDefault="006E22D8" w:rsidP="00392CEA">
      <w:pPr>
        <w:rPr>
          <w:rFonts w:ascii="Times New Roman" w:hAnsi="Times New Roman" w:cs="Times New Roman"/>
        </w:rPr>
      </w:pPr>
    </w:p>
    <w:p w:rsidR="00A67760" w:rsidRPr="00FA1449" w:rsidRDefault="00392CEA" w:rsidP="00A67760">
      <w:pPr>
        <w:ind w:firstLine="567"/>
        <w:jc w:val="both"/>
        <w:rPr>
          <w:rFonts w:ascii="Times New Roman" w:hAnsi="Times New Roman" w:cs="Times New Roman"/>
          <w:bCs/>
        </w:rPr>
      </w:pPr>
      <w:r w:rsidRPr="00A67760">
        <w:rPr>
          <w:rFonts w:ascii="Times New Roman" w:hAnsi="Times New Roman" w:cs="Times New Roman"/>
        </w:rPr>
        <w:t>Стимулирующие налоговые расходы в отношении субъекта инвестиционной деятельности — ООО «Фойт Гидро»</w:t>
      </w:r>
      <w:r w:rsidR="00A67760" w:rsidRPr="00A67760">
        <w:rPr>
          <w:rFonts w:ascii="Times New Roman" w:hAnsi="Times New Roman" w:cs="Times New Roman"/>
        </w:rPr>
        <w:t xml:space="preserve"> соответствуют задачам </w:t>
      </w:r>
      <w:r w:rsidR="00A67760" w:rsidRPr="00A67760">
        <w:rPr>
          <w:rFonts w:ascii="Times New Roman" w:hAnsi="Times New Roman" w:cs="Times New Roman"/>
          <w:bCs/>
        </w:rPr>
        <w:t xml:space="preserve">Стратегии социально-экономического развития </w:t>
      </w:r>
      <w:r w:rsidR="00A67760" w:rsidRPr="00FA1449">
        <w:rPr>
          <w:rFonts w:ascii="Times New Roman" w:hAnsi="Times New Roman" w:cs="Times New Roman"/>
          <w:bCs/>
        </w:rPr>
        <w:t>Балаковского муниципального района до 2030 года</w:t>
      </w:r>
      <w:r w:rsidR="00E27570">
        <w:rPr>
          <w:rFonts w:ascii="Times New Roman" w:hAnsi="Times New Roman" w:cs="Times New Roman"/>
          <w:bCs/>
        </w:rPr>
        <w:t xml:space="preserve"> по развитию конкурентоспособности  экономики муниципального образования</w:t>
      </w:r>
      <w:r w:rsidR="00A67760" w:rsidRPr="00FA1449">
        <w:rPr>
          <w:rFonts w:ascii="Times New Roman" w:hAnsi="Times New Roman" w:cs="Times New Roman"/>
          <w:bCs/>
        </w:rPr>
        <w:t>, являются востребованными, не несут в себе значимых отрицательных внешних эффектов</w:t>
      </w:r>
      <w:r w:rsidR="00FA1449" w:rsidRPr="00FA1449">
        <w:rPr>
          <w:rFonts w:ascii="Times New Roman" w:hAnsi="Times New Roman" w:cs="Times New Roman"/>
          <w:bCs/>
        </w:rPr>
        <w:t xml:space="preserve"> </w:t>
      </w:r>
      <w:r w:rsidR="00FA1449" w:rsidRPr="00FA1449">
        <w:rPr>
          <w:rFonts w:ascii="Times New Roman" w:hAnsi="Times New Roman" w:cs="Times New Roman"/>
        </w:rPr>
        <w:t>в отношении экономического развития муниципального образования</w:t>
      </w:r>
      <w:r w:rsidR="00A67760" w:rsidRPr="00FA1449">
        <w:rPr>
          <w:rFonts w:ascii="Times New Roman" w:hAnsi="Times New Roman" w:cs="Times New Roman"/>
          <w:bCs/>
        </w:rPr>
        <w:t>, имеют положительные индикаторы социальной и экономической эффективности.</w:t>
      </w:r>
    </w:p>
    <w:p w:rsidR="00392CEA" w:rsidRPr="00A67760" w:rsidRDefault="00A67760" w:rsidP="00A67760">
      <w:pPr>
        <w:ind w:firstLine="567"/>
        <w:jc w:val="both"/>
        <w:rPr>
          <w:rFonts w:ascii="Times New Roman" w:hAnsi="Times New Roman" w:cs="Times New Roman"/>
          <w:bCs/>
        </w:rPr>
      </w:pPr>
      <w:r w:rsidRPr="00A67760">
        <w:rPr>
          <w:rFonts w:ascii="Times New Roman" w:hAnsi="Times New Roman" w:cs="Times New Roman"/>
        </w:rPr>
        <w:t>П</w:t>
      </w:r>
      <w:r w:rsidR="006E22D8" w:rsidRPr="00A67760">
        <w:rPr>
          <w:rFonts w:ascii="Times New Roman" w:hAnsi="Times New Roman" w:cs="Times New Roman"/>
        </w:rPr>
        <w:t xml:space="preserve">ринимая во внимание высокую социальную и экономическую эффективность проекта, </w:t>
      </w:r>
      <w:r w:rsidR="00392CEA" w:rsidRPr="00A67760">
        <w:rPr>
          <w:rFonts w:ascii="Times New Roman" w:hAnsi="Times New Roman" w:cs="Times New Roman"/>
        </w:rPr>
        <w:t>налоговые расходы за 2019 год в отношении субъекта инвестиционной деятельности — ООО «Фойт Гидро» признаются эффективными</w:t>
      </w:r>
      <w:r w:rsidRPr="00A67760">
        <w:rPr>
          <w:rFonts w:ascii="Times New Roman" w:hAnsi="Times New Roman" w:cs="Times New Roman"/>
        </w:rPr>
        <w:t xml:space="preserve"> и не требующими отмены.</w:t>
      </w:r>
    </w:p>
    <w:p w:rsidR="008142E7" w:rsidRPr="00A67760" w:rsidRDefault="008142E7" w:rsidP="00392CEA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:rsidR="008E29AA" w:rsidRDefault="008E29AA" w:rsidP="00230DCD">
      <w:pPr>
        <w:pStyle w:val="40"/>
        <w:shd w:val="clear" w:color="auto" w:fill="auto"/>
        <w:spacing w:before="0" w:line="240" w:lineRule="auto"/>
        <w:ind w:firstLine="567"/>
        <w:rPr>
          <w:color w:val="000000" w:themeColor="text1"/>
          <w:sz w:val="24"/>
          <w:szCs w:val="24"/>
        </w:rPr>
      </w:pPr>
    </w:p>
    <w:p w:rsidR="009A78FF" w:rsidRDefault="009A78FF" w:rsidP="009A78FF">
      <w:pPr>
        <w:pStyle w:val="40"/>
        <w:shd w:val="clear" w:color="auto" w:fill="auto"/>
        <w:spacing w:before="0" w:line="240" w:lineRule="auto"/>
        <w:ind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Председатель комитета </w:t>
      </w:r>
    </w:p>
    <w:p w:rsidR="009A78FF" w:rsidRDefault="009A78FF" w:rsidP="009A78FF">
      <w:pPr>
        <w:pStyle w:val="40"/>
        <w:shd w:val="clear" w:color="auto" w:fill="auto"/>
        <w:spacing w:before="0" w:line="240" w:lineRule="auto"/>
        <w:ind w:firstLine="0"/>
        <w:rPr>
          <w:b/>
          <w:color w:val="000000" w:themeColor="text1"/>
          <w:sz w:val="24"/>
          <w:szCs w:val="24"/>
        </w:rPr>
      </w:pPr>
      <w:r w:rsidRPr="009A78FF">
        <w:rPr>
          <w:b/>
          <w:color w:val="000000" w:themeColor="text1"/>
          <w:sz w:val="24"/>
          <w:szCs w:val="24"/>
        </w:rPr>
        <w:t xml:space="preserve">финансов администрации Балаковского </w:t>
      </w:r>
    </w:p>
    <w:p w:rsidR="009A78FF" w:rsidRDefault="009A78FF" w:rsidP="009A78FF">
      <w:pPr>
        <w:pStyle w:val="40"/>
        <w:shd w:val="clear" w:color="auto" w:fill="auto"/>
        <w:spacing w:before="0" w:line="240" w:lineRule="auto"/>
        <w:ind w:firstLine="0"/>
        <w:rPr>
          <w:b/>
          <w:color w:val="000000" w:themeColor="text1"/>
          <w:sz w:val="24"/>
          <w:szCs w:val="24"/>
        </w:rPr>
      </w:pPr>
      <w:r w:rsidRPr="009A78FF">
        <w:rPr>
          <w:b/>
          <w:color w:val="000000" w:themeColor="text1"/>
          <w:sz w:val="24"/>
          <w:szCs w:val="24"/>
        </w:rPr>
        <w:t xml:space="preserve">муниципального района </w:t>
      </w:r>
      <w:r>
        <w:rPr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  <w:r w:rsidRPr="009A78FF">
        <w:rPr>
          <w:b/>
          <w:color w:val="000000" w:themeColor="text1"/>
          <w:sz w:val="24"/>
          <w:szCs w:val="24"/>
        </w:rPr>
        <w:t>С.Ю. Яковенко</w:t>
      </w:r>
    </w:p>
    <w:p w:rsidR="009A78FF" w:rsidRDefault="009A78FF" w:rsidP="009A78FF">
      <w:pPr>
        <w:pStyle w:val="40"/>
        <w:shd w:val="clear" w:color="auto" w:fill="auto"/>
        <w:spacing w:before="0" w:line="240" w:lineRule="auto"/>
        <w:ind w:firstLine="0"/>
        <w:rPr>
          <w:b/>
          <w:color w:val="000000" w:themeColor="text1"/>
          <w:sz w:val="24"/>
          <w:szCs w:val="24"/>
        </w:rPr>
      </w:pPr>
    </w:p>
    <w:p w:rsidR="009A78FF" w:rsidRDefault="009A78FF" w:rsidP="009A78FF">
      <w:pPr>
        <w:pStyle w:val="40"/>
        <w:shd w:val="clear" w:color="auto" w:fill="auto"/>
        <w:spacing w:before="0" w:line="240" w:lineRule="auto"/>
        <w:ind w:firstLine="0"/>
        <w:jc w:val="right"/>
        <w:rPr>
          <w:b/>
          <w:color w:val="000000" w:themeColor="text1"/>
          <w:sz w:val="24"/>
          <w:szCs w:val="24"/>
        </w:rPr>
      </w:pPr>
    </w:p>
    <w:p w:rsidR="009A78FF" w:rsidRPr="009A78FF" w:rsidRDefault="009A78FF" w:rsidP="009A78FF">
      <w:pPr>
        <w:pStyle w:val="40"/>
        <w:shd w:val="clear" w:color="auto" w:fill="auto"/>
        <w:spacing w:before="0" w:line="240" w:lineRule="auto"/>
        <w:ind w:firstLine="0"/>
        <w:jc w:val="righ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24 июля 2020 года</w:t>
      </w:r>
    </w:p>
    <w:p w:rsidR="009C0A68" w:rsidRDefault="009C0A68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  <w:bookmarkStart w:id="1" w:name="P25"/>
      <w:bookmarkEnd w:id="1"/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p w:rsidR="00294607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  <w:sectPr w:rsidR="00294607" w:rsidSect="00B96A9A">
          <w:pgSz w:w="11900" w:h="16840"/>
          <w:pgMar w:top="340" w:right="567" w:bottom="340" w:left="1134" w:header="0" w:footer="6" w:gutter="0"/>
          <w:cols w:space="720"/>
          <w:noEndnote/>
          <w:docGrid w:linePitch="360"/>
        </w:sectPr>
      </w:pPr>
    </w:p>
    <w:p w:rsidR="00294607" w:rsidRPr="00A00659" w:rsidRDefault="00294607" w:rsidP="00294607">
      <w:pPr>
        <w:widowControl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№1</w:t>
      </w:r>
    </w:p>
    <w:p w:rsidR="00294607" w:rsidRDefault="00294607" w:rsidP="00294607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4607" w:rsidRPr="00A00659" w:rsidRDefault="00294607" w:rsidP="00294607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659">
        <w:rPr>
          <w:rFonts w:ascii="Times New Roman" w:hAnsi="Times New Roman" w:cs="Times New Roman"/>
          <w:b/>
          <w:sz w:val="28"/>
          <w:szCs w:val="28"/>
        </w:rPr>
        <w:t>Оценка</w:t>
      </w:r>
    </w:p>
    <w:p w:rsidR="00294607" w:rsidRPr="00A00659" w:rsidRDefault="00294607" w:rsidP="00294607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659">
        <w:rPr>
          <w:rFonts w:ascii="Times New Roman" w:hAnsi="Times New Roman" w:cs="Times New Roman"/>
          <w:b/>
          <w:sz w:val="28"/>
          <w:szCs w:val="28"/>
        </w:rPr>
        <w:t xml:space="preserve">потерь бюджета </w:t>
      </w:r>
      <w:r w:rsidRPr="00787D39">
        <w:rPr>
          <w:rFonts w:ascii="Times New Roman" w:hAnsi="Times New Roman" w:cs="Times New Roman"/>
          <w:b/>
          <w:sz w:val="28"/>
          <w:szCs w:val="28"/>
        </w:rPr>
        <w:t>муниципального образования город Балаково</w:t>
      </w:r>
      <w:r w:rsidRPr="00A00659">
        <w:rPr>
          <w:rFonts w:ascii="Times New Roman" w:hAnsi="Times New Roman" w:cs="Times New Roman"/>
          <w:b/>
          <w:sz w:val="28"/>
          <w:szCs w:val="28"/>
        </w:rPr>
        <w:t xml:space="preserve"> по причине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0659">
        <w:rPr>
          <w:rFonts w:ascii="Times New Roman" w:hAnsi="Times New Roman" w:cs="Times New Roman"/>
          <w:b/>
          <w:sz w:val="28"/>
          <w:szCs w:val="28"/>
        </w:rPr>
        <w:t xml:space="preserve">предоставления налоговых расходов </w:t>
      </w:r>
      <w:r>
        <w:rPr>
          <w:rFonts w:ascii="Times New Roman" w:hAnsi="Times New Roman" w:cs="Times New Roman"/>
          <w:b/>
          <w:sz w:val="28"/>
          <w:szCs w:val="28"/>
        </w:rPr>
        <w:t>за 2019 год</w:t>
      </w:r>
    </w:p>
    <w:p w:rsidR="00294607" w:rsidRPr="00A00659" w:rsidRDefault="00294607" w:rsidP="0029460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294607" w:rsidRPr="00A00659" w:rsidRDefault="00294607" w:rsidP="00294607">
      <w:pPr>
        <w:widowControl/>
        <w:rPr>
          <w:rFonts w:ascii="Times New Roman" w:hAnsi="Times New Roman" w:cs="Times New Roman"/>
          <w:sz w:val="28"/>
          <w:szCs w:val="28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4678"/>
        <w:gridCol w:w="2410"/>
        <w:gridCol w:w="2268"/>
        <w:gridCol w:w="2411"/>
        <w:gridCol w:w="3401"/>
      </w:tblGrid>
      <w:tr w:rsidR="00294607" w:rsidRPr="00A00659" w:rsidTr="0044283A">
        <w:tc>
          <w:tcPr>
            <w:tcW w:w="567" w:type="dxa"/>
            <w:vAlign w:val="center"/>
          </w:tcPr>
          <w:p w:rsidR="00294607" w:rsidRPr="000B42D9" w:rsidRDefault="00294607" w:rsidP="0044283A">
            <w:pPr>
              <w:pStyle w:val="af"/>
              <w:jc w:val="center"/>
              <w:rPr>
                <w:b/>
                <w:szCs w:val="24"/>
              </w:rPr>
            </w:pPr>
            <w:r w:rsidRPr="000B42D9">
              <w:rPr>
                <w:b/>
                <w:szCs w:val="24"/>
              </w:rPr>
              <w:t>№ п/п</w:t>
            </w:r>
          </w:p>
        </w:tc>
        <w:tc>
          <w:tcPr>
            <w:tcW w:w="4678" w:type="dxa"/>
            <w:vAlign w:val="center"/>
          </w:tcPr>
          <w:p w:rsidR="00294607" w:rsidRPr="000B42D9" w:rsidRDefault="00294607" w:rsidP="0044283A">
            <w:pPr>
              <w:pStyle w:val="af"/>
              <w:jc w:val="center"/>
              <w:rPr>
                <w:b/>
                <w:szCs w:val="24"/>
              </w:rPr>
            </w:pPr>
            <w:r w:rsidRPr="000B42D9">
              <w:rPr>
                <w:b/>
                <w:szCs w:val="24"/>
              </w:rPr>
              <w:t>Наименование показателя</w:t>
            </w:r>
          </w:p>
        </w:tc>
        <w:tc>
          <w:tcPr>
            <w:tcW w:w="2410" w:type="dxa"/>
            <w:vAlign w:val="center"/>
          </w:tcPr>
          <w:p w:rsidR="00294607" w:rsidRPr="000B42D9" w:rsidRDefault="00294607" w:rsidP="0044283A">
            <w:pPr>
              <w:pStyle w:val="af"/>
              <w:jc w:val="center"/>
              <w:rPr>
                <w:b/>
                <w:szCs w:val="24"/>
              </w:rPr>
            </w:pPr>
            <w:r w:rsidRPr="000B42D9">
              <w:rPr>
                <w:b/>
                <w:szCs w:val="24"/>
              </w:rPr>
              <w:t>2017</w:t>
            </w:r>
          </w:p>
        </w:tc>
        <w:tc>
          <w:tcPr>
            <w:tcW w:w="2268" w:type="dxa"/>
            <w:vAlign w:val="center"/>
          </w:tcPr>
          <w:p w:rsidR="00294607" w:rsidRPr="000B42D9" w:rsidRDefault="00294607" w:rsidP="0044283A">
            <w:pPr>
              <w:pStyle w:val="af"/>
              <w:jc w:val="center"/>
              <w:rPr>
                <w:b/>
                <w:szCs w:val="24"/>
              </w:rPr>
            </w:pPr>
            <w:r w:rsidRPr="000B42D9">
              <w:rPr>
                <w:b/>
                <w:szCs w:val="24"/>
              </w:rPr>
              <w:t>2018</w:t>
            </w:r>
          </w:p>
        </w:tc>
        <w:tc>
          <w:tcPr>
            <w:tcW w:w="2411" w:type="dxa"/>
            <w:vAlign w:val="center"/>
          </w:tcPr>
          <w:p w:rsidR="00294607" w:rsidRPr="000B42D9" w:rsidRDefault="00294607" w:rsidP="0044283A">
            <w:pPr>
              <w:pStyle w:val="af"/>
              <w:jc w:val="center"/>
              <w:rPr>
                <w:b/>
                <w:szCs w:val="24"/>
              </w:rPr>
            </w:pPr>
            <w:r w:rsidRPr="000B42D9">
              <w:rPr>
                <w:b/>
                <w:szCs w:val="24"/>
              </w:rPr>
              <w:t>2019</w:t>
            </w:r>
          </w:p>
        </w:tc>
        <w:tc>
          <w:tcPr>
            <w:tcW w:w="3401" w:type="dxa"/>
            <w:vAlign w:val="center"/>
          </w:tcPr>
          <w:p w:rsidR="00294607" w:rsidRPr="000B42D9" w:rsidRDefault="00294607" w:rsidP="0044283A">
            <w:pPr>
              <w:pStyle w:val="af"/>
              <w:jc w:val="center"/>
              <w:rPr>
                <w:b/>
                <w:szCs w:val="24"/>
              </w:rPr>
            </w:pPr>
            <w:r w:rsidRPr="000B42D9">
              <w:rPr>
                <w:b/>
                <w:szCs w:val="24"/>
              </w:rPr>
              <w:t>Примечание</w:t>
            </w: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9932F7" w:rsidRDefault="00294607" w:rsidP="0044283A">
            <w:pPr>
              <w:pStyle w:val="af"/>
              <w:jc w:val="center"/>
              <w:rPr>
                <w:sz w:val="20"/>
              </w:rPr>
            </w:pPr>
            <w:r w:rsidRPr="009932F7">
              <w:rPr>
                <w:sz w:val="20"/>
              </w:rPr>
              <w:t>1</w:t>
            </w:r>
          </w:p>
        </w:tc>
        <w:tc>
          <w:tcPr>
            <w:tcW w:w="4678" w:type="dxa"/>
            <w:vAlign w:val="center"/>
          </w:tcPr>
          <w:p w:rsidR="00294607" w:rsidRPr="009932F7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32F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294607" w:rsidRPr="009932F7" w:rsidRDefault="00294607" w:rsidP="0044283A">
            <w:pPr>
              <w:pStyle w:val="af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68" w:type="dxa"/>
            <w:vAlign w:val="center"/>
          </w:tcPr>
          <w:p w:rsidR="00294607" w:rsidRPr="009932F7" w:rsidRDefault="00294607" w:rsidP="0044283A">
            <w:pPr>
              <w:pStyle w:val="af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11" w:type="dxa"/>
            <w:vAlign w:val="center"/>
          </w:tcPr>
          <w:p w:rsidR="00294607" w:rsidRPr="009932F7" w:rsidRDefault="00294607" w:rsidP="0044283A">
            <w:pPr>
              <w:pStyle w:val="af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401" w:type="dxa"/>
            <w:vAlign w:val="center"/>
          </w:tcPr>
          <w:p w:rsidR="00294607" w:rsidRPr="009932F7" w:rsidRDefault="00294607" w:rsidP="0044283A">
            <w:pPr>
              <w:pStyle w:val="af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294607" w:rsidRPr="00A00659" w:rsidTr="0044283A">
        <w:tc>
          <w:tcPr>
            <w:tcW w:w="15735" w:type="dxa"/>
            <w:gridSpan w:val="6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b/>
                <w:sz w:val="28"/>
                <w:szCs w:val="28"/>
              </w:rPr>
            </w:pPr>
            <w:r w:rsidRPr="00AB3811">
              <w:rPr>
                <w:b/>
                <w:sz w:val="28"/>
                <w:szCs w:val="28"/>
              </w:rPr>
              <w:t>Земельный налог</w:t>
            </w:r>
          </w:p>
        </w:tc>
      </w:tr>
      <w:tr w:rsidR="00294607" w:rsidRPr="00A00659" w:rsidTr="0044283A">
        <w:tc>
          <w:tcPr>
            <w:tcW w:w="15735" w:type="dxa"/>
            <w:gridSpan w:val="6"/>
          </w:tcPr>
          <w:p w:rsidR="00294607" w:rsidRPr="00AA5A06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5A06"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Социальные налоговые расходы</w:t>
            </w: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15168" w:type="dxa"/>
            <w:gridSpan w:val="5"/>
            <w:vAlign w:val="center"/>
          </w:tcPr>
          <w:p w:rsidR="00294607" w:rsidRPr="00AB3811" w:rsidRDefault="00294607" w:rsidP="0044283A">
            <w:pPr>
              <w:widowControl/>
              <w:rPr>
                <w:rFonts w:ascii="Times New Roman" w:hAnsi="Times New Roman" w:cs="Times New Roman"/>
                <w:b/>
              </w:rPr>
            </w:pPr>
            <w:r w:rsidRPr="00AB3811">
              <w:rPr>
                <w:rFonts w:ascii="Times New Roman" w:hAnsi="Times New Roman" w:cs="Times New Roman"/>
                <w:b/>
              </w:rPr>
              <w:t>Наименование льготной категории получателей налоговых льгот: пенсионеры</w:t>
            </w:r>
            <w:r>
              <w:rPr>
                <w:rFonts w:ascii="Times New Roman" w:hAnsi="Times New Roman" w:cs="Times New Roman"/>
                <w:b/>
              </w:rPr>
              <w:t>, ветераны и инвалиды ВОВ, родители (усыновители) в семьях, признанных многодетными</w:t>
            </w: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15168" w:type="dxa"/>
            <w:gridSpan w:val="5"/>
            <w:vAlign w:val="center"/>
          </w:tcPr>
          <w:p w:rsidR="00294607" w:rsidRPr="001C3BA6" w:rsidRDefault="00294607" w:rsidP="0044283A">
            <w:pPr>
              <w:pStyle w:val="af2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="Arial"/>
                <w:b/>
                <w:color w:val="000000"/>
              </w:rPr>
            </w:pPr>
            <w:r w:rsidRPr="00AB3811">
              <w:rPr>
                <w:b/>
              </w:rPr>
              <w:t xml:space="preserve">Вид налоговой </w:t>
            </w:r>
            <w:r w:rsidRPr="001C3BA6">
              <w:rPr>
                <w:b/>
              </w:rPr>
              <w:t xml:space="preserve">льготы: </w:t>
            </w:r>
            <w:r w:rsidRPr="001C3BA6">
              <w:rPr>
                <w:rFonts w:eastAsia="Times New Roman"/>
                <w:b/>
                <w:color w:val="000000"/>
              </w:rPr>
              <w:t>освобождение от налогообложения по решениям представительного органа муниципального образования</w:t>
            </w:r>
            <w:r>
              <w:rPr>
                <w:rFonts w:eastAsia="Times New Roman"/>
                <w:b/>
                <w:color w:val="000000"/>
              </w:rPr>
              <w:t xml:space="preserve"> (согласно ст. 387 НК РФ)</w:t>
            </w: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 w:rsidRPr="00A00659">
              <w:rPr>
                <w:szCs w:val="24"/>
              </w:rPr>
              <w:t>1</w:t>
            </w:r>
            <w:r>
              <w:rPr>
                <w:szCs w:val="24"/>
              </w:rPr>
              <w:t>.1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Налоговая база по налогу за период,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тыс. руб</w:t>
            </w:r>
            <w:r>
              <w:rPr>
                <w:rFonts w:ascii="Times New Roman" w:hAnsi="Times New Roman" w:cs="Times New Roman"/>
              </w:rPr>
              <w:t>лей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Размер сокращения налоговой базы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за период, тыс. руб</w:t>
            </w:r>
            <w:r>
              <w:rPr>
                <w:rFonts w:ascii="Times New Roman" w:hAnsi="Times New Roman" w:cs="Times New Roman"/>
              </w:rPr>
              <w:t>лей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полном или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астичном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освобождении от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налогообложения</w:t>
            </w: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  <w:r w:rsidRPr="00A00659">
              <w:rPr>
                <w:szCs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Базовая ставка налога, зачисляемого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в бюджет городского 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  <w:highlight w:val="yellow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  <w:r w:rsidRPr="00A00659">
              <w:rPr>
                <w:szCs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Льготная ставка налога,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зачисляемого в бюджет городского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применении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пониженной ставки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налога</w:t>
            </w: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для пенсионеров</w:t>
            </w:r>
          </w:p>
        </w:tc>
        <w:tc>
          <w:tcPr>
            <w:tcW w:w="2410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2268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2411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5276BC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294607" w:rsidRPr="005276BC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5276BC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ветеранов</w:t>
            </w:r>
            <w:r w:rsidRPr="005276BC">
              <w:rPr>
                <w:rFonts w:ascii="Times New Roman" w:hAnsi="Times New Roman" w:cs="Times New Roman"/>
              </w:rPr>
              <w:t xml:space="preserve"> и инвалид</w:t>
            </w:r>
            <w:r>
              <w:rPr>
                <w:rFonts w:ascii="Times New Roman" w:hAnsi="Times New Roman" w:cs="Times New Roman"/>
              </w:rPr>
              <w:t>ов</w:t>
            </w:r>
            <w:r w:rsidRPr="005276BC">
              <w:rPr>
                <w:rFonts w:ascii="Times New Roman" w:hAnsi="Times New Roman" w:cs="Times New Roman"/>
              </w:rPr>
              <w:t xml:space="preserve"> ВОВ</w:t>
            </w:r>
          </w:p>
        </w:tc>
        <w:tc>
          <w:tcPr>
            <w:tcW w:w="2410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411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294607" w:rsidRPr="005276BC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276BC">
              <w:rPr>
                <w:rFonts w:ascii="Times New Roman" w:hAnsi="Times New Roman" w:cs="Times New Roman"/>
              </w:rPr>
              <w:t>родител</w:t>
            </w:r>
            <w:r>
              <w:rPr>
                <w:rFonts w:ascii="Times New Roman" w:hAnsi="Times New Roman" w:cs="Times New Roman"/>
              </w:rPr>
              <w:t>ей</w:t>
            </w:r>
            <w:r w:rsidRPr="005276BC">
              <w:rPr>
                <w:rFonts w:ascii="Times New Roman" w:hAnsi="Times New Roman" w:cs="Times New Roman"/>
              </w:rPr>
              <w:t xml:space="preserve"> (усыновител</w:t>
            </w:r>
            <w:r>
              <w:rPr>
                <w:rFonts w:ascii="Times New Roman" w:hAnsi="Times New Roman" w:cs="Times New Roman"/>
              </w:rPr>
              <w:t>ей</w:t>
            </w:r>
            <w:r w:rsidRPr="005276BC">
              <w:rPr>
                <w:rFonts w:ascii="Times New Roman" w:hAnsi="Times New Roman" w:cs="Times New Roman"/>
              </w:rPr>
              <w:t>) в семьях, признанных многодетными</w:t>
            </w:r>
          </w:p>
        </w:tc>
        <w:tc>
          <w:tcPr>
            <w:tcW w:w="2410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411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налога, предъявленного к уплате, тыс.рублей</w:t>
            </w:r>
          </w:p>
        </w:tc>
        <w:tc>
          <w:tcPr>
            <w:tcW w:w="2410" w:type="dxa"/>
            <w:vAlign w:val="center"/>
          </w:tcPr>
          <w:p w:rsidR="00294607" w:rsidRPr="008F1966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39 582,0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34 381,0</w:t>
            </w:r>
          </w:p>
        </w:tc>
        <w:tc>
          <w:tcPr>
            <w:tcW w:w="2411" w:type="dxa"/>
            <w:vAlign w:val="center"/>
          </w:tcPr>
          <w:p w:rsidR="00294607" w:rsidRPr="008F1966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35 049,0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1.6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Сумма потерь бюджета (сумма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недополученных доходов) по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причине предоставления налоговых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0659">
              <w:rPr>
                <w:rFonts w:ascii="Times New Roman" w:hAnsi="Times New Roman" w:cs="Times New Roman"/>
              </w:rPr>
              <w:t>льгот</w:t>
            </w:r>
            <w:r>
              <w:rPr>
                <w:rFonts w:ascii="Times New Roman" w:hAnsi="Times New Roman" w:cs="Times New Roman"/>
              </w:rPr>
              <w:t xml:space="preserve"> указанным категориям налогоплательщиков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6 970,0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1 757,0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1 706,0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1.7</w:t>
            </w:r>
          </w:p>
        </w:tc>
        <w:tc>
          <w:tcPr>
            <w:tcW w:w="4678" w:type="dxa"/>
            <w:vAlign w:val="center"/>
          </w:tcPr>
          <w:p w:rsidR="00294607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человек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9 932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10 478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10 802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1.8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применяющих налоговые льготы, человек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3 720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1 532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1 594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00659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1.9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Доля налогоплательщиков, применяющих налоговые льготы,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37,5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14,6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14,8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15168" w:type="dxa"/>
            <w:gridSpan w:val="5"/>
            <w:vAlign w:val="center"/>
          </w:tcPr>
          <w:p w:rsidR="00294607" w:rsidRPr="00955510" w:rsidRDefault="00294607" w:rsidP="0044283A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51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льготной категории получателей налоговых льгот: налогоплательщики в отношении земельных участков общего пользования, занятых площадями, шоссе, аллеями, переулками, тупиками, улицами, проездами, набережными, скверами, парками, садами, пляжами, водными объектами, отведенных под захоронения на кладбищах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(единственный налогоплательщик не являющийся получателем бюджетных средств - СНТ «Каштан»)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15168" w:type="dxa"/>
            <w:gridSpan w:val="5"/>
            <w:vAlign w:val="center"/>
          </w:tcPr>
          <w:p w:rsidR="00294607" w:rsidRPr="00AB3811" w:rsidRDefault="00294607" w:rsidP="0044283A">
            <w:pPr>
              <w:pStyle w:val="af2"/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eastAsia="Times New Roman" w:hAnsi="inherit" w:cs="Arial"/>
                <w:b/>
                <w:color w:val="000000"/>
              </w:rPr>
            </w:pPr>
            <w:r w:rsidRPr="00AB3811">
              <w:rPr>
                <w:b/>
              </w:rPr>
              <w:t xml:space="preserve">Вид налоговой </w:t>
            </w:r>
            <w:r w:rsidRPr="001C3BA6">
              <w:rPr>
                <w:b/>
              </w:rPr>
              <w:t xml:space="preserve">льготы: </w:t>
            </w:r>
            <w:r w:rsidRPr="001C3BA6">
              <w:rPr>
                <w:rFonts w:eastAsia="Times New Roman"/>
                <w:b/>
                <w:color w:val="000000"/>
              </w:rPr>
              <w:t>освобождение от налогообложения по решениям представительного органа муниципального образования</w:t>
            </w:r>
            <w:r>
              <w:rPr>
                <w:rFonts w:eastAsia="Times New Roman"/>
                <w:b/>
                <w:color w:val="000000"/>
              </w:rPr>
              <w:t xml:space="preserve"> (согласно ст. 387 НК РФ)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Налоговая база по налогу за период,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Размер сокращения налоговой базы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за период, тыс. руб.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полном или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астичном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освобождении от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налогообложения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  <w:r w:rsidRPr="00A00659">
              <w:rPr>
                <w:szCs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Базовая ставка налога, зачисляемого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в бюджет городского 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  <w:highlight w:val="yellow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  <w:r w:rsidRPr="00A00659">
              <w:rPr>
                <w:szCs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Льготная ставка налога,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зачисляемого в бюджет городского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применении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пониженной ставки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налога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налога, предъявленного к уплате, тыс.рублей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113 575,0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107 667,0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112 022,0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2.6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Сумма потерь бюджета (сумма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недополученных доходов) по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причине предоставления налоговых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0659">
              <w:rPr>
                <w:rFonts w:ascii="Times New Roman" w:hAnsi="Times New Roman" w:cs="Times New Roman"/>
              </w:rPr>
              <w:t>льгот</w:t>
            </w:r>
            <w:r>
              <w:rPr>
                <w:rFonts w:ascii="Times New Roman" w:hAnsi="Times New Roman" w:cs="Times New Roman"/>
              </w:rPr>
              <w:t xml:space="preserve"> указанным категориям налогоплательщиков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330,9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146,5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68,8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2.7</w:t>
            </w:r>
          </w:p>
        </w:tc>
        <w:tc>
          <w:tcPr>
            <w:tcW w:w="4678" w:type="dxa"/>
            <w:vAlign w:val="center"/>
          </w:tcPr>
          <w:p w:rsidR="00294607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единиц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491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493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493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2.8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применяющих налоговые льготы, единиц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2.9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Доля налогоплательщиков, применяющих налоговые льготы,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2411" w:type="dxa"/>
            <w:vAlign w:val="center"/>
          </w:tcPr>
          <w:p w:rsidR="00294607" w:rsidRPr="00627502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15735" w:type="dxa"/>
            <w:gridSpan w:val="6"/>
            <w:vAlign w:val="center"/>
          </w:tcPr>
          <w:p w:rsidR="00294607" w:rsidRPr="009E54E4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54E4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Технические налоговые расходы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168" w:type="dxa"/>
            <w:gridSpan w:val="5"/>
            <w:vAlign w:val="center"/>
          </w:tcPr>
          <w:p w:rsidR="00294607" w:rsidRPr="00AB3811" w:rsidRDefault="00294607" w:rsidP="0044283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955510">
              <w:rPr>
                <w:rFonts w:ascii="Times New Roman" w:hAnsi="Times New Roman" w:cs="Times New Roman"/>
                <w:b/>
              </w:rPr>
              <w:t>Наименование льготной категории получателей налоговых льгот: налогоплательщики в отношении земельных участков общего пользования, занятых площадями, шоссе, аллеями, переулками, тупиками, улицами, проездами, набережными, скверами, парками, садами, пляжами, водными объектами, отведенных под захоронения на кладбищах</w:t>
            </w:r>
            <w:r>
              <w:rPr>
                <w:rFonts w:ascii="Times New Roman" w:hAnsi="Times New Roman" w:cs="Times New Roman"/>
                <w:b/>
              </w:rPr>
              <w:t xml:space="preserve"> (единственный налогоплательщик получатель бюджетных </w:t>
            </w:r>
            <w:r w:rsidRPr="003A59CA">
              <w:rPr>
                <w:rFonts w:ascii="Times New Roman" w:hAnsi="Times New Roman" w:cs="Times New Roman"/>
                <w:b/>
              </w:rPr>
              <w:t xml:space="preserve">средств - </w:t>
            </w:r>
            <w:r w:rsidRPr="003A59CA">
              <w:rPr>
                <w:rFonts w:ascii="Times New Roman" w:hAnsi="Times New Roman" w:cs="Times New Roman"/>
                <w:b/>
                <w:color w:val="000000" w:themeColor="text1"/>
              </w:rPr>
              <w:t>муниципальное бюджетное специализированное похоронное учреждение «Комбинат благоустройства»)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9E54E4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15168" w:type="dxa"/>
            <w:gridSpan w:val="5"/>
            <w:vAlign w:val="center"/>
          </w:tcPr>
          <w:p w:rsidR="00294607" w:rsidRPr="009E54E4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9E54E4">
              <w:rPr>
                <w:rFonts w:ascii="Times New Roman" w:hAnsi="Times New Roman" w:cs="Times New Roman"/>
                <w:b/>
              </w:rPr>
              <w:t xml:space="preserve">Вид налоговой льготы: </w:t>
            </w:r>
            <w:r w:rsidRPr="009E54E4">
              <w:rPr>
                <w:rFonts w:ascii="Times New Roman" w:eastAsia="Times New Roman" w:hAnsi="Times New Roman" w:cs="Times New Roman"/>
                <w:b/>
              </w:rPr>
              <w:t xml:space="preserve">освобождение от налогообложения по решениям представительного органа муниципального образования </w:t>
            </w:r>
            <w:r w:rsidRPr="009E54E4">
              <w:rPr>
                <w:rFonts w:ascii="Times New Roman" w:eastAsia="Times New Roman" w:hAnsi="Times New Roman" w:cs="Times New Roman"/>
                <w:b/>
              </w:rPr>
              <w:lastRenderedPageBreak/>
              <w:t>(согласно ст. 387 НК РФ)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1.1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Налоговая база по налогу за период,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Размер сокращения налоговой базы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за период, тыс. руб.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полном или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астичном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освобождении от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налогообложения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  <w:r w:rsidRPr="00A00659">
              <w:rPr>
                <w:szCs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Базовая ставка налога, зачисляемого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в бюджет городского 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  <w:highlight w:val="yellow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  <w:r w:rsidRPr="00A00659">
              <w:rPr>
                <w:szCs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Льготная ставка налога,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зачисляемого в бюджет городского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применении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пониженной ставки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налога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налога, предъявленного к уплате, тыс.рублей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113 575,0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107 667,0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112 022,0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1.6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Сумма потерь бюджета (сумма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недополученных доходов) по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причине предоставления налоговых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0659">
              <w:rPr>
                <w:rFonts w:ascii="Times New Roman" w:hAnsi="Times New Roman" w:cs="Times New Roman"/>
              </w:rPr>
              <w:t>льгот</w:t>
            </w:r>
            <w:r>
              <w:rPr>
                <w:rFonts w:ascii="Times New Roman" w:hAnsi="Times New Roman" w:cs="Times New Roman"/>
              </w:rPr>
              <w:t xml:space="preserve"> указанным категориям налогоплательщиков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782,6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961,4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671,3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1.7</w:t>
            </w:r>
          </w:p>
        </w:tc>
        <w:tc>
          <w:tcPr>
            <w:tcW w:w="4678" w:type="dxa"/>
            <w:vAlign w:val="center"/>
          </w:tcPr>
          <w:p w:rsidR="00294607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единиц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491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493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493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1.8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применяющих налоговые льготы, единиц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1.9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Доля налогоплательщиков, применяющих налоговые льготы,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2411" w:type="dxa"/>
            <w:vAlign w:val="center"/>
          </w:tcPr>
          <w:p w:rsidR="00294607" w:rsidRPr="00627502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15735" w:type="dxa"/>
            <w:gridSpan w:val="6"/>
            <w:vAlign w:val="center"/>
          </w:tcPr>
          <w:p w:rsidR="00294607" w:rsidRPr="009E54E4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54E4">
              <w:rPr>
                <w:rFonts w:ascii="Times New Roman" w:hAnsi="Times New Roman" w:cs="Times New Roman"/>
                <w:b/>
                <w:sz w:val="28"/>
                <w:szCs w:val="28"/>
              </w:rPr>
              <w:t>Стимулирующие налоговые расходы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168" w:type="dxa"/>
            <w:gridSpan w:val="5"/>
            <w:vAlign w:val="center"/>
          </w:tcPr>
          <w:p w:rsidR="00294607" w:rsidRPr="00AB3811" w:rsidRDefault="00294607" w:rsidP="0044283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FA2F15">
              <w:rPr>
                <w:rFonts w:ascii="Times New Roman" w:hAnsi="Times New Roman" w:cs="Times New Roman"/>
                <w:b/>
              </w:rPr>
              <w:t xml:space="preserve">Наименование льготной категории получателей налоговых льгот: организации-инвесторы, имеющие действующий инвестиционный договор с уполномоченным органом исполнительной власти Саратовской области в сфере инвестиционной политики и реализующие инвестиционный проект с общим объемом инвестиций не менее 650 миллионов рублей, в соответствии с приоритетными направлениями развития экономики, которыми являются следующие виды экономической деятельности согласно Общероссийскому </w:t>
            </w:r>
            <w:hyperlink r:id="rId9" w:history="1">
              <w:r w:rsidRPr="00FA2F15">
                <w:rPr>
                  <w:rFonts w:ascii="Times New Roman" w:hAnsi="Times New Roman" w:cs="Times New Roman"/>
                  <w:b/>
                </w:rPr>
                <w:t>классификатору</w:t>
              </w:r>
            </w:hyperlink>
            <w:r w:rsidRPr="00FA2F15">
              <w:rPr>
                <w:rFonts w:ascii="Times New Roman" w:hAnsi="Times New Roman" w:cs="Times New Roman"/>
                <w:b/>
              </w:rPr>
              <w:t xml:space="preserve"> видов экономической деятельности: </w:t>
            </w:r>
            <w:hyperlink r:id="rId10" w:history="1">
              <w:r w:rsidRPr="00FA2F15">
                <w:rPr>
                  <w:rFonts w:ascii="Times New Roman" w:hAnsi="Times New Roman" w:cs="Times New Roman"/>
                  <w:b/>
                </w:rPr>
                <w:t>сельское хозяйство</w:t>
              </w:r>
            </w:hyperlink>
            <w:r w:rsidRPr="00FA2F15">
              <w:rPr>
                <w:rFonts w:ascii="Times New Roman" w:hAnsi="Times New Roman" w:cs="Times New Roman"/>
                <w:b/>
              </w:rPr>
              <w:t xml:space="preserve">, охота и лесное хозяйство, обрабатывающие производства, </w:t>
            </w:r>
            <w:hyperlink r:id="rId11" w:history="1">
              <w:r w:rsidRPr="00FA2F15">
                <w:rPr>
                  <w:rFonts w:ascii="Times New Roman" w:hAnsi="Times New Roman" w:cs="Times New Roman"/>
                  <w:b/>
                </w:rPr>
                <w:t>строительство</w:t>
              </w:r>
            </w:hyperlink>
            <w:r w:rsidRPr="00FA2F15">
              <w:rPr>
                <w:rFonts w:ascii="Times New Roman" w:hAnsi="Times New Roman" w:cs="Times New Roman"/>
                <w:b/>
              </w:rPr>
              <w:t xml:space="preserve">, </w:t>
            </w:r>
            <w:hyperlink r:id="rId12" w:history="1">
              <w:r w:rsidRPr="00FA2F15">
                <w:rPr>
                  <w:rFonts w:ascii="Times New Roman" w:hAnsi="Times New Roman" w:cs="Times New Roman"/>
                  <w:b/>
                </w:rPr>
                <w:t>транспорт</w:t>
              </w:r>
            </w:hyperlink>
            <w:r w:rsidRPr="00FA2F15">
              <w:rPr>
                <w:rFonts w:ascii="Times New Roman" w:hAnsi="Times New Roman" w:cs="Times New Roman"/>
                <w:b/>
              </w:rPr>
              <w:t xml:space="preserve"> и связь, </w:t>
            </w:r>
            <w:hyperlink r:id="rId13" w:history="1">
              <w:r w:rsidRPr="00FA2F15">
                <w:rPr>
                  <w:rFonts w:ascii="Times New Roman" w:hAnsi="Times New Roman" w:cs="Times New Roman"/>
                  <w:b/>
                </w:rPr>
                <w:t>здравоохранение</w:t>
              </w:r>
            </w:hyperlink>
            <w:r w:rsidRPr="00FA2F15">
              <w:rPr>
                <w:rFonts w:ascii="Times New Roman" w:hAnsi="Times New Roman" w:cs="Times New Roman"/>
                <w:b/>
              </w:rPr>
              <w:t xml:space="preserve"> и предоставление социальных услуг, </w:t>
            </w:r>
            <w:hyperlink r:id="rId14" w:history="1">
              <w:r w:rsidRPr="00FA2F15">
                <w:rPr>
                  <w:rFonts w:ascii="Times New Roman" w:hAnsi="Times New Roman" w:cs="Times New Roman"/>
                  <w:b/>
                </w:rPr>
                <w:t>производство и распределение</w:t>
              </w:r>
            </w:hyperlink>
            <w:r w:rsidRPr="00FA2F15">
              <w:rPr>
                <w:rFonts w:ascii="Times New Roman" w:hAnsi="Times New Roman" w:cs="Times New Roman"/>
                <w:b/>
              </w:rPr>
              <w:t xml:space="preserve"> электроэнергии, газа и воды, </w:t>
            </w:r>
            <w:hyperlink r:id="rId15" w:history="1">
              <w:r w:rsidRPr="00FA2F15">
                <w:rPr>
                  <w:rFonts w:ascii="Times New Roman" w:hAnsi="Times New Roman" w:cs="Times New Roman"/>
                  <w:b/>
                </w:rPr>
                <w:t>добыча</w:t>
              </w:r>
            </w:hyperlink>
            <w:r w:rsidRPr="00FA2F15">
              <w:rPr>
                <w:rFonts w:ascii="Times New Roman" w:hAnsi="Times New Roman" w:cs="Times New Roman"/>
                <w:b/>
              </w:rPr>
              <w:t xml:space="preserve"> полезных ископаемых, на время, не превышающее срок строительства, но не более 5 налоговых периодов, в отношении земельных участков, предоставленных для строительства объектов градостроительной деятельности в рамках реализации инвестиционного проекта.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</w:p>
        </w:tc>
        <w:tc>
          <w:tcPr>
            <w:tcW w:w="15168" w:type="dxa"/>
            <w:gridSpan w:val="5"/>
            <w:vAlign w:val="center"/>
          </w:tcPr>
          <w:p w:rsidR="00294607" w:rsidRPr="00AB3811" w:rsidRDefault="00294607" w:rsidP="0044283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9E54E4">
              <w:rPr>
                <w:rFonts w:ascii="Times New Roman" w:hAnsi="Times New Roman" w:cs="Times New Roman"/>
                <w:b/>
              </w:rPr>
              <w:t xml:space="preserve">Вид налоговой льготы: </w:t>
            </w:r>
            <w:r w:rsidRPr="009E54E4">
              <w:rPr>
                <w:rFonts w:ascii="Times New Roman" w:eastAsia="Times New Roman" w:hAnsi="Times New Roman" w:cs="Times New Roman"/>
                <w:b/>
              </w:rPr>
              <w:t>освобождение от налогообложения по решениям представительного органа муниципального образования (согласно ст. 387 НК РФ)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Налоговая база по налогу за период,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тыс. руб.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Размер сокращения налоговой базы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lastRenderedPageBreak/>
              <w:t>за период, тыс. руб.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9 883 142,0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10 106 379,0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10 236 808,0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полном или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астичном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освобождении от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налогообложения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1.</w:t>
            </w:r>
            <w:r w:rsidRPr="00A00659">
              <w:rPr>
                <w:szCs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Базовая ставка налога, зачисляемого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в бюджет городского 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pStyle w:val="af"/>
              <w:ind w:firstLine="567"/>
              <w:jc w:val="center"/>
              <w:rPr>
                <w:sz w:val="20"/>
                <w:highlight w:val="yellow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  <w:r w:rsidRPr="00A00659">
              <w:rPr>
                <w:szCs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Льготная ставка налога,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зачисляемого в бюджет городского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поселения,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При применении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пониженной ставки</w:t>
            </w:r>
          </w:p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811">
              <w:rPr>
                <w:rFonts w:ascii="Times New Roman" w:hAnsi="Times New Roman" w:cs="Times New Roman"/>
                <w:sz w:val="20"/>
                <w:szCs w:val="20"/>
              </w:rPr>
              <w:t>налога</w:t>
            </w: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налога, предъявленного к уплате, тыс.рублей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113 575,0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107 667,0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112 022,0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1.6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Сумма потерь бюджета (сумма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недополученных доходов) по</w:t>
            </w:r>
          </w:p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 w:rsidRPr="00A00659">
              <w:rPr>
                <w:rFonts w:ascii="Times New Roman" w:hAnsi="Times New Roman" w:cs="Times New Roman"/>
              </w:rPr>
              <w:t>причине предоставления налоговых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0659">
              <w:rPr>
                <w:rFonts w:ascii="Times New Roman" w:hAnsi="Times New Roman" w:cs="Times New Roman"/>
              </w:rPr>
              <w:t>льгот</w:t>
            </w:r>
            <w:r>
              <w:rPr>
                <w:rFonts w:ascii="Times New Roman" w:hAnsi="Times New Roman" w:cs="Times New Roman"/>
              </w:rPr>
              <w:t xml:space="preserve"> указанным категориям налогоплательщиков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261,6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261,6</w:t>
            </w:r>
          </w:p>
        </w:tc>
        <w:tc>
          <w:tcPr>
            <w:tcW w:w="2411" w:type="dxa"/>
            <w:vAlign w:val="center"/>
          </w:tcPr>
          <w:p w:rsidR="00294607" w:rsidRPr="00FB3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261,6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1.7</w:t>
            </w:r>
          </w:p>
        </w:tc>
        <w:tc>
          <w:tcPr>
            <w:tcW w:w="4678" w:type="dxa"/>
            <w:vAlign w:val="center"/>
          </w:tcPr>
          <w:p w:rsidR="00294607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единиц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491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493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493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1.8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налогоплательщиков, применяющих налоговые льготы, единиц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1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607" w:rsidRPr="00AB3811" w:rsidTr="0044283A">
        <w:tc>
          <w:tcPr>
            <w:tcW w:w="567" w:type="dxa"/>
            <w:vAlign w:val="center"/>
          </w:tcPr>
          <w:p w:rsidR="00294607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1.9</w:t>
            </w:r>
          </w:p>
        </w:tc>
        <w:tc>
          <w:tcPr>
            <w:tcW w:w="4678" w:type="dxa"/>
            <w:vAlign w:val="center"/>
          </w:tcPr>
          <w:p w:rsidR="00294607" w:rsidRPr="00A00659" w:rsidRDefault="00294607" w:rsidP="0044283A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Доля налогоплательщиков, применяющих налоговые льготы, %</w:t>
            </w:r>
          </w:p>
        </w:tc>
        <w:tc>
          <w:tcPr>
            <w:tcW w:w="2410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2268" w:type="dxa"/>
            <w:vAlign w:val="center"/>
          </w:tcPr>
          <w:p w:rsidR="00294607" w:rsidRPr="00A00659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2411" w:type="dxa"/>
            <w:vAlign w:val="center"/>
          </w:tcPr>
          <w:p w:rsidR="00294607" w:rsidRPr="00627502" w:rsidRDefault="00294607" w:rsidP="0044283A">
            <w:pPr>
              <w:pStyle w:val="af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3401" w:type="dxa"/>
            <w:vAlign w:val="center"/>
          </w:tcPr>
          <w:p w:rsidR="00294607" w:rsidRPr="00AB3811" w:rsidRDefault="00294607" w:rsidP="0044283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94607" w:rsidRDefault="00294607" w:rsidP="00294607">
      <w:pPr>
        <w:tabs>
          <w:tab w:val="left" w:pos="3969"/>
        </w:tabs>
        <w:rPr>
          <w:rFonts w:ascii="Times New Roman" w:hAnsi="Times New Roman" w:cs="Times New Roman"/>
          <w:b/>
          <w:sz w:val="28"/>
          <w:szCs w:val="28"/>
        </w:rPr>
      </w:pPr>
    </w:p>
    <w:p w:rsidR="00294607" w:rsidRPr="00D5372E" w:rsidRDefault="00294607" w:rsidP="00230DCD">
      <w:pPr>
        <w:pStyle w:val="50"/>
        <w:shd w:val="clear" w:color="auto" w:fill="auto"/>
        <w:spacing w:before="0" w:after="0" w:line="240" w:lineRule="auto"/>
        <w:ind w:firstLine="567"/>
        <w:jc w:val="center"/>
        <w:rPr>
          <w:color w:val="000000" w:themeColor="text1"/>
          <w:sz w:val="24"/>
          <w:szCs w:val="24"/>
          <w:highlight w:val="yellow"/>
        </w:rPr>
      </w:pPr>
    </w:p>
    <w:sectPr w:rsidR="00294607" w:rsidRPr="00D5372E" w:rsidSect="00AB3811">
      <w:pgSz w:w="16840" w:h="11907" w:orient="landscape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D59" w:rsidRDefault="009F5D59" w:rsidP="00BD5DD4">
      <w:r>
        <w:separator/>
      </w:r>
    </w:p>
  </w:endnote>
  <w:endnote w:type="continuationSeparator" w:id="1">
    <w:p w:rsidR="009F5D59" w:rsidRDefault="009F5D59" w:rsidP="00BD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D59" w:rsidRDefault="009F5D59"/>
  </w:footnote>
  <w:footnote w:type="continuationSeparator" w:id="1">
    <w:p w:rsidR="009F5D59" w:rsidRDefault="009F5D5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C361CF"/>
    <w:multiLevelType w:val="hybridMultilevel"/>
    <w:tmpl w:val="E2740A66"/>
    <w:lvl w:ilvl="0" w:tplc="CA50114C">
      <w:start w:val="2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5AAC46D1"/>
    <w:multiLevelType w:val="multilevel"/>
    <w:tmpl w:val="13A611A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2C3FB2"/>
    <w:multiLevelType w:val="multilevel"/>
    <w:tmpl w:val="BAA044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D5DD4"/>
    <w:rsid w:val="000006E7"/>
    <w:rsid w:val="00002CA2"/>
    <w:rsid w:val="0002369D"/>
    <w:rsid w:val="00023C2F"/>
    <w:rsid w:val="0003380A"/>
    <w:rsid w:val="00035D13"/>
    <w:rsid w:val="000371E3"/>
    <w:rsid w:val="0004009D"/>
    <w:rsid w:val="0004498B"/>
    <w:rsid w:val="000450AB"/>
    <w:rsid w:val="000539B0"/>
    <w:rsid w:val="00071525"/>
    <w:rsid w:val="00090D32"/>
    <w:rsid w:val="00091F94"/>
    <w:rsid w:val="000A0773"/>
    <w:rsid w:val="000C07AA"/>
    <w:rsid w:val="000C23A6"/>
    <w:rsid w:val="000D2AE8"/>
    <w:rsid w:val="000D4C9D"/>
    <w:rsid w:val="000F1D52"/>
    <w:rsid w:val="000F7126"/>
    <w:rsid w:val="00122FF0"/>
    <w:rsid w:val="00144024"/>
    <w:rsid w:val="00147EFB"/>
    <w:rsid w:val="00167627"/>
    <w:rsid w:val="00167DC5"/>
    <w:rsid w:val="001711EB"/>
    <w:rsid w:val="00171241"/>
    <w:rsid w:val="00172856"/>
    <w:rsid w:val="0018666A"/>
    <w:rsid w:val="00190680"/>
    <w:rsid w:val="00190A99"/>
    <w:rsid w:val="001A1B66"/>
    <w:rsid w:val="001A524A"/>
    <w:rsid w:val="001D1866"/>
    <w:rsid w:val="001D2EF4"/>
    <w:rsid w:val="001E5014"/>
    <w:rsid w:val="001E5801"/>
    <w:rsid w:val="001E7C86"/>
    <w:rsid w:val="00200426"/>
    <w:rsid w:val="00203220"/>
    <w:rsid w:val="00205781"/>
    <w:rsid w:val="00215FC4"/>
    <w:rsid w:val="002203A0"/>
    <w:rsid w:val="00230DCD"/>
    <w:rsid w:val="0023642A"/>
    <w:rsid w:val="00237C49"/>
    <w:rsid w:val="002410BD"/>
    <w:rsid w:val="00247906"/>
    <w:rsid w:val="00257AAF"/>
    <w:rsid w:val="00264C04"/>
    <w:rsid w:val="00272F02"/>
    <w:rsid w:val="00282C5D"/>
    <w:rsid w:val="00284A4A"/>
    <w:rsid w:val="0029174A"/>
    <w:rsid w:val="00294607"/>
    <w:rsid w:val="002A4DF0"/>
    <w:rsid w:val="002B3B0E"/>
    <w:rsid w:val="002B47CD"/>
    <w:rsid w:val="002C2F02"/>
    <w:rsid w:val="002C735D"/>
    <w:rsid w:val="002D2018"/>
    <w:rsid w:val="002D3030"/>
    <w:rsid w:val="002D4B61"/>
    <w:rsid w:val="002F6CF0"/>
    <w:rsid w:val="0030469E"/>
    <w:rsid w:val="00313408"/>
    <w:rsid w:val="003154FE"/>
    <w:rsid w:val="00323158"/>
    <w:rsid w:val="0034665B"/>
    <w:rsid w:val="00355C9C"/>
    <w:rsid w:val="00356312"/>
    <w:rsid w:val="00361A5F"/>
    <w:rsid w:val="00384357"/>
    <w:rsid w:val="00392CEA"/>
    <w:rsid w:val="003B1187"/>
    <w:rsid w:val="003C2804"/>
    <w:rsid w:val="003C2E27"/>
    <w:rsid w:val="003C529E"/>
    <w:rsid w:val="003D1F69"/>
    <w:rsid w:val="003D6054"/>
    <w:rsid w:val="003E00FE"/>
    <w:rsid w:val="003E09AF"/>
    <w:rsid w:val="003F1CE9"/>
    <w:rsid w:val="0040757A"/>
    <w:rsid w:val="00412CD7"/>
    <w:rsid w:val="00417399"/>
    <w:rsid w:val="0042359C"/>
    <w:rsid w:val="00425BF9"/>
    <w:rsid w:val="0043225F"/>
    <w:rsid w:val="004508EF"/>
    <w:rsid w:val="00456F83"/>
    <w:rsid w:val="004653C5"/>
    <w:rsid w:val="004721F0"/>
    <w:rsid w:val="00487F92"/>
    <w:rsid w:val="0049381D"/>
    <w:rsid w:val="004A417F"/>
    <w:rsid w:val="004B3E7D"/>
    <w:rsid w:val="004B6543"/>
    <w:rsid w:val="004B6946"/>
    <w:rsid w:val="004C16AF"/>
    <w:rsid w:val="004C35A4"/>
    <w:rsid w:val="004C3F66"/>
    <w:rsid w:val="004C504D"/>
    <w:rsid w:val="004C5C9E"/>
    <w:rsid w:val="004D23AF"/>
    <w:rsid w:val="004D3A22"/>
    <w:rsid w:val="004E46D7"/>
    <w:rsid w:val="004F7817"/>
    <w:rsid w:val="005015A7"/>
    <w:rsid w:val="00503BE8"/>
    <w:rsid w:val="005101A7"/>
    <w:rsid w:val="00510D27"/>
    <w:rsid w:val="00521514"/>
    <w:rsid w:val="0052208D"/>
    <w:rsid w:val="0052342F"/>
    <w:rsid w:val="0053027E"/>
    <w:rsid w:val="005447D7"/>
    <w:rsid w:val="00557CEB"/>
    <w:rsid w:val="00564ECA"/>
    <w:rsid w:val="0058109D"/>
    <w:rsid w:val="00582803"/>
    <w:rsid w:val="00584EB9"/>
    <w:rsid w:val="00587424"/>
    <w:rsid w:val="00587AA5"/>
    <w:rsid w:val="00591432"/>
    <w:rsid w:val="005922B9"/>
    <w:rsid w:val="005963F8"/>
    <w:rsid w:val="005A15BC"/>
    <w:rsid w:val="005B6DD3"/>
    <w:rsid w:val="005D12C7"/>
    <w:rsid w:val="005D1D5A"/>
    <w:rsid w:val="005D4926"/>
    <w:rsid w:val="005E3AFC"/>
    <w:rsid w:val="005E76CB"/>
    <w:rsid w:val="005F2591"/>
    <w:rsid w:val="00611F27"/>
    <w:rsid w:val="00620274"/>
    <w:rsid w:val="0062279A"/>
    <w:rsid w:val="00623765"/>
    <w:rsid w:val="00632ECA"/>
    <w:rsid w:val="0064312D"/>
    <w:rsid w:val="00643BF9"/>
    <w:rsid w:val="006510B7"/>
    <w:rsid w:val="006554DA"/>
    <w:rsid w:val="00661D09"/>
    <w:rsid w:val="00663C72"/>
    <w:rsid w:val="006674F9"/>
    <w:rsid w:val="00667501"/>
    <w:rsid w:val="0067495B"/>
    <w:rsid w:val="00676D10"/>
    <w:rsid w:val="006862F0"/>
    <w:rsid w:val="006A6809"/>
    <w:rsid w:val="006C4DC7"/>
    <w:rsid w:val="006D3655"/>
    <w:rsid w:val="006D63C3"/>
    <w:rsid w:val="006E22D8"/>
    <w:rsid w:val="006E3618"/>
    <w:rsid w:val="006E63F2"/>
    <w:rsid w:val="006F1B6D"/>
    <w:rsid w:val="00701E6E"/>
    <w:rsid w:val="00703B44"/>
    <w:rsid w:val="00703B81"/>
    <w:rsid w:val="00713DB6"/>
    <w:rsid w:val="00750900"/>
    <w:rsid w:val="007549FF"/>
    <w:rsid w:val="00754E84"/>
    <w:rsid w:val="00767D1C"/>
    <w:rsid w:val="00774ECC"/>
    <w:rsid w:val="00785684"/>
    <w:rsid w:val="00795A13"/>
    <w:rsid w:val="00797B53"/>
    <w:rsid w:val="007B42C9"/>
    <w:rsid w:val="007B5832"/>
    <w:rsid w:val="007C14E2"/>
    <w:rsid w:val="007D1D38"/>
    <w:rsid w:val="007D4DEC"/>
    <w:rsid w:val="007F0F08"/>
    <w:rsid w:val="007F1805"/>
    <w:rsid w:val="008142E7"/>
    <w:rsid w:val="00826247"/>
    <w:rsid w:val="008275CE"/>
    <w:rsid w:val="00836187"/>
    <w:rsid w:val="00841A42"/>
    <w:rsid w:val="0086170A"/>
    <w:rsid w:val="00870C13"/>
    <w:rsid w:val="00876B38"/>
    <w:rsid w:val="00884D20"/>
    <w:rsid w:val="00891D44"/>
    <w:rsid w:val="00894D99"/>
    <w:rsid w:val="00897AE0"/>
    <w:rsid w:val="008A1942"/>
    <w:rsid w:val="008A58BD"/>
    <w:rsid w:val="008A7D07"/>
    <w:rsid w:val="008A7D35"/>
    <w:rsid w:val="008B67EA"/>
    <w:rsid w:val="008C4910"/>
    <w:rsid w:val="008C673C"/>
    <w:rsid w:val="008D76A5"/>
    <w:rsid w:val="008E29AA"/>
    <w:rsid w:val="008F1D4A"/>
    <w:rsid w:val="00927CAA"/>
    <w:rsid w:val="00933D4E"/>
    <w:rsid w:val="00947A6D"/>
    <w:rsid w:val="0095058E"/>
    <w:rsid w:val="009648C9"/>
    <w:rsid w:val="009742A3"/>
    <w:rsid w:val="00982900"/>
    <w:rsid w:val="009A78FF"/>
    <w:rsid w:val="009B6478"/>
    <w:rsid w:val="009C0A68"/>
    <w:rsid w:val="009C1EB3"/>
    <w:rsid w:val="009D1BBF"/>
    <w:rsid w:val="009D27AF"/>
    <w:rsid w:val="009D7253"/>
    <w:rsid w:val="009E174B"/>
    <w:rsid w:val="009E28A5"/>
    <w:rsid w:val="009E3873"/>
    <w:rsid w:val="009E4F05"/>
    <w:rsid w:val="009E5BA0"/>
    <w:rsid w:val="009F0BC9"/>
    <w:rsid w:val="009F0C56"/>
    <w:rsid w:val="009F5D59"/>
    <w:rsid w:val="009F7249"/>
    <w:rsid w:val="00A033D5"/>
    <w:rsid w:val="00A17276"/>
    <w:rsid w:val="00A21512"/>
    <w:rsid w:val="00A27749"/>
    <w:rsid w:val="00A52930"/>
    <w:rsid w:val="00A5351A"/>
    <w:rsid w:val="00A572F3"/>
    <w:rsid w:val="00A60A8D"/>
    <w:rsid w:val="00A66D5D"/>
    <w:rsid w:val="00A67760"/>
    <w:rsid w:val="00A67EE0"/>
    <w:rsid w:val="00A959DC"/>
    <w:rsid w:val="00AA457C"/>
    <w:rsid w:val="00AB7613"/>
    <w:rsid w:val="00AC046F"/>
    <w:rsid w:val="00AE2996"/>
    <w:rsid w:val="00AE6F90"/>
    <w:rsid w:val="00AF0AEC"/>
    <w:rsid w:val="00B00F50"/>
    <w:rsid w:val="00B029CA"/>
    <w:rsid w:val="00B11188"/>
    <w:rsid w:val="00B33F5E"/>
    <w:rsid w:val="00B41E61"/>
    <w:rsid w:val="00B44670"/>
    <w:rsid w:val="00B542F6"/>
    <w:rsid w:val="00B67A40"/>
    <w:rsid w:val="00B82898"/>
    <w:rsid w:val="00B82F0C"/>
    <w:rsid w:val="00B933AD"/>
    <w:rsid w:val="00B9379F"/>
    <w:rsid w:val="00B94C67"/>
    <w:rsid w:val="00B96A9A"/>
    <w:rsid w:val="00B9746E"/>
    <w:rsid w:val="00BB65AB"/>
    <w:rsid w:val="00BC11B2"/>
    <w:rsid w:val="00BD571F"/>
    <w:rsid w:val="00BD5DD4"/>
    <w:rsid w:val="00BD608D"/>
    <w:rsid w:val="00BD6DD2"/>
    <w:rsid w:val="00C11354"/>
    <w:rsid w:val="00C4382E"/>
    <w:rsid w:val="00C52983"/>
    <w:rsid w:val="00C53C2F"/>
    <w:rsid w:val="00C62E85"/>
    <w:rsid w:val="00C70CD9"/>
    <w:rsid w:val="00C739A4"/>
    <w:rsid w:val="00C75515"/>
    <w:rsid w:val="00C807E8"/>
    <w:rsid w:val="00C94931"/>
    <w:rsid w:val="00CB0B60"/>
    <w:rsid w:val="00CB19F2"/>
    <w:rsid w:val="00CB1D1A"/>
    <w:rsid w:val="00CC57A1"/>
    <w:rsid w:val="00CD4C04"/>
    <w:rsid w:val="00CD5AAC"/>
    <w:rsid w:val="00CD690B"/>
    <w:rsid w:val="00CF1D8C"/>
    <w:rsid w:val="00CF7500"/>
    <w:rsid w:val="00D23A3E"/>
    <w:rsid w:val="00D36759"/>
    <w:rsid w:val="00D53125"/>
    <w:rsid w:val="00D5372E"/>
    <w:rsid w:val="00D56172"/>
    <w:rsid w:val="00D6431D"/>
    <w:rsid w:val="00D67993"/>
    <w:rsid w:val="00D71908"/>
    <w:rsid w:val="00D7442A"/>
    <w:rsid w:val="00DA0FC9"/>
    <w:rsid w:val="00DB7ECB"/>
    <w:rsid w:val="00DE5D5C"/>
    <w:rsid w:val="00DE723A"/>
    <w:rsid w:val="00DF784D"/>
    <w:rsid w:val="00E004FF"/>
    <w:rsid w:val="00E07AEA"/>
    <w:rsid w:val="00E14301"/>
    <w:rsid w:val="00E24835"/>
    <w:rsid w:val="00E27570"/>
    <w:rsid w:val="00E36E60"/>
    <w:rsid w:val="00E43717"/>
    <w:rsid w:val="00E4589C"/>
    <w:rsid w:val="00E62300"/>
    <w:rsid w:val="00E741A1"/>
    <w:rsid w:val="00EA0FA4"/>
    <w:rsid w:val="00EA5CF8"/>
    <w:rsid w:val="00EB480D"/>
    <w:rsid w:val="00EB702D"/>
    <w:rsid w:val="00ED0722"/>
    <w:rsid w:val="00ED2624"/>
    <w:rsid w:val="00EE2450"/>
    <w:rsid w:val="00EE6682"/>
    <w:rsid w:val="00EE6767"/>
    <w:rsid w:val="00F04603"/>
    <w:rsid w:val="00F061D7"/>
    <w:rsid w:val="00F16761"/>
    <w:rsid w:val="00F16E8D"/>
    <w:rsid w:val="00F21D89"/>
    <w:rsid w:val="00F316CA"/>
    <w:rsid w:val="00F32DB7"/>
    <w:rsid w:val="00F34920"/>
    <w:rsid w:val="00F359BC"/>
    <w:rsid w:val="00F53396"/>
    <w:rsid w:val="00F61A67"/>
    <w:rsid w:val="00F64E52"/>
    <w:rsid w:val="00F6724A"/>
    <w:rsid w:val="00F70A45"/>
    <w:rsid w:val="00F743A4"/>
    <w:rsid w:val="00F7660E"/>
    <w:rsid w:val="00F936E9"/>
    <w:rsid w:val="00F93F78"/>
    <w:rsid w:val="00F94C1E"/>
    <w:rsid w:val="00F97F00"/>
    <w:rsid w:val="00FA1449"/>
    <w:rsid w:val="00FC2DFC"/>
    <w:rsid w:val="00FD229B"/>
    <w:rsid w:val="00FE70AD"/>
    <w:rsid w:val="00FF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5DD4"/>
    <w:rPr>
      <w:color w:val="000000"/>
    </w:rPr>
  </w:style>
  <w:style w:type="paragraph" w:styleId="1">
    <w:name w:val="heading 1"/>
    <w:basedOn w:val="a"/>
    <w:next w:val="a"/>
    <w:link w:val="10"/>
    <w:qFormat/>
    <w:rsid w:val="006E22D8"/>
    <w:pPr>
      <w:keepNext/>
      <w:widowControl/>
      <w:suppressAutoHyphens/>
      <w:jc w:val="right"/>
      <w:outlineLvl w:val="0"/>
    </w:pPr>
    <w:rPr>
      <w:rFonts w:ascii="Times New Roman" w:eastAsia="Times New Roman" w:hAnsi="Times New Roman" w:cs="Times New Roman"/>
      <w:color w:val="auto"/>
      <w:sz w:val="28"/>
      <w:szCs w:val="20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D5DD4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BD5D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1">
    <w:name w:val="Основной текст (2)"/>
    <w:basedOn w:val="2"/>
    <w:rsid w:val="00BD5DD4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65pt">
    <w:name w:val="Основной текст (2) + 6;5 pt;Курсив"/>
    <w:basedOn w:val="2"/>
    <w:rsid w:val="00BD5DD4"/>
    <w:rPr>
      <w:i/>
      <w:iCs/>
      <w:color w:val="000000"/>
      <w:spacing w:val="0"/>
      <w:w w:val="100"/>
      <w:position w:val="0"/>
      <w:sz w:val="13"/>
      <w:szCs w:val="13"/>
      <w:lang w:val="ru-RU" w:eastAsia="ru-RU" w:bidi="ru-RU"/>
    </w:rPr>
  </w:style>
  <w:style w:type="character" w:customStyle="1" w:styleId="6Exact">
    <w:name w:val="Основной текст (6) Exact"/>
    <w:basedOn w:val="a0"/>
    <w:link w:val="6"/>
    <w:rsid w:val="00BD5D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7Exact">
    <w:name w:val="Основной текст (7) Exact"/>
    <w:basedOn w:val="a0"/>
    <w:link w:val="7"/>
    <w:rsid w:val="00BD5D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7Exact0">
    <w:name w:val="Основной текст (7) Exact"/>
    <w:basedOn w:val="7Exact"/>
    <w:rsid w:val="00BD5DD4"/>
    <w:rPr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4Exact">
    <w:name w:val="Основной текст (4) Exact"/>
    <w:basedOn w:val="a0"/>
    <w:rsid w:val="00BD5D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Exact">
    <w:name w:val="Заголовок №1 Exact"/>
    <w:basedOn w:val="a0"/>
    <w:link w:val="11"/>
    <w:rsid w:val="00BD5D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8Exact">
    <w:name w:val="Основной текст (8) Exact"/>
    <w:basedOn w:val="a0"/>
    <w:link w:val="8"/>
    <w:rsid w:val="00BD5DD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Подпись к картинке Exact"/>
    <w:basedOn w:val="a0"/>
    <w:link w:val="a4"/>
    <w:rsid w:val="00BD5DD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sid w:val="00BD5DD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sid w:val="00BD5D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">
    <w:name w:val="Основной текст (5)_"/>
    <w:basedOn w:val="a0"/>
    <w:link w:val="50"/>
    <w:rsid w:val="00BD5DD4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412pt">
    <w:name w:val="Основной текст (4) + 12 pt"/>
    <w:basedOn w:val="4"/>
    <w:rsid w:val="00BD5DD4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a5">
    <w:name w:val="Подпись к таблице_"/>
    <w:basedOn w:val="a0"/>
    <w:link w:val="a6"/>
    <w:rsid w:val="00BD5D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7">
    <w:name w:val="Подпись к таблице"/>
    <w:basedOn w:val="a5"/>
    <w:rsid w:val="00BD5DD4"/>
    <w:rPr>
      <w:color w:val="000000"/>
      <w:spacing w:val="0"/>
      <w:w w:val="100"/>
      <w:position w:val="0"/>
    </w:rPr>
  </w:style>
  <w:style w:type="character" w:customStyle="1" w:styleId="a8">
    <w:name w:val="Подпись к таблице"/>
    <w:basedOn w:val="a5"/>
    <w:rsid w:val="00BD5DD4"/>
    <w:rPr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BD5DD4"/>
    <w:rPr>
      <w:b/>
      <w:bCs/>
      <w:color w:val="000000"/>
      <w:spacing w:val="0"/>
      <w:w w:val="100"/>
      <w:position w:val="0"/>
      <w:sz w:val="21"/>
      <w:szCs w:val="21"/>
      <w:lang w:val="ru-RU" w:eastAsia="ru-RU" w:bidi="ru-RU"/>
    </w:rPr>
  </w:style>
  <w:style w:type="character" w:customStyle="1" w:styleId="214pt">
    <w:name w:val="Основной текст (2) + 14 pt"/>
    <w:basedOn w:val="2"/>
    <w:rsid w:val="00BD5DD4"/>
    <w:rPr>
      <w:color w:val="000000"/>
      <w:spacing w:val="0"/>
      <w:w w:val="100"/>
      <w:position w:val="0"/>
      <w:sz w:val="28"/>
      <w:szCs w:val="28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BD5DD4"/>
    <w:pPr>
      <w:shd w:val="clear" w:color="auto" w:fill="FFFFFF"/>
      <w:spacing w:line="134" w:lineRule="exact"/>
      <w:ind w:hanging="700"/>
      <w:jc w:val="center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6">
    <w:name w:val="Основной текст (6)"/>
    <w:basedOn w:val="a"/>
    <w:link w:val="6Exact"/>
    <w:rsid w:val="00BD5DD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7">
    <w:name w:val="Основной текст (7)"/>
    <w:basedOn w:val="a"/>
    <w:link w:val="7Exact"/>
    <w:rsid w:val="00BD5DD4"/>
    <w:pPr>
      <w:shd w:val="clear" w:color="auto" w:fill="FFFFFF"/>
      <w:spacing w:line="331" w:lineRule="exact"/>
      <w:jc w:val="right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sid w:val="00BD5DD4"/>
    <w:pPr>
      <w:shd w:val="clear" w:color="auto" w:fill="FFFFFF"/>
      <w:spacing w:before="240" w:line="322" w:lineRule="exact"/>
      <w:ind w:hanging="36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Exact"/>
    <w:rsid w:val="00BD5DD4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8">
    <w:name w:val="Основной текст (8)"/>
    <w:basedOn w:val="a"/>
    <w:link w:val="8Exact"/>
    <w:rsid w:val="00BD5DD4"/>
    <w:pPr>
      <w:shd w:val="clear" w:color="auto" w:fill="FFFFFF"/>
      <w:spacing w:line="355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a4">
    <w:name w:val="Подпись к картинке"/>
    <w:basedOn w:val="a"/>
    <w:link w:val="Exact"/>
    <w:rsid w:val="00BD5DD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0">
    <w:name w:val="Основной текст (3)"/>
    <w:basedOn w:val="a"/>
    <w:link w:val="3"/>
    <w:rsid w:val="00BD5DD4"/>
    <w:pPr>
      <w:shd w:val="clear" w:color="auto" w:fill="FFFFFF"/>
      <w:spacing w:line="326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rsid w:val="00BD5DD4"/>
    <w:pPr>
      <w:shd w:val="clear" w:color="auto" w:fill="FFFFFF"/>
      <w:spacing w:before="240" w:after="240" w:line="322" w:lineRule="exact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a6">
    <w:name w:val="Подпись к таблице"/>
    <w:basedOn w:val="a"/>
    <w:link w:val="a5"/>
    <w:rsid w:val="00BD5DD4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3C2E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2E27"/>
    <w:rPr>
      <w:rFonts w:ascii="Tahoma" w:hAnsi="Tahoma" w:cs="Tahoma"/>
      <w:color w:val="000000"/>
      <w:sz w:val="16"/>
      <w:szCs w:val="16"/>
    </w:rPr>
  </w:style>
  <w:style w:type="character" w:styleId="ab">
    <w:name w:val="Placeholder Text"/>
    <w:basedOn w:val="a0"/>
    <w:uiPriority w:val="99"/>
    <w:semiHidden/>
    <w:rsid w:val="00002CA2"/>
    <w:rPr>
      <w:color w:val="808080"/>
    </w:rPr>
  </w:style>
  <w:style w:type="paragraph" w:customStyle="1" w:styleId="ConsPlusNormal">
    <w:name w:val="ConsPlusNormal"/>
    <w:rsid w:val="003D1F69"/>
    <w:pPr>
      <w:autoSpaceDE w:val="0"/>
      <w:autoSpaceDN w:val="0"/>
    </w:pPr>
    <w:rPr>
      <w:rFonts w:ascii="Calibri" w:eastAsia="Times New Roman" w:hAnsi="Calibri" w:cs="Calibri"/>
      <w:sz w:val="22"/>
      <w:szCs w:val="20"/>
      <w:lang w:bidi="ar-SA"/>
    </w:rPr>
  </w:style>
  <w:style w:type="character" w:customStyle="1" w:styleId="FontStyle38">
    <w:name w:val="Font Style38"/>
    <w:uiPriority w:val="99"/>
    <w:rsid w:val="00167627"/>
    <w:rPr>
      <w:rFonts w:ascii="Times New Roman" w:hAnsi="Times New Roman" w:cs="Times New Roman"/>
      <w:sz w:val="26"/>
      <w:szCs w:val="26"/>
    </w:rPr>
  </w:style>
  <w:style w:type="paragraph" w:customStyle="1" w:styleId="Style5">
    <w:name w:val="Style5"/>
    <w:basedOn w:val="a"/>
    <w:uiPriority w:val="99"/>
    <w:rsid w:val="008E29AA"/>
    <w:pPr>
      <w:autoSpaceDE w:val="0"/>
      <w:autoSpaceDN w:val="0"/>
      <w:adjustRightInd w:val="0"/>
      <w:spacing w:line="322" w:lineRule="exact"/>
      <w:ind w:firstLine="720"/>
      <w:jc w:val="both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Style12">
    <w:name w:val="Style12"/>
    <w:basedOn w:val="a"/>
    <w:uiPriority w:val="99"/>
    <w:rsid w:val="008E29A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Style16">
    <w:name w:val="Style16"/>
    <w:basedOn w:val="a"/>
    <w:uiPriority w:val="99"/>
    <w:rsid w:val="008E29AA"/>
    <w:pPr>
      <w:autoSpaceDE w:val="0"/>
      <w:autoSpaceDN w:val="0"/>
      <w:adjustRightInd w:val="0"/>
      <w:spacing w:line="322" w:lineRule="exact"/>
      <w:ind w:firstLine="701"/>
      <w:jc w:val="both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FontStyle26">
    <w:name w:val="Font Style26"/>
    <w:uiPriority w:val="99"/>
    <w:rsid w:val="008E29A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7">
    <w:name w:val="Font Style37"/>
    <w:uiPriority w:val="99"/>
    <w:rsid w:val="008E29AA"/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22">
    <w:name w:val="Body Text Indent 2"/>
    <w:basedOn w:val="a"/>
    <w:link w:val="23"/>
    <w:rsid w:val="008E29AA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8E29AA"/>
    <w:rPr>
      <w:rFonts w:ascii="Times New Roman" w:eastAsia="Times New Roman" w:hAnsi="Times New Roman" w:cs="Times New Roman"/>
      <w:lang w:bidi="ar-SA"/>
    </w:rPr>
  </w:style>
  <w:style w:type="paragraph" w:styleId="ac">
    <w:name w:val="No Spacing"/>
    <w:uiPriority w:val="1"/>
    <w:qFormat/>
    <w:rsid w:val="008E29AA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bidi="ar-SA"/>
    </w:rPr>
  </w:style>
  <w:style w:type="table" w:styleId="ad">
    <w:name w:val="Table Grid"/>
    <w:basedOn w:val="a1"/>
    <w:uiPriority w:val="59"/>
    <w:rsid w:val="009D27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Indent21">
    <w:name w:val="Body Text Indent 21"/>
    <w:basedOn w:val="a"/>
    <w:rsid w:val="008275CE"/>
    <w:pPr>
      <w:widowControl/>
      <w:suppressAutoHyphens/>
      <w:ind w:firstLine="720"/>
      <w:jc w:val="both"/>
    </w:pPr>
    <w:rPr>
      <w:rFonts w:ascii="Times New Roman" w:eastAsia="Times New Roman" w:hAnsi="Times New Roman" w:cs="Times New Roman"/>
      <w:color w:val="auto"/>
      <w:szCs w:val="20"/>
      <w:lang w:eastAsia="ar-SA" w:bidi="ar-SA"/>
    </w:rPr>
  </w:style>
  <w:style w:type="character" w:customStyle="1" w:styleId="10">
    <w:name w:val="Заголовок 1 Знак"/>
    <w:basedOn w:val="a0"/>
    <w:link w:val="1"/>
    <w:rsid w:val="006E22D8"/>
    <w:rPr>
      <w:rFonts w:ascii="Times New Roman" w:eastAsia="Times New Roman" w:hAnsi="Times New Roman" w:cs="Times New Roman"/>
      <w:sz w:val="28"/>
      <w:szCs w:val="20"/>
      <w:lang w:eastAsia="zh-CN" w:bidi="ar-SA"/>
    </w:rPr>
  </w:style>
  <w:style w:type="character" w:customStyle="1" w:styleId="ae">
    <w:name w:val="Гипертекстовая ссылка"/>
    <w:basedOn w:val="a0"/>
    <w:rsid w:val="006E22D8"/>
    <w:rPr>
      <w:rFonts w:cs="Times New Roman"/>
      <w:b/>
      <w:color w:val="106BBE"/>
    </w:rPr>
  </w:style>
  <w:style w:type="paragraph" w:customStyle="1" w:styleId="af">
    <w:name w:val="Нормальный (таблица)"/>
    <w:basedOn w:val="a"/>
    <w:next w:val="a"/>
    <w:uiPriority w:val="99"/>
    <w:rsid w:val="006E22D8"/>
    <w:pPr>
      <w:widowControl/>
      <w:suppressAutoHyphens/>
    </w:pPr>
    <w:rPr>
      <w:rFonts w:ascii="Times New Roman" w:eastAsia="Times New Roman" w:hAnsi="Times New Roman" w:cs="Times New Roman"/>
      <w:color w:val="auto"/>
      <w:szCs w:val="20"/>
      <w:lang w:eastAsia="zh-CN" w:bidi="ar-SA"/>
    </w:rPr>
  </w:style>
  <w:style w:type="paragraph" w:customStyle="1" w:styleId="af0">
    <w:name w:val="Прижатый влево"/>
    <w:basedOn w:val="a"/>
    <w:next w:val="a"/>
    <w:rsid w:val="006E22D8"/>
    <w:pPr>
      <w:widowControl/>
      <w:suppressAutoHyphens/>
    </w:pPr>
    <w:rPr>
      <w:rFonts w:ascii="Times New Roman" w:eastAsia="Times New Roman" w:hAnsi="Times New Roman" w:cs="Times New Roman"/>
      <w:color w:val="auto"/>
      <w:szCs w:val="20"/>
      <w:lang w:eastAsia="zh-CN" w:bidi="ar-SA"/>
    </w:rPr>
  </w:style>
  <w:style w:type="paragraph" w:styleId="af1">
    <w:name w:val="List Paragraph"/>
    <w:basedOn w:val="a"/>
    <w:uiPriority w:val="34"/>
    <w:qFormat/>
    <w:rsid w:val="008A58B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styleId="af2">
    <w:name w:val="Normal (Web)"/>
    <w:basedOn w:val="a"/>
    <w:uiPriority w:val="99"/>
    <w:unhideWhenUsed/>
    <w:rsid w:val="00294607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onsultantplus://offline/ref=E9A7D559711A7DDC98B7B51BBA1083CE243C066006757661B4FF34A3BBA52D64670A1526534E35D1qDj7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E9A7D559711A7DDC98B7B51BBA1083CE243C066006757661B4FF34A3BBA52D64670A1526534E3ED4qDjE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E9A7D559711A7DDC98B7B51BBA1083CE243C066006757661B4FF34A3BBA52D64670A1526534D39D4qDj3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E9A7D559711A7DDC98B7B51BBA1083CE243C066006757661B4FF34A3BBA52D64670A1526534C3ED1qDj6E" TargetMode="External"/><Relationship Id="rId10" Type="http://schemas.openxmlformats.org/officeDocument/2006/relationships/hyperlink" Target="consultantplus://offline/ref=E9A7D559711A7DDC98B7B51BBA1083CE243C066006757661B4FF34A3BBA52D64670A1526534C3DD3qDj6E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E9A7D559711A7DDC98B7B51BBA1083CE243C066006757661B4FF34A3BBA52D64670A1526534C3CD3qDj4E" TargetMode="External"/><Relationship Id="rId14" Type="http://schemas.openxmlformats.org/officeDocument/2006/relationships/hyperlink" Target="consultantplus://offline/ref=E9A7D559711A7DDC98B7B51BBA1083CE243C066006757661B4FF34A3BBA52D64670A1526534D39D2qDj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B16F4-B315-417C-ACE8-22DA4ABE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13</Pages>
  <Words>5224</Words>
  <Characters>29779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</dc:creator>
  <cp:lastModifiedBy>Кирилл Николаевич Лисицын</cp:lastModifiedBy>
  <cp:revision>357</cp:revision>
  <cp:lastPrinted>2020-08-26T06:26:00Z</cp:lastPrinted>
  <dcterms:created xsi:type="dcterms:W3CDTF">2017-05-30T09:34:00Z</dcterms:created>
  <dcterms:modified xsi:type="dcterms:W3CDTF">2020-08-26T10:57:00Z</dcterms:modified>
</cp:coreProperties>
</file>