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446A9" w14:textId="77777777" w:rsidR="00FB7AE6" w:rsidRPr="00FB7AE6" w:rsidRDefault="00FB7AE6" w:rsidP="00FB7AE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FB7AE6">
        <w:rPr>
          <w:rFonts w:ascii="Times New Roman" w:eastAsia="Times New Roman" w:hAnsi="Times New Roman" w:cs="Times New Roman"/>
          <w:b/>
          <w:bCs/>
          <w:kern w:val="0"/>
          <w:sz w:val="36"/>
          <w:szCs w:val="36"/>
          <w:lang w:eastAsia="es-EC"/>
          <w14:ligatures w14:val="none"/>
        </w:rPr>
        <w:t>4.3 Justificación de los nuevos requisitos</w:t>
      </w:r>
    </w:p>
    <w:p w14:paraId="40C784FB" w14:textId="77777777" w:rsidR="00FB7AE6" w:rsidRPr="00FB7AE6" w:rsidRDefault="00FB7AE6" w:rsidP="00FB7AE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B7AE6">
        <w:rPr>
          <w:rFonts w:ascii="Times New Roman" w:eastAsia="Times New Roman" w:hAnsi="Times New Roman" w:cs="Times New Roman"/>
          <w:kern w:val="0"/>
          <w:lang w:eastAsia="es-EC"/>
          <w14:ligatures w14:val="none"/>
        </w:rPr>
        <w:t>La ampliación del catálogo de requisitos funcionales responde a necesidades que no estaban contempladas en el ERS original, pero que surgieron de forma recurrente durante el proceso de elicitación. Entre los aspectos más relevantes destacan la necesidad de incrementar la seguridad de los usuarios mediante mecanismos de verificación institucional, mejorar la comunicación entre conductor y pasajero, ofrecer mayor transparencia en las recomendaciones generadas por inteligencia artificial y disponer de funciones que incrementen la confianza durante el uso de la plataforma.</w:t>
      </w:r>
    </w:p>
    <w:p w14:paraId="414564E1" w14:textId="77777777" w:rsidR="00FB7AE6" w:rsidRPr="00FB7AE6" w:rsidRDefault="00FB7AE6" w:rsidP="00FB7AE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B7AE6">
        <w:rPr>
          <w:rFonts w:ascii="Times New Roman" w:eastAsia="Times New Roman" w:hAnsi="Times New Roman" w:cs="Times New Roman"/>
          <w:kern w:val="0"/>
          <w:lang w:eastAsia="es-EC"/>
          <w14:ligatures w14:val="none"/>
        </w:rPr>
        <w:t>Los resultados de la encuesta muestran una alta aceptación de una solución institucional para movilidad colaborativa, con 42 de los 43 participantes (97,7 %) manifestando una respuesta favorable o potencialmente favorable al uso de la plataforma. Asimismo, la inseguridad fue identificada como el principal problema asociado a los desplazamientos universitarios, seguida por la saturación del transporte público y las dificultades para conseguir movilización en determinados horarios. Estos hallazgos respaldan la incorporación de funcionalidades orientadas a fortalecer la seguridad, la coordinación y la experiencia de uso.</w:t>
      </w:r>
    </w:p>
    <w:p w14:paraId="1E3BE175" w14:textId="77777777" w:rsidR="00FB7AE6" w:rsidRPr="00FB7AE6" w:rsidRDefault="00FB7AE6" w:rsidP="00FB7AE6">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FB7AE6">
        <w:rPr>
          <w:rFonts w:ascii="Times New Roman" w:eastAsia="Times New Roman" w:hAnsi="Times New Roman" w:cs="Times New Roman"/>
          <w:kern w:val="0"/>
          <w:lang w:eastAsia="es-EC"/>
          <w14:ligatures w14:val="none"/>
        </w:rPr>
        <w:t xml:space="preserve">Finalmente, algunos requisitos relacionados con la </w:t>
      </w:r>
      <w:proofErr w:type="spellStart"/>
      <w:r w:rsidRPr="00FB7AE6">
        <w:rPr>
          <w:rFonts w:ascii="Times New Roman" w:eastAsia="Times New Roman" w:hAnsi="Times New Roman" w:cs="Times New Roman"/>
          <w:kern w:val="0"/>
          <w:lang w:eastAsia="es-EC"/>
          <w14:ligatures w14:val="none"/>
        </w:rPr>
        <w:t>explicabilidad</w:t>
      </w:r>
      <w:proofErr w:type="spellEnd"/>
      <w:r w:rsidRPr="00FB7AE6">
        <w:rPr>
          <w:rFonts w:ascii="Times New Roman" w:eastAsia="Times New Roman" w:hAnsi="Times New Roman" w:cs="Times New Roman"/>
          <w:kern w:val="0"/>
          <w:lang w:eastAsia="es-EC"/>
          <w14:ligatures w14:val="none"/>
        </w:rPr>
        <w:t xml:space="preserve"> de la inteligencia artificial y con el uso institucional de indicadores agregados se mantienen con la referencia EV-PENDIENTE, ya que requieren validación adicional mediante el protocolo experimental y la participación de los actores institucionales correspondientes. Esta decisión mantiene la coherencia metodológica del proyecto al diferenciar claramente entre requisitos sustentados por evidencia disponible y aquellos que aún deben ser validados.</w:t>
      </w:r>
    </w:p>
    <w:p w14:paraId="1FDB4489"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AE6"/>
    <w:rsid w:val="00266DA8"/>
    <w:rsid w:val="003C2360"/>
    <w:rsid w:val="003E0484"/>
    <w:rsid w:val="00871AA0"/>
    <w:rsid w:val="008F1DA3"/>
    <w:rsid w:val="00FB7AE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B016"/>
  <w15:chartTrackingRefBased/>
  <w15:docId w15:val="{390981EC-6D54-417F-8D62-EEDF931B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7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7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7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7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7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7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7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7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7A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7A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B7A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7A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7A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7A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7A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7A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7A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7AE6"/>
    <w:rPr>
      <w:rFonts w:eastAsiaTheme="majorEastAsia" w:cstheme="majorBidi"/>
      <w:color w:val="272727" w:themeColor="text1" w:themeTint="D8"/>
    </w:rPr>
  </w:style>
  <w:style w:type="paragraph" w:styleId="Ttulo">
    <w:name w:val="Title"/>
    <w:basedOn w:val="Normal"/>
    <w:next w:val="Normal"/>
    <w:link w:val="TtuloCar"/>
    <w:uiPriority w:val="10"/>
    <w:qFormat/>
    <w:rsid w:val="00FB7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7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7A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7A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7AE6"/>
    <w:pPr>
      <w:spacing w:before="160"/>
      <w:jc w:val="center"/>
    </w:pPr>
    <w:rPr>
      <w:i/>
      <w:iCs/>
      <w:color w:val="404040" w:themeColor="text1" w:themeTint="BF"/>
    </w:rPr>
  </w:style>
  <w:style w:type="character" w:customStyle="1" w:styleId="CitaCar">
    <w:name w:val="Cita Car"/>
    <w:basedOn w:val="Fuentedeprrafopredeter"/>
    <w:link w:val="Cita"/>
    <w:uiPriority w:val="29"/>
    <w:rsid w:val="00FB7AE6"/>
    <w:rPr>
      <w:i/>
      <w:iCs/>
      <w:color w:val="404040" w:themeColor="text1" w:themeTint="BF"/>
    </w:rPr>
  </w:style>
  <w:style w:type="paragraph" w:styleId="Prrafodelista">
    <w:name w:val="List Paragraph"/>
    <w:basedOn w:val="Normal"/>
    <w:uiPriority w:val="34"/>
    <w:qFormat/>
    <w:rsid w:val="00FB7AE6"/>
    <w:pPr>
      <w:ind w:left="720"/>
      <w:contextualSpacing/>
    </w:pPr>
  </w:style>
  <w:style w:type="character" w:styleId="nfasisintenso">
    <w:name w:val="Intense Emphasis"/>
    <w:basedOn w:val="Fuentedeprrafopredeter"/>
    <w:uiPriority w:val="21"/>
    <w:qFormat/>
    <w:rsid w:val="00FB7AE6"/>
    <w:rPr>
      <w:i/>
      <w:iCs/>
      <w:color w:val="0F4761" w:themeColor="accent1" w:themeShade="BF"/>
    </w:rPr>
  </w:style>
  <w:style w:type="paragraph" w:styleId="Citadestacada">
    <w:name w:val="Intense Quote"/>
    <w:basedOn w:val="Normal"/>
    <w:next w:val="Normal"/>
    <w:link w:val="CitadestacadaCar"/>
    <w:uiPriority w:val="30"/>
    <w:qFormat/>
    <w:rsid w:val="00FB7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7AE6"/>
    <w:rPr>
      <w:i/>
      <w:iCs/>
      <w:color w:val="0F4761" w:themeColor="accent1" w:themeShade="BF"/>
    </w:rPr>
  </w:style>
  <w:style w:type="character" w:styleId="Referenciaintensa">
    <w:name w:val="Intense Reference"/>
    <w:basedOn w:val="Fuentedeprrafopredeter"/>
    <w:uiPriority w:val="32"/>
    <w:qFormat/>
    <w:rsid w:val="00FB7AE6"/>
    <w:rPr>
      <w:b/>
      <w:bCs/>
      <w:smallCaps/>
      <w:color w:val="0F4761" w:themeColor="accent1" w:themeShade="BF"/>
      <w:spacing w:val="5"/>
    </w:rPr>
  </w:style>
  <w:style w:type="paragraph" w:styleId="NormalWeb">
    <w:name w:val="Normal (Web)"/>
    <w:basedOn w:val="Normal"/>
    <w:uiPriority w:val="99"/>
    <w:semiHidden/>
    <w:unhideWhenUsed/>
    <w:rsid w:val="00FB7AE6"/>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FB7A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271</Words>
  <Characters>1492</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2026-07-28T05:42:00Z</dcterms:created>
  <dcterms:modified xsi:type="dcterms:W3CDTF">2026-07-28T05:44:00Z</dcterms:modified>
</cp:coreProperties>
</file>