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1857B" w14:textId="77777777" w:rsidR="003C41BD" w:rsidRPr="003C41BD" w:rsidRDefault="003C41BD" w:rsidP="003C41BD">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3C41BD">
        <w:rPr>
          <w:rFonts w:ascii="Times New Roman" w:eastAsia="Times New Roman" w:hAnsi="Times New Roman" w:cs="Times New Roman"/>
          <w:b/>
          <w:bCs/>
          <w:kern w:val="36"/>
          <w:sz w:val="40"/>
          <w:szCs w:val="40"/>
          <w:lang w:eastAsia="es-EC"/>
          <w14:ligatures w14:val="none"/>
        </w:rPr>
        <w:t>ETAPA 13. Acta del Comité de Control de Cambios (Change Control Board – CCB)</w:t>
      </w:r>
    </w:p>
    <w:p w14:paraId="79BA9C38" w14:textId="77777777" w:rsidR="003C41BD" w:rsidRPr="003C41BD" w:rsidRDefault="003C41BD" w:rsidP="003C41B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3C41BD">
        <w:rPr>
          <w:rFonts w:ascii="Times New Roman" w:eastAsia="Times New Roman" w:hAnsi="Times New Roman" w:cs="Times New Roman"/>
          <w:b/>
          <w:bCs/>
          <w:kern w:val="0"/>
          <w:sz w:val="36"/>
          <w:szCs w:val="36"/>
          <w:lang w:eastAsia="es-EC"/>
          <w14:ligatures w14:val="none"/>
        </w:rPr>
        <w:t>13.1 Introducción</w:t>
      </w:r>
    </w:p>
    <w:p w14:paraId="0707F6B3" w14:textId="77777777" w:rsidR="003C41BD" w:rsidRPr="003C41BD" w:rsidRDefault="003C41BD" w:rsidP="003C41B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El Comité de Control de Cambios (Change Control Board – CCB) es el organismo responsable de evaluar las solicitudes de cambio que surgen durante el ciclo de vida del proyecto, analizando su viabilidad técnica, el impacto sobre los requisitos existentes y las implicaciones en términos de alcance, tiempo y calidad. Su función principal consiste en emitir una decisión formal respecto a la aprobación, rechazo o aplazamiento de los cambios propuestos, garantizando que cualquier modificación al Documento de Especificación de Requisitos (ERS) sea gestionada de manera controlada y documentada.</w:t>
      </w:r>
    </w:p>
    <w:p w14:paraId="46F5F242" w14:textId="63DBA8BA" w:rsidR="003C41BD" w:rsidRPr="003C41BD" w:rsidRDefault="003C41BD" w:rsidP="003C41B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En esta etapa se presenta el acta correspondiente a la evaluación de la solicitud RFC-001, relacionada con la incorporación del requisito funcional RF-16: Verificación de identidad institucional, cuya necesidad fue identificada durante el proceso de elicitación desarrollado para el proyecto RoutTech.</w:t>
      </w:r>
    </w:p>
    <w:p w14:paraId="645BAC29" w14:textId="77777777" w:rsidR="003C41BD" w:rsidRPr="003C41BD" w:rsidRDefault="003C41BD" w:rsidP="003C41BD">
      <w:pPr>
        <w:spacing w:before="100" w:beforeAutospacing="1" w:after="100" w:afterAutospacing="1" w:line="240" w:lineRule="auto"/>
        <w:outlineLvl w:val="1"/>
        <w:rPr>
          <w:rFonts w:ascii="Times New Roman" w:eastAsia="Times New Roman" w:hAnsi="Times New Roman" w:cs="Times New Roman"/>
          <w:b/>
          <w:bCs/>
          <w:kern w:val="0"/>
          <w:sz w:val="36"/>
          <w:szCs w:val="36"/>
          <w:lang w:eastAsia="es-EC"/>
          <w14:ligatures w14:val="none"/>
        </w:rPr>
      </w:pPr>
      <w:r w:rsidRPr="003C41BD">
        <w:rPr>
          <w:rFonts w:ascii="Times New Roman" w:eastAsia="Times New Roman" w:hAnsi="Times New Roman" w:cs="Times New Roman"/>
          <w:b/>
          <w:bCs/>
          <w:kern w:val="0"/>
          <w:sz w:val="36"/>
          <w:szCs w:val="36"/>
          <w:lang w:eastAsia="es-EC"/>
          <w14:ligatures w14:val="none"/>
        </w:rPr>
        <w:t>13.2 Acta del Comité de Control de Cambios</w:t>
      </w:r>
    </w:p>
    <w:p w14:paraId="5478E995" w14:textId="4E760DDA" w:rsidR="003C41BD" w:rsidRPr="003C41BD" w:rsidRDefault="003C41BD" w:rsidP="003C41BD">
      <w:pPr>
        <w:pStyle w:val="Descripcin"/>
        <w:keepNext/>
        <w:jc w:val="center"/>
        <w:rPr>
          <w:rFonts w:ascii="Times New Roman" w:hAnsi="Times New Roman" w:cs="Times New Roman"/>
          <w:color w:val="auto"/>
        </w:rPr>
      </w:pPr>
      <w:r w:rsidRPr="003C41BD">
        <w:rPr>
          <w:rFonts w:ascii="Times New Roman" w:hAnsi="Times New Roman" w:cs="Times New Roman"/>
          <w:color w:val="auto"/>
        </w:rPr>
        <w:t>Tabla 13.</w:t>
      </w:r>
      <w:r w:rsidRPr="003C41BD">
        <w:rPr>
          <w:rFonts w:ascii="Times New Roman" w:hAnsi="Times New Roman" w:cs="Times New Roman"/>
          <w:color w:val="auto"/>
        </w:rPr>
        <w:fldChar w:fldCharType="begin"/>
      </w:r>
      <w:r w:rsidRPr="003C41BD">
        <w:rPr>
          <w:rFonts w:ascii="Times New Roman" w:hAnsi="Times New Roman" w:cs="Times New Roman"/>
          <w:color w:val="auto"/>
        </w:rPr>
        <w:instrText xml:space="preserve"> SEQ Tabla \* ARABIC </w:instrText>
      </w:r>
      <w:r w:rsidRPr="003C41BD">
        <w:rPr>
          <w:rFonts w:ascii="Times New Roman" w:hAnsi="Times New Roman" w:cs="Times New Roman"/>
          <w:color w:val="auto"/>
        </w:rPr>
        <w:fldChar w:fldCharType="separate"/>
      </w:r>
      <w:r w:rsidRPr="003C41BD">
        <w:rPr>
          <w:rFonts w:ascii="Times New Roman" w:hAnsi="Times New Roman" w:cs="Times New Roman"/>
          <w:noProof/>
          <w:color w:val="auto"/>
        </w:rPr>
        <w:t>1</w:t>
      </w:r>
      <w:r w:rsidRPr="003C41BD">
        <w:rPr>
          <w:rFonts w:ascii="Times New Roman" w:hAnsi="Times New Roman" w:cs="Times New Roman"/>
          <w:color w:val="auto"/>
        </w:rPr>
        <w:fldChar w:fldCharType="end"/>
      </w:r>
      <w:r w:rsidRPr="003C41BD">
        <w:rPr>
          <w:rFonts w:ascii="Times New Roman" w:hAnsi="Times New Roman" w:cs="Times New Roman"/>
          <w:color w:val="auto"/>
        </w:rPr>
        <w:t>. Acta del Comité de Control de Cambios (CCB)</w:t>
      </w:r>
    </w:p>
    <w:tbl>
      <w:tblPr>
        <w:tblStyle w:val="Tablanormal1"/>
        <w:tblW w:w="0" w:type="auto"/>
        <w:tblLook w:val="04A0" w:firstRow="1" w:lastRow="0" w:firstColumn="1" w:lastColumn="0" w:noHBand="0" w:noVBand="1"/>
      </w:tblPr>
      <w:tblGrid>
        <w:gridCol w:w="2619"/>
        <w:gridCol w:w="5875"/>
      </w:tblGrid>
      <w:tr w:rsidR="003C41BD" w:rsidRPr="003C41BD" w14:paraId="6ABE32BA" w14:textId="77777777" w:rsidTr="003C4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39AA2" w14:textId="77777777" w:rsidR="003C41BD" w:rsidRPr="003C41BD" w:rsidRDefault="003C41BD" w:rsidP="003C41BD">
            <w:pPr>
              <w:jc w:val="cente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Campo</w:t>
            </w:r>
          </w:p>
        </w:tc>
        <w:tc>
          <w:tcPr>
            <w:tcW w:w="0" w:type="auto"/>
            <w:hideMark/>
          </w:tcPr>
          <w:p w14:paraId="439FF671" w14:textId="77777777" w:rsidR="003C41BD" w:rsidRPr="003C41BD" w:rsidRDefault="003C41BD" w:rsidP="003C41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Descripción</w:t>
            </w:r>
          </w:p>
        </w:tc>
      </w:tr>
      <w:tr w:rsidR="003C41BD" w:rsidRPr="003C41BD" w14:paraId="414B9E17" w14:textId="77777777" w:rsidTr="003C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CF612"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Número de acta</w:t>
            </w:r>
          </w:p>
        </w:tc>
        <w:tc>
          <w:tcPr>
            <w:tcW w:w="0" w:type="auto"/>
            <w:hideMark/>
          </w:tcPr>
          <w:p w14:paraId="0F68C49E" w14:textId="77777777" w:rsidR="003C41BD" w:rsidRPr="003C41BD" w:rsidRDefault="003C41BD" w:rsidP="003C41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CCB-001</w:t>
            </w:r>
          </w:p>
        </w:tc>
      </w:tr>
      <w:tr w:rsidR="003C41BD" w:rsidRPr="003C41BD" w14:paraId="7340ACEA" w14:textId="77777777" w:rsidTr="003C41BD">
        <w:tc>
          <w:tcPr>
            <w:cnfStyle w:val="001000000000" w:firstRow="0" w:lastRow="0" w:firstColumn="1" w:lastColumn="0" w:oddVBand="0" w:evenVBand="0" w:oddHBand="0" w:evenHBand="0" w:firstRowFirstColumn="0" w:firstRowLastColumn="0" w:lastRowFirstColumn="0" w:lastRowLastColumn="0"/>
            <w:tcW w:w="0" w:type="auto"/>
            <w:hideMark/>
          </w:tcPr>
          <w:p w14:paraId="0CFCB725"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Fecha</w:t>
            </w:r>
          </w:p>
        </w:tc>
        <w:tc>
          <w:tcPr>
            <w:tcW w:w="0" w:type="auto"/>
            <w:hideMark/>
          </w:tcPr>
          <w:p w14:paraId="560AB14D" w14:textId="77777777" w:rsidR="003C41BD" w:rsidRPr="003C41BD" w:rsidRDefault="003C41BD" w:rsidP="003C41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28 de julio de 2026</w:t>
            </w:r>
          </w:p>
        </w:tc>
      </w:tr>
      <w:tr w:rsidR="003C41BD" w:rsidRPr="003C41BD" w14:paraId="7088A4DC" w14:textId="77777777" w:rsidTr="003C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673F6"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Proyecto</w:t>
            </w:r>
          </w:p>
        </w:tc>
        <w:tc>
          <w:tcPr>
            <w:tcW w:w="0" w:type="auto"/>
            <w:hideMark/>
          </w:tcPr>
          <w:p w14:paraId="2B0B6E06" w14:textId="77777777" w:rsidR="003C41BD" w:rsidRPr="003C41BD" w:rsidRDefault="003C41BD" w:rsidP="003C41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RoutTech – Sistema de Movilidad Colaborativa para la Comunidad Universitaria de la UTEQ</w:t>
            </w:r>
          </w:p>
        </w:tc>
      </w:tr>
      <w:tr w:rsidR="003C41BD" w:rsidRPr="003C41BD" w14:paraId="25EAD323" w14:textId="77777777" w:rsidTr="003C41BD">
        <w:tc>
          <w:tcPr>
            <w:cnfStyle w:val="001000000000" w:firstRow="0" w:lastRow="0" w:firstColumn="1" w:lastColumn="0" w:oddVBand="0" w:evenVBand="0" w:oddHBand="0" w:evenHBand="0" w:firstRowFirstColumn="0" w:firstRowLastColumn="0" w:lastRowFirstColumn="0" w:lastRowLastColumn="0"/>
            <w:tcW w:w="0" w:type="auto"/>
            <w:hideMark/>
          </w:tcPr>
          <w:p w14:paraId="45296D1B"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Solicitud evaluada</w:t>
            </w:r>
          </w:p>
        </w:tc>
        <w:tc>
          <w:tcPr>
            <w:tcW w:w="0" w:type="auto"/>
            <w:hideMark/>
          </w:tcPr>
          <w:p w14:paraId="614B6EE9" w14:textId="77777777" w:rsidR="003C41BD" w:rsidRPr="003C41BD" w:rsidRDefault="003C41BD" w:rsidP="003C41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RFC-001</w:t>
            </w:r>
          </w:p>
        </w:tc>
      </w:tr>
      <w:tr w:rsidR="003C41BD" w:rsidRPr="003C41BD" w14:paraId="36BAD2BC" w14:textId="77777777" w:rsidTr="003C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2AE2C"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Cambio propuesto</w:t>
            </w:r>
          </w:p>
        </w:tc>
        <w:tc>
          <w:tcPr>
            <w:tcW w:w="0" w:type="auto"/>
            <w:hideMark/>
          </w:tcPr>
          <w:p w14:paraId="2DD09A43" w14:textId="77777777" w:rsidR="003C41BD" w:rsidRPr="003C41BD" w:rsidRDefault="003C41BD" w:rsidP="003C41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Incorporación del requisito funcional RF-16: Verificación de identidad institucional</w:t>
            </w:r>
          </w:p>
        </w:tc>
      </w:tr>
      <w:tr w:rsidR="003C41BD" w:rsidRPr="003C41BD" w14:paraId="775AF12B" w14:textId="77777777" w:rsidTr="003C41BD">
        <w:tc>
          <w:tcPr>
            <w:cnfStyle w:val="001000000000" w:firstRow="0" w:lastRow="0" w:firstColumn="1" w:lastColumn="0" w:oddVBand="0" w:evenVBand="0" w:oddHBand="0" w:evenHBand="0" w:firstRowFirstColumn="0" w:firstRowLastColumn="0" w:lastRowFirstColumn="0" w:lastRowLastColumn="0"/>
            <w:tcW w:w="0" w:type="auto"/>
            <w:hideMark/>
          </w:tcPr>
          <w:p w14:paraId="38333A55"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Participantes</w:t>
            </w:r>
          </w:p>
        </w:tc>
        <w:tc>
          <w:tcPr>
            <w:tcW w:w="0" w:type="auto"/>
            <w:hideMark/>
          </w:tcPr>
          <w:p w14:paraId="2051A606" w14:textId="77777777" w:rsidR="003C41BD" w:rsidRPr="003C41BD" w:rsidRDefault="003C41BD" w:rsidP="003C41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Equipo investigador</w:t>
            </w:r>
          </w:p>
        </w:tc>
      </w:tr>
      <w:tr w:rsidR="003C41BD" w:rsidRPr="003C41BD" w14:paraId="2245AB95" w14:textId="77777777" w:rsidTr="003C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2F947"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Documentos revisados</w:t>
            </w:r>
          </w:p>
        </w:tc>
        <w:tc>
          <w:tcPr>
            <w:tcW w:w="0" w:type="auto"/>
            <w:hideMark/>
          </w:tcPr>
          <w:p w14:paraId="7C81FFF7" w14:textId="77777777" w:rsidR="003C41BD" w:rsidRPr="003C41BD" w:rsidRDefault="003C41BD" w:rsidP="003C41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Documento ERS, RFC-001, Análisis de Impacto, Matriz de Trazabilidad y Evidencias de Elicitación</w:t>
            </w:r>
          </w:p>
        </w:tc>
      </w:tr>
      <w:tr w:rsidR="003C41BD" w:rsidRPr="003C41BD" w14:paraId="71B30CBA" w14:textId="77777777" w:rsidTr="003C41BD">
        <w:tc>
          <w:tcPr>
            <w:cnfStyle w:val="001000000000" w:firstRow="0" w:lastRow="0" w:firstColumn="1" w:lastColumn="0" w:oddVBand="0" w:evenVBand="0" w:oddHBand="0" w:evenHBand="0" w:firstRowFirstColumn="0" w:firstRowLastColumn="0" w:lastRowFirstColumn="0" w:lastRowLastColumn="0"/>
            <w:tcW w:w="0" w:type="auto"/>
            <w:hideMark/>
          </w:tcPr>
          <w:p w14:paraId="65D4288D"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Resultado de la evaluación</w:t>
            </w:r>
          </w:p>
        </w:tc>
        <w:tc>
          <w:tcPr>
            <w:tcW w:w="0" w:type="auto"/>
            <w:hideMark/>
          </w:tcPr>
          <w:p w14:paraId="1724969F" w14:textId="77777777" w:rsidR="003C41BD" w:rsidRPr="003C41BD" w:rsidRDefault="003C41BD" w:rsidP="003C41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Cambio aprobado</w:t>
            </w:r>
          </w:p>
        </w:tc>
      </w:tr>
      <w:tr w:rsidR="003C41BD" w:rsidRPr="003C41BD" w14:paraId="61E011E2" w14:textId="77777777" w:rsidTr="003C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C39E5" w14:textId="77777777" w:rsidR="003C41BD" w:rsidRPr="003C41BD" w:rsidRDefault="003C41BD" w:rsidP="003C41BD">
            <w:pPr>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Fecha prevista de incorporación</w:t>
            </w:r>
          </w:p>
        </w:tc>
        <w:tc>
          <w:tcPr>
            <w:tcW w:w="0" w:type="auto"/>
            <w:hideMark/>
          </w:tcPr>
          <w:p w14:paraId="73460FFB" w14:textId="77777777" w:rsidR="003C41BD" w:rsidRPr="003C41BD" w:rsidRDefault="003C41BD" w:rsidP="003C41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Próxima actualización de la línea base del ERS</w:t>
            </w:r>
          </w:p>
        </w:tc>
      </w:tr>
    </w:tbl>
    <w:p w14:paraId="223093A2" w14:textId="77777777" w:rsidR="003C41BD" w:rsidRPr="003C41BD" w:rsidRDefault="003C41BD" w:rsidP="003C41B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3C41BD">
        <w:rPr>
          <w:rFonts w:ascii="Times New Roman" w:eastAsia="Times New Roman" w:hAnsi="Times New Roman" w:cs="Times New Roman"/>
          <w:b/>
          <w:bCs/>
          <w:kern w:val="0"/>
          <w:sz w:val="36"/>
          <w:szCs w:val="36"/>
          <w:lang w:eastAsia="es-EC"/>
          <w14:ligatures w14:val="none"/>
        </w:rPr>
        <w:t>13.3 Decisión del Comité</w:t>
      </w:r>
    </w:p>
    <w:p w14:paraId="3C9C67D9" w14:textId="77777777" w:rsidR="003C41BD" w:rsidRPr="003C41BD" w:rsidRDefault="003C41BD" w:rsidP="003C41B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Después de revisar la solicitud de cambio y el análisis de impacto correspondiente, el Comité de Control de Cambios determinó que la incorporación del requisito RF-16 aporta beneficios significativos para el sistema, especialmente en aspectos relacionados con la seguridad, la confianza entre los usuarios y la validación de la identidad institucional de los participantes.</w:t>
      </w:r>
    </w:p>
    <w:p w14:paraId="1C11F851" w14:textId="49842777" w:rsidR="003C41BD" w:rsidRPr="003C41BD" w:rsidRDefault="003C41BD" w:rsidP="003C41B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lastRenderedPageBreak/>
        <w:t>Asimismo, se verificó que el cambio mantiene coherencia con los objetivos del proyecto, no introduce inconsistencias en la especificación existente y puede implementarse sin afectar de forma considerable el alcance ni la planificación general del desarrollo. En consecuencia, el comité decidió aprobar la solicitud RFC-001 y autorizar la actualización de la línea base del Documento de Especificación de Requisitos.</w:t>
      </w:r>
    </w:p>
    <w:p w14:paraId="787003E1" w14:textId="77777777" w:rsidR="003C41BD" w:rsidRPr="003C41BD" w:rsidRDefault="003C41BD" w:rsidP="003C41B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3C41BD">
        <w:rPr>
          <w:rFonts w:ascii="Times New Roman" w:eastAsia="Times New Roman" w:hAnsi="Times New Roman" w:cs="Times New Roman"/>
          <w:b/>
          <w:bCs/>
          <w:kern w:val="0"/>
          <w:sz w:val="36"/>
          <w:szCs w:val="36"/>
          <w:lang w:eastAsia="es-EC"/>
          <w14:ligatures w14:val="none"/>
        </w:rPr>
        <w:t>13.4 Acuerdos Adoptados</w:t>
      </w:r>
    </w:p>
    <w:p w14:paraId="7C51C160" w14:textId="77777777" w:rsidR="003C41BD" w:rsidRPr="003C41BD" w:rsidRDefault="003C41BD" w:rsidP="003C41B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Como resultado de la sesión del Comité de Control de Cambios se establecieron los siguientes acuerdos:</w:t>
      </w:r>
    </w:p>
    <w:p w14:paraId="67747CC7" w14:textId="77777777" w:rsidR="003C41BD" w:rsidRPr="003C41BD" w:rsidRDefault="003C41BD" w:rsidP="003C41BD">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 xml:space="preserve">Aprobar la incorporación del requisito funcional RF-16: Verificación de identidad institucional dentro del catálogo oficial de requisitos del sistema. </w:t>
      </w:r>
    </w:p>
    <w:p w14:paraId="7AE3D6B3" w14:textId="77777777" w:rsidR="003C41BD" w:rsidRPr="003C41BD" w:rsidRDefault="003C41BD" w:rsidP="003C41BD">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 xml:space="preserve">Actualizar la línea base del Documento de Especificación de Requisitos para reflejar la incorporación del nuevo requisito. </w:t>
      </w:r>
    </w:p>
    <w:p w14:paraId="11B08D43" w14:textId="77777777" w:rsidR="003C41BD" w:rsidRPr="003C41BD" w:rsidRDefault="003C41BD" w:rsidP="003C41BD">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 xml:space="preserve">Mantener la trazabilidad del cambio mediante la actualización de la matriz de trazabilidad, las historias de usuario y los escenarios BDD asociados. </w:t>
      </w:r>
    </w:p>
    <w:p w14:paraId="4225F6BC" w14:textId="76BBD5A1" w:rsidR="003C41BD" w:rsidRPr="003C41BD" w:rsidRDefault="003C41BD" w:rsidP="003C41BD">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 xml:space="preserve">Registrar formalmente la aprobación del cambio y proceder con el cierre del proceso de gestión de cambios una vez actualizada la documentación del proyecto. </w:t>
      </w:r>
    </w:p>
    <w:p w14:paraId="457762CA" w14:textId="77777777" w:rsidR="003C41BD" w:rsidRPr="003C41BD" w:rsidRDefault="003C41BD" w:rsidP="003C41B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3C41BD">
        <w:rPr>
          <w:rFonts w:ascii="Times New Roman" w:eastAsia="Times New Roman" w:hAnsi="Times New Roman" w:cs="Times New Roman"/>
          <w:b/>
          <w:bCs/>
          <w:kern w:val="0"/>
          <w:sz w:val="36"/>
          <w:szCs w:val="36"/>
          <w:lang w:eastAsia="es-EC"/>
          <w14:ligatures w14:val="none"/>
        </w:rPr>
        <w:t>13.5 Conclusión</w:t>
      </w:r>
    </w:p>
    <w:p w14:paraId="1015A6B8" w14:textId="77777777" w:rsidR="003C41BD" w:rsidRPr="003C41BD" w:rsidRDefault="003C41BD" w:rsidP="003C41B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La evaluación realizada por el Comité de Control de Cambios permitió determinar que la solicitud RFC-001 es técnica y funcionalmente viable. La incorporación del requisito de verificación de identidad institucional fortalece la seguridad de la plataforma y responde directamente a las necesidades expresadas por los potenciales usuarios durante la fase de levantamiento de información.</w:t>
      </w:r>
    </w:p>
    <w:p w14:paraId="29A99153" w14:textId="77777777" w:rsidR="003C41BD" w:rsidRPr="003C41BD" w:rsidRDefault="003C41BD" w:rsidP="003C41B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C41BD">
        <w:rPr>
          <w:rFonts w:ascii="Times New Roman" w:eastAsia="Times New Roman" w:hAnsi="Times New Roman" w:cs="Times New Roman"/>
          <w:kern w:val="0"/>
          <w:lang w:eastAsia="es-EC"/>
          <w14:ligatures w14:val="none"/>
        </w:rPr>
        <w:t>Con la aprobación emitida por el comité, el cambio queda autorizado para formar parte de la línea base actualizada del ERS, garantizando que todas las modificaciones efectuadas durante el proyecto han sido evaluadas, justificadas y documentadas conforme a un proceso formal de gestión de cambios.</w:t>
      </w:r>
    </w:p>
    <w:p w14:paraId="283DE94E"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E3AC0"/>
    <w:multiLevelType w:val="multilevel"/>
    <w:tmpl w:val="EC26F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19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BD"/>
    <w:rsid w:val="00266DA8"/>
    <w:rsid w:val="003C2360"/>
    <w:rsid w:val="003C41BD"/>
    <w:rsid w:val="003E0484"/>
    <w:rsid w:val="00871AA0"/>
    <w:rsid w:val="00AE114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3A06F"/>
  <w15:chartTrackingRefBased/>
  <w15:docId w15:val="{EDFFB43F-2C0F-4FC4-BF7E-B81D22C58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4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4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41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41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41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41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41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41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41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41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41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41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41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41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41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41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41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41BD"/>
    <w:rPr>
      <w:rFonts w:eastAsiaTheme="majorEastAsia" w:cstheme="majorBidi"/>
      <w:color w:val="272727" w:themeColor="text1" w:themeTint="D8"/>
    </w:rPr>
  </w:style>
  <w:style w:type="paragraph" w:styleId="Ttulo">
    <w:name w:val="Title"/>
    <w:basedOn w:val="Normal"/>
    <w:next w:val="Normal"/>
    <w:link w:val="TtuloCar"/>
    <w:uiPriority w:val="10"/>
    <w:qFormat/>
    <w:rsid w:val="003C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41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41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41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41BD"/>
    <w:pPr>
      <w:spacing w:before="160"/>
      <w:jc w:val="center"/>
    </w:pPr>
    <w:rPr>
      <w:i/>
      <w:iCs/>
      <w:color w:val="404040" w:themeColor="text1" w:themeTint="BF"/>
    </w:rPr>
  </w:style>
  <w:style w:type="character" w:customStyle="1" w:styleId="CitaCar">
    <w:name w:val="Cita Car"/>
    <w:basedOn w:val="Fuentedeprrafopredeter"/>
    <w:link w:val="Cita"/>
    <w:uiPriority w:val="29"/>
    <w:rsid w:val="003C41BD"/>
    <w:rPr>
      <w:i/>
      <w:iCs/>
      <w:color w:val="404040" w:themeColor="text1" w:themeTint="BF"/>
    </w:rPr>
  </w:style>
  <w:style w:type="paragraph" w:styleId="Prrafodelista">
    <w:name w:val="List Paragraph"/>
    <w:basedOn w:val="Normal"/>
    <w:uiPriority w:val="34"/>
    <w:qFormat/>
    <w:rsid w:val="003C41BD"/>
    <w:pPr>
      <w:ind w:left="720"/>
      <w:contextualSpacing/>
    </w:pPr>
  </w:style>
  <w:style w:type="character" w:styleId="nfasisintenso">
    <w:name w:val="Intense Emphasis"/>
    <w:basedOn w:val="Fuentedeprrafopredeter"/>
    <w:uiPriority w:val="21"/>
    <w:qFormat/>
    <w:rsid w:val="003C41BD"/>
    <w:rPr>
      <w:i/>
      <w:iCs/>
      <w:color w:val="0F4761" w:themeColor="accent1" w:themeShade="BF"/>
    </w:rPr>
  </w:style>
  <w:style w:type="paragraph" w:styleId="Citadestacada">
    <w:name w:val="Intense Quote"/>
    <w:basedOn w:val="Normal"/>
    <w:next w:val="Normal"/>
    <w:link w:val="CitadestacadaCar"/>
    <w:uiPriority w:val="30"/>
    <w:qFormat/>
    <w:rsid w:val="003C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41BD"/>
    <w:rPr>
      <w:i/>
      <w:iCs/>
      <w:color w:val="0F4761" w:themeColor="accent1" w:themeShade="BF"/>
    </w:rPr>
  </w:style>
  <w:style w:type="character" w:styleId="Referenciaintensa">
    <w:name w:val="Intense Reference"/>
    <w:basedOn w:val="Fuentedeprrafopredeter"/>
    <w:uiPriority w:val="32"/>
    <w:qFormat/>
    <w:rsid w:val="003C41BD"/>
    <w:rPr>
      <w:b/>
      <w:bCs/>
      <w:smallCaps/>
      <w:color w:val="0F4761" w:themeColor="accent1" w:themeShade="BF"/>
      <w:spacing w:val="5"/>
    </w:rPr>
  </w:style>
  <w:style w:type="paragraph" w:styleId="NormalWeb">
    <w:name w:val="Normal (Web)"/>
    <w:basedOn w:val="Normal"/>
    <w:uiPriority w:val="99"/>
    <w:semiHidden/>
    <w:unhideWhenUsed/>
    <w:rsid w:val="003C41BD"/>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3C41BD"/>
    <w:rPr>
      <w:b/>
      <w:bCs/>
    </w:rPr>
  </w:style>
  <w:style w:type="table" w:styleId="Tablanormal1">
    <w:name w:val="Plain Table 1"/>
    <w:basedOn w:val="Tablanormal"/>
    <w:uiPriority w:val="41"/>
    <w:rsid w:val="003C41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3C41B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602</Words>
  <Characters>3313</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2026-07-28T06:57:00Z</dcterms:created>
  <dcterms:modified xsi:type="dcterms:W3CDTF">2026-07-28T07:00:00Z</dcterms:modified>
</cp:coreProperties>
</file>