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/>
        <w:t>ФЕДЕРАЛЬНОЕ ГОСУДАРСТВЕННОЕ АВТОНОМНОЕ ОБРАЗОВАТЕЛЬНОЕ УЧРЕЖДЕНИЕ ВЫСШЕГО ОБРАЗОВАНИЯ «НАЦИОНАЛЬНЫЙ ИССЛЕДОВАТЕЛЬСКИЙ УНИВЕРСИТЕТ «ВЫСШАЯ ШКОЛА ЭКОНОМИКИ» МОСКОВСКИЙ ИНСТИТУТ ЭЛЕКТРОНИКИ И МАТЕМАТИКИ</w:t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Руководство </w:t>
      </w:r>
      <w:r>
        <w:rPr>
          <w:sz w:val="24"/>
          <w:szCs w:val="24"/>
        </w:rPr>
        <w:t>разработчика приложения</w:t>
      </w:r>
    </w:p>
    <w:p>
      <w:pPr>
        <w:pStyle w:val="Normal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«Ф</w:t>
      </w:r>
      <w:bookmarkStart w:id="0" w:name="_Hlk136211782"/>
      <w:r>
        <w:rPr>
          <w:b/>
          <w:bCs/>
          <w:spacing w:val="-2"/>
          <w:sz w:val="28"/>
          <w:szCs w:val="28"/>
        </w:rPr>
        <w:t>инансовый помощник на базе данных Т-банк</w:t>
      </w:r>
      <w:bookmarkEnd w:id="0"/>
      <w:r>
        <w:rPr>
          <w:b/>
          <w:bCs/>
          <w:sz w:val="28"/>
          <w:szCs w:val="28"/>
        </w:rPr>
        <w:t>»</w:t>
      </w:r>
    </w:p>
    <w:p>
      <w:pPr>
        <w:pStyle w:val="Normal"/>
        <w:jc w:val="righ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jc w:val="righ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jc w:val="righ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jc w:val="righ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jc w:val="righ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jc w:val="righ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jc w:val="righ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jc w:val="righ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jc w:val="righ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jc w:val="righ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jc w:val="righ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Разработчики:</w:t>
      </w:r>
    </w:p>
    <w:p>
      <w:pPr>
        <w:pStyle w:val="Normal"/>
        <w:ind w:left="720"/>
        <w:jc w:val="right"/>
        <w:rPr>
          <w:sz w:val="24"/>
          <w:szCs w:val="24"/>
        </w:rPr>
      </w:pPr>
      <w:r>
        <w:rPr>
          <w:sz w:val="24"/>
          <w:szCs w:val="24"/>
        </w:rPr>
        <w:t>Андреев Глеб Андреевич</w:t>
      </w:r>
    </w:p>
    <w:p>
      <w:pPr>
        <w:pStyle w:val="Normal"/>
        <w:ind w:left="720"/>
        <w:jc w:val="right"/>
        <w:rPr>
          <w:sz w:val="24"/>
          <w:szCs w:val="24"/>
        </w:rPr>
      </w:pPr>
      <w:r>
        <w:rPr>
          <w:sz w:val="24"/>
          <w:szCs w:val="24"/>
        </w:rPr>
        <w:t>Астудийо Даниэль Рамилевич</w:t>
      </w:r>
    </w:p>
    <w:p>
      <w:pPr>
        <w:pStyle w:val="Normal"/>
        <w:jc w:val="righ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Руководитель:</w:t>
      </w:r>
    </w:p>
    <w:p>
      <w:pPr>
        <w:pStyle w:val="Normal"/>
        <w:jc w:val="right"/>
        <w:rPr>
          <w:sz w:val="24"/>
          <w:szCs w:val="24"/>
        </w:rPr>
      </w:pPr>
      <w:r>
        <w:rPr>
          <w:sz w:val="24"/>
          <w:szCs w:val="24"/>
        </w:rPr>
        <w:t>Полякова Мария Васильевна</w:t>
      </w:r>
    </w:p>
    <w:p>
      <w:pPr>
        <w:pStyle w:val="Normal"/>
        <w:jc w:val="right"/>
        <w:rPr/>
      </w:pPr>
      <w:r>
        <w:rPr/>
      </w:r>
    </w:p>
    <w:p>
      <w:pPr>
        <w:pStyle w:val="Normal"/>
        <w:jc w:val="right"/>
        <w:rPr/>
      </w:pPr>
      <w:r>
        <w:rPr/>
      </w:r>
    </w:p>
    <w:p>
      <w:pPr>
        <w:pStyle w:val="Normal"/>
        <w:jc w:val="right"/>
        <w:rPr/>
      </w:pPr>
      <w:r>
        <w:rPr/>
      </w:r>
    </w:p>
    <w:p>
      <w:pPr>
        <w:pStyle w:val="Normal"/>
        <w:jc w:val="right"/>
        <w:rPr/>
      </w:pPr>
      <w:r>
        <w:rPr/>
      </w:r>
    </w:p>
    <w:p>
      <w:pPr>
        <w:pStyle w:val="Normal"/>
        <w:jc w:val="center"/>
        <w:rPr/>
      </w:pPr>
      <w:r>
        <w:rPr/>
        <w:t xml:space="preserve">Москва 2026 г.   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>
              <w:kern w:val="0"/>
              <w:lang w:eastAsia="ru-RU"/>
              <w14:ligatures w14:val="none"/>
            </w:rPr>
          </w:pPr>
          <w:r>
            <w:rPr>
              <w:kern w:val="0"/>
              <w:lang w:eastAsia="ru-RU"/>
              <w14:ligatures w14:val="none"/>
            </w:rPr>
            <w:t>Оглавление</w:t>
          </w:r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r>
            <w:fldChar w:fldCharType="begin"/>
          </w:r>
          <w:r>
            <w:rPr>
              <w:webHidden/>
              <w:rStyle w:val="Style11"/>
            </w:rPr>
            <w:instrText xml:space="preserve"> TOC \z \o "1-3" \u \h</w:instrText>
          </w:r>
          <w:r>
            <w:rPr>
              <w:webHidden/>
              <w:rStyle w:val="Style11"/>
            </w:rPr>
            <w:fldChar w:fldCharType="separate"/>
          </w:r>
          <w:hyperlink w:anchor="__RefHeading___Toc684_1067034709">
            <w:r>
              <w:rPr>
                <w:webHidden/>
                <w:rStyle w:val="Style11"/>
              </w:rPr>
              <w:t>Задачи</w:t>
              <w:tab/>
              <w:t>3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686_1067034709">
            <w:r>
              <w:rPr>
                <w:webHidden/>
                <w:rStyle w:val="Style11"/>
              </w:rPr>
              <w:t>Архитектура системы</w:t>
              <w:tab/>
              <w:t>3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688_1067034709">
            <w:r>
              <w:rPr>
                <w:webHidden/>
                <w:rStyle w:val="Style11"/>
              </w:rPr>
              <w:t>Используемые технологии</w:t>
              <w:tab/>
              <w:t>3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690_1067034709">
            <w:r>
              <w:rPr>
                <w:webHidden/>
                <w:rStyle w:val="Style11"/>
              </w:rPr>
              <w:t>Структура проекта</w:t>
              <w:tab/>
              <w:t>3</w:t>
            </w:r>
          </w:hyperlink>
        </w:p>
        <w:p>
          <w:pPr>
            <w:pStyle w:val="TOC1"/>
            <w:tabs>
              <w:tab w:val="clear" w:pos="708"/>
              <w:tab w:val="right" w:pos="9637" w:leader="dot"/>
            </w:tabs>
            <w:rPr/>
          </w:pPr>
          <w:hyperlink w:anchor="__RefHeading___Toc1278_2945405332">
            <w:r>
              <w:rPr>
                <w:webHidden/>
                <w:rStyle w:val="Style11"/>
              </w:rPr>
              <w:t>Описание каталогов</w:t>
              <w:tab/>
              <w:t>4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692_1067034709">
            <w:r>
              <w:rPr>
                <w:webHidden/>
                <w:rStyle w:val="Style11"/>
              </w:rPr>
              <w:t>Назначение основных модулей</w:t>
              <w:tab/>
              <w:t>4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694_1067034709">
            <w:r>
              <w:rPr>
                <w:webHidden/>
                <w:rStyle w:val="Style11"/>
              </w:rPr>
              <w:t>main.py</w:t>
              <w:tab/>
              <w:t>4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696_1067034709">
            <w:r>
              <w:rPr>
                <w:webHidden/>
                <w:rStyle w:val="Style11"/>
              </w:rPr>
              <w:t>parser.py</w:t>
              <w:tab/>
              <w:t>4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698_1067034709">
            <w:r>
              <w:rPr>
                <w:webHidden/>
                <w:rStyle w:val="Style11"/>
              </w:rPr>
              <w:t>init_db.py</w:t>
              <w:tab/>
              <w:t>5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700_1067034709">
            <w:r>
              <w:rPr>
                <w:webHidden/>
                <w:rStyle w:val="Style11"/>
              </w:rPr>
              <w:t>db_functions.py</w:t>
              <w:tab/>
              <w:t>5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702_1067034709">
            <w:r>
              <w:rPr>
                <w:webHidden/>
                <w:rStyle w:val="Style11"/>
              </w:rPr>
              <w:t>backend.py</w:t>
              <w:tab/>
              <w:t>5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704_1067034709">
            <w:r>
              <w:rPr>
                <w:webHidden/>
                <w:rStyle w:val="Style11"/>
              </w:rPr>
              <w:t>Структура базы данных</w:t>
              <w:tab/>
              <w:t>5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706_1067034709">
            <w:r>
              <w:rPr>
                <w:webHidden/>
                <w:rStyle w:val="Style11"/>
              </w:rPr>
              <w:t>Таблица users</w:t>
              <w:tab/>
              <w:t>5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708_1067034709">
            <w:r>
              <w:rPr>
                <w:webHidden/>
                <w:rStyle w:val="Style11"/>
              </w:rPr>
              <w:t>Таблица transactions</w:t>
              <w:tab/>
              <w:t>6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710_1067034709">
            <w:r>
              <w:rPr>
                <w:webHidden/>
                <w:rStyle w:val="Style11"/>
              </w:rPr>
              <w:t>Таблица categories</w:t>
              <w:tab/>
              <w:t>6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712_1067034709">
            <w:r>
              <w:rPr>
                <w:webHidden/>
                <w:rStyle w:val="Style11"/>
              </w:rPr>
              <w:t>Алгоритмы работы</w:t>
              <w:tab/>
              <w:t>6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714_1067034709">
            <w:r>
              <w:rPr>
                <w:webHidden/>
                <w:rStyle w:val="Style11"/>
              </w:rPr>
              <w:t>Авторизация пользователя</w:t>
              <w:tab/>
              <w:t>6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716_1067034709">
            <w:r>
              <w:rPr>
                <w:webHidden/>
                <w:rStyle w:val="Style11"/>
              </w:rPr>
              <w:t>Добавление транзакции</w:t>
              <w:tab/>
              <w:t>7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718_1067034709">
            <w:r>
              <w:rPr>
                <w:webHidden/>
                <w:rStyle w:val="Style11"/>
              </w:rPr>
              <w:t>Импорт данных из CSV</w:t>
              <w:tab/>
              <w:t>7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720_1067034709">
            <w:r>
              <w:rPr>
                <w:webHidden/>
                <w:rStyle w:val="Style11"/>
              </w:rPr>
              <w:t>Формирование аналитики</w:t>
              <w:tab/>
              <w:t>7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722_1067034709">
            <w:r>
              <w:rPr>
                <w:webHidden/>
                <w:rStyle w:val="Style11"/>
              </w:rPr>
              <w:t>Планирование крупной покупки</w:t>
              <w:tab/>
              <w:t>7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724_1067034709">
            <w:r>
              <w:rPr>
                <w:webHidden/>
                <w:rStyle w:val="Style11"/>
              </w:rPr>
              <w:t>Обработка ошибок</w:t>
              <w:tab/>
              <w:t>7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726_1067034709">
            <w:r>
              <w:rPr>
                <w:webHidden/>
                <w:rStyle w:val="Style11"/>
              </w:rPr>
              <w:t>Развёртывание системы</w:t>
              <w:tab/>
              <w:t>8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728_1067034709">
            <w:r>
              <w:rPr>
                <w:webHidden/>
                <w:rStyle w:val="Style11"/>
              </w:rPr>
              <w:t>Установка зависимостей</w:t>
              <w:tab/>
              <w:t>8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730_1067034709">
            <w:r>
              <w:rPr>
                <w:webHidden/>
                <w:rStyle w:val="Style11"/>
              </w:rPr>
              <w:t>Настройка окружения</w:t>
              <w:tab/>
              <w:t>8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732_1067034709">
            <w:r>
              <w:rPr>
                <w:webHidden/>
                <w:rStyle w:val="Style11"/>
              </w:rPr>
              <w:t>Запуск приложения</w:t>
              <w:tab/>
              <w:t>8</w:t>
            </w:r>
          </w:hyperlink>
          <w:r>
            <w:rPr>
              <w:rStyle w:val="Style11"/>
            </w:rPr>
            <w:fldChar w:fldCharType="end"/>
          </w:r>
        </w:p>
      </w:sdtContent>
    </w:sdt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  <w:r>
        <w:br w:type="page"/>
      </w:r>
    </w:p>
    <w:p>
      <w:pPr>
        <w:pStyle w:val="Heading3"/>
        <w:rPr/>
      </w:pPr>
      <w:bookmarkStart w:id="1" w:name="__RefHeading___Toc684_1067034709"/>
      <w:bookmarkEnd w:id="1"/>
      <w:r>
        <w:rPr/>
        <w:t>Задачи</w:t>
      </w:r>
    </w:p>
    <w:p>
      <w:pPr>
        <w:pStyle w:val="BodyText"/>
        <w:rPr/>
      </w:pPr>
      <w:r>
        <w:rPr/>
        <w:t>Финансовый помощник представляет собой веб-приложение для анализа пользовательских расходов, сравнения финансового поведения с группой и формирования рекомендаций по оптимизации расходов.</w:t>
      </w:r>
    </w:p>
    <w:p>
      <w:pPr>
        <w:pStyle w:val="BodyText"/>
        <w:rPr/>
      </w:pPr>
      <w:r>
        <w:rPr/>
        <w:t>Приложение позволяет: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>хранить сведения о пользователях;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>учитывать финансовые операции;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>импортировать данные из CSV-файлов;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>проводить анализ расходов;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>рассчитывать пользовательский персентиль;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>формировать прогноз накопления на крупную покупку;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>визуализировать результаты анализа.</w:t>
      </w:r>
    </w:p>
    <w:p>
      <w:pPr>
        <w:pStyle w:val="Heading2"/>
        <w:spacing w:before="40" w:after="283"/>
        <w:rPr/>
      </w:pPr>
      <w:bookmarkStart w:id="2" w:name="__RefHeading___Toc686_1067034709"/>
      <w:bookmarkEnd w:id="2"/>
      <w:r>
        <w:rPr/>
        <w:t>Архитектура системы</w:t>
      </w:r>
    </w:p>
    <w:p>
      <w:pPr>
        <w:pStyle w:val="BodyText"/>
        <w:rPr/>
      </w:pPr>
      <w:r>
        <w:rPr/>
        <w:t>Приложение реализовано по клиент-серверной архитектуре.</w:t>
      </w:r>
    </w:p>
    <w:p>
      <w:pPr>
        <w:pStyle w:val="Style20"/>
        <w:rPr/>
      </w:pPr>
      <w:r>
        <w:rPr>
          <w:rStyle w:val="Style13"/>
        </w:rPr>
        <w:t>Пользователь</w:t>
      </w:r>
    </w:p>
    <w:p>
      <w:pPr>
        <w:pStyle w:val="Style20"/>
        <w:rPr/>
      </w:pPr>
      <w:r>
        <w:rPr>
          <w:rStyle w:val="Style13"/>
        </w:rPr>
        <w:t xml:space="preserve">      │</w:t>
      </w:r>
    </w:p>
    <w:p>
      <w:pPr>
        <w:pStyle w:val="Style20"/>
        <w:rPr/>
      </w:pPr>
      <w:r>
        <w:rPr>
          <w:rStyle w:val="Style13"/>
        </w:rPr>
        <w:t xml:space="preserve">      ▼</w:t>
      </w:r>
    </w:p>
    <w:p>
      <w:pPr>
        <w:pStyle w:val="Style20"/>
        <w:rPr/>
      </w:pPr>
      <w:r>
        <w:rPr>
          <w:rStyle w:val="Style13"/>
        </w:rPr>
        <w:t>Веб-интерфейс (HTML/CSS/JS)</w:t>
      </w:r>
    </w:p>
    <w:p>
      <w:pPr>
        <w:pStyle w:val="Style20"/>
        <w:rPr/>
      </w:pPr>
      <w:r>
        <w:rPr>
          <w:rStyle w:val="Style13"/>
        </w:rPr>
        <w:t xml:space="preserve">      │</w:t>
      </w:r>
    </w:p>
    <w:p>
      <w:pPr>
        <w:pStyle w:val="Style20"/>
        <w:rPr/>
      </w:pPr>
      <w:r>
        <w:rPr>
          <w:rStyle w:val="Style13"/>
        </w:rPr>
        <w:t xml:space="preserve">      ▼</w:t>
      </w:r>
    </w:p>
    <w:p>
      <w:pPr>
        <w:pStyle w:val="Style20"/>
        <w:rPr/>
      </w:pPr>
      <w:r>
        <w:rPr>
          <w:rStyle w:val="Style13"/>
        </w:rPr>
        <w:t>Backend (Python/Flask)</w:t>
      </w:r>
    </w:p>
    <w:p>
      <w:pPr>
        <w:pStyle w:val="Style20"/>
        <w:rPr/>
      </w:pPr>
      <w:r>
        <w:rPr>
          <w:rStyle w:val="Style13"/>
        </w:rPr>
        <w:t xml:space="preserve">      │</w:t>
      </w:r>
    </w:p>
    <w:p>
      <w:pPr>
        <w:pStyle w:val="Style20"/>
        <w:rPr/>
      </w:pPr>
      <w:r>
        <w:rPr>
          <w:rStyle w:val="Style13"/>
        </w:rPr>
        <w:t xml:space="preserve">      ▼</w:t>
      </w:r>
    </w:p>
    <w:p>
      <w:pPr>
        <w:pStyle w:val="Style20"/>
        <w:rPr/>
      </w:pPr>
      <w:r>
        <w:rPr>
          <w:rStyle w:val="Style13"/>
        </w:rPr>
        <w:t>SQLAlchemy ORM</w:t>
      </w:r>
    </w:p>
    <w:p>
      <w:pPr>
        <w:pStyle w:val="Style20"/>
        <w:rPr/>
      </w:pPr>
      <w:r>
        <w:rPr>
          <w:rStyle w:val="Style13"/>
        </w:rPr>
        <w:t xml:space="preserve">      │</w:t>
      </w:r>
    </w:p>
    <w:p>
      <w:pPr>
        <w:pStyle w:val="Style20"/>
        <w:rPr/>
      </w:pPr>
      <w:r>
        <w:rPr>
          <w:rStyle w:val="Style13"/>
        </w:rPr>
        <w:t xml:space="preserve">      ▼</w:t>
      </w:r>
    </w:p>
    <w:p>
      <w:pPr>
        <w:pStyle w:val="Style20"/>
        <w:spacing w:before="0" w:after="283"/>
        <w:rPr/>
      </w:pPr>
      <w:r>
        <w:rPr>
          <w:rStyle w:val="Style13"/>
        </w:rPr>
        <w:t>MySQL</w:t>
      </w:r>
    </w:p>
    <w:p>
      <w:pPr>
        <w:pStyle w:val="Heading2"/>
        <w:spacing w:before="40" w:after="283"/>
        <w:rPr/>
      </w:pPr>
      <w:bookmarkStart w:id="3" w:name="__RefHeading___Toc688_1067034709"/>
      <w:bookmarkEnd w:id="3"/>
      <w:r>
        <w:rPr/>
        <w:t>Используемые технологии</w:t>
      </w:r>
    </w:p>
    <w:p>
      <w:pPr>
        <w:pStyle w:val="Normal"/>
        <w:numPr>
          <w:ilvl w:val="0"/>
          <w:numId w:val="12"/>
        </w:numPr>
        <w:spacing w:before="40" w:after="283"/>
        <w:rPr/>
      </w:pPr>
      <w:r>
        <w:rPr/>
        <w:t>Язык программирования: Python 3.14</w:t>
      </w:r>
    </w:p>
    <w:p>
      <w:pPr>
        <w:pStyle w:val="Normal"/>
        <w:numPr>
          <w:ilvl w:val="0"/>
          <w:numId w:val="12"/>
        </w:numPr>
        <w:spacing w:before="40" w:after="283"/>
        <w:rPr/>
      </w:pPr>
      <w:r>
        <w:rPr/>
        <w:t>Веб-фреймворк: Flask</w:t>
      </w:r>
    </w:p>
    <w:p>
      <w:pPr>
        <w:pStyle w:val="Normal"/>
        <w:numPr>
          <w:ilvl w:val="0"/>
          <w:numId w:val="12"/>
        </w:numPr>
        <w:spacing w:before="40" w:after="283"/>
        <w:rPr/>
      </w:pPr>
      <w:r>
        <w:rPr/>
        <w:t>База данных: MySQL</w:t>
      </w:r>
    </w:p>
    <w:p>
      <w:pPr>
        <w:pStyle w:val="Normal"/>
        <w:numPr>
          <w:ilvl w:val="0"/>
          <w:numId w:val="12"/>
        </w:numPr>
        <w:spacing w:before="40" w:after="283"/>
        <w:rPr/>
      </w:pPr>
      <w:r>
        <w:rPr/>
        <w:t>Фронтенд: HTML/CSS/JavaScript</w:t>
      </w:r>
    </w:p>
    <w:p>
      <w:pPr>
        <w:pStyle w:val="Heading2"/>
        <w:spacing w:before="40" w:after="283"/>
        <w:rPr/>
      </w:pPr>
      <w:bookmarkStart w:id="4" w:name="__RefHeading___Toc690_1067034709"/>
      <w:bookmarkEnd w:id="4"/>
      <w:r>
        <w:rPr/>
        <w:t>Структура проекта</w:t>
      </w:r>
    </w:p>
    <w:p>
      <w:pPr>
        <w:pStyle w:val="Style20"/>
        <w:rPr/>
      </w:pPr>
      <w:r>
        <w:rPr>
          <w:rStyle w:val="Style13"/>
        </w:rPr>
        <w:t>finance_analyzer/</w:t>
      </w:r>
    </w:p>
    <w:p>
      <w:pPr>
        <w:pStyle w:val="Style20"/>
        <w:rPr/>
      </w:pPr>
      <w:r>
        <w:rPr>
          <w:rStyle w:val="Style13"/>
        </w:rPr>
        <w:t>│</w:t>
      </w:r>
    </w:p>
    <w:p>
      <w:pPr>
        <w:pStyle w:val="Style20"/>
        <w:rPr/>
      </w:pPr>
      <w:r>
        <w:rPr>
          <w:rStyle w:val="Style13"/>
        </w:rPr>
        <w:t xml:space="preserve">├── </w:t>
      </w:r>
      <w:r>
        <w:rPr>
          <w:rStyle w:val="Style13"/>
        </w:rPr>
        <w:t>scripts/</w:t>
      </w:r>
    </w:p>
    <w:p>
      <w:pPr>
        <w:pStyle w:val="Style20"/>
        <w:rPr/>
      </w:pPr>
      <w:r>
        <w:rPr>
          <w:rStyle w:val="Style13"/>
        </w:rPr>
        <w:t xml:space="preserve">│   ├── </w:t>
      </w:r>
      <w:r>
        <w:rPr>
          <w:rStyle w:val="Style13"/>
        </w:rPr>
        <w:t>main.py</w:t>
      </w:r>
    </w:p>
    <w:p>
      <w:pPr>
        <w:pStyle w:val="Style20"/>
        <w:rPr/>
      </w:pPr>
      <w:r>
        <w:rPr>
          <w:rStyle w:val="Style13"/>
        </w:rPr>
        <w:t xml:space="preserve">│   ├── </w:t>
      </w:r>
      <w:r>
        <w:rPr>
          <w:rStyle w:val="Style13"/>
        </w:rPr>
        <w:t>parser.py</w:t>
      </w:r>
    </w:p>
    <w:p>
      <w:pPr>
        <w:pStyle w:val="Style20"/>
        <w:rPr/>
      </w:pPr>
      <w:r>
        <w:rPr>
          <w:rStyle w:val="Style13"/>
        </w:rPr>
        <w:t xml:space="preserve">│   ├── </w:t>
      </w:r>
      <w:r>
        <w:rPr>
          <w:rStyle w:val="Style13"/>
        </w:rPr>
        <w:t>db_functions.py</w:t>
      </w:r>
    </w:p>
    <w:p>
      <w:pPr>
        <w:pStyle w:val="Style20"/>
        <w:rPr/>
      </w:pPr>
      <w:r>
        <w:rPr>
          <w:rStyle w:val="Style13"/>
        </w:rPr>
        <w:t xml:space="preserve">│   └── </w:t>
      </w:r>
      <w:r>
        <w:rPr>
          <w:rStyle w:val="Style13"/>
        </w:rPr>
        <w:t>init_db.py</w:t>
      </w:r>
    </w:p>
    <w:p>
      <w:pPr>
        <w:pStyle w:val="Style20"/>
        <w:rPr/>
      </w:pPr>
      <w:r>
        <w:rPr>
          <w:rStyle w:val="Style13"/>
        </w:rPr>
        <w:t>│</w:t>
      </w:r>
    </w:p>
    <w:p>
      <w:pPr>
        <w:pStyle w:val="Style20"/>
        <w:rPr/>
      </w:pPr>
      <w:r>
        <w:rPr>
          <w:rStyle w:val="Style13"/>
        </w:rPr>
        <w:t xml:space="preserve">├── </w:t>
      </w:r>
      <w:r>
        <w:rPr>
          <w:rStyle w:val="Style13"/>
        </w:rPr>
        <w:t>data/</w:t>
      </w:r>
    </w:p>
    <w:p>
      <w:pPr>
        <w:pStyle w:val="Style20"/>
        <w:rPr/>
      </w:pPr>
      <w:r>
        <w:rPr>
          <w:rStyle w:val="Style13"/>
        </w:rPr>
        <w:t>│</w:t>
      </w:r>
    </w:p>
    <w:p>
      <w:pPr>
        <w:pStyle w:val="Style20"/>
        <w:rPr/>
      </w:pPr>
      <w:r>
        <w:rPr>
          <w:rStyle w:val="Style13"/>
        </w:rPr>
        <w:t xml:space="preserve">├── </w:t>
      </w:r>
      <w:r>
        <w:rPr>
          <w:rStyle w:val="Style13"/>
        </w:rPr>
        <w:t>graphics/</w:t>
      </w:r>
    </w:p>
    <w:p>
      <w:pPr>
        <w:pStyle w:val="Style20"/>
        <w:rPr/>
      </w:pPr>
      <w:r>
        <w:rPr>
          <w:rStyle w:val="Style13"/>
        </w:rPr>
        <w:t xml:space="preserve">│   ├── </w:t>
      </w:r>
      <w:r>
        <w:rPr>
          <w:rStyle w:val="Style13"/>
        </w:rPr>
        <w:t>templates/</w:t>
      </w:r>
    </w:p>
    <w:p>
      <w:pPr>
        <w:pStyle w:val="Style20"/>
        <w:rPr/>
      </w:pPr>
      <w:r>
        <w:rPr>
          <w:rStyle w:val="Style13"/>
        </w:rPr>
        <w:t xml:space="preserve">│   └── </w:t>
      </w:r>
      <w:r>
        <w:rPr>
          <w:rStyle w:val="Style13"/>
        </w:rPr>
        <w:t>static/</w:t>
      </w:r>
    </w:p>
    <w:p>
      <w:pPr>
        <w:pStyle w:val="Style20"/>
        <w:rPr/>
      </w:pPr>
      <w:r>
        <w:rPr>
          <w:rStyle w:val="Style13"/>
        </w:rPr>
        <w:t>│</w:t>
      </w:r>
    </w:p>
    <w:p>
      <w:pPr>
        <w:pStyle w:val="Style20"/>
        <w:rPr/>
      </w:pPr>
      <w:r>
        <w:rPr>
          <w:rStyle w:val="Style13"/>
        </w:rPr>
        <w:t xml:space="preserve">├── </w:t>
      </w:r>
      <w:r>
        <w:rPr>
          <w:rStyle w:val="Style13"/>
        </w:rPr>
        <w:t>images/</w:t>
      </w:r>
    </w:p>
    <w:p>
      <w:pPr>
        <w:pStyle w:val="Style20"/>
        <w:rPr/>
      </w:pPr>
      <w:r>
        <w:rPr>
          <w:rStyle w:val="Style13"/>
        </w:rPr>
        <w:t>│</w:t>
      </w:r>
    </w:p>
    <w:p>
      <w:pPr>
        <w:pStyle w:val="Style20"/>
        <w:spacing w:before="0" w:after="283"/>
        <w:rPr/>
      </w:pPr>
      <w:r>
        <w:rPr>
          <w:rStyle w:val="Style13"/>
        </w:rPr>
        <w:t xml:space="preserve">└── </w:t>
      </w:r>
      <w:r>
        <w:rPr>
          <w:rStyle w:val="Style13"/>
        </w:rPr>
        <w:t>site.db</w:t>
      </w:r>
    </w:p>
    <w:p>
      <w:pPr>
        <w:pStyle w:val="Heading1"/>
        <w:rPr/>
      </w:pPr>
      <w:bookmarkStart w:id="5" w:name="__RefHeading___Toc1278_2945405332"/>
      <w:bookmarkStart w:id="6" w:name="_Toc137415007"/>
      <w:bookmarkEnd w:id="5"/>
      <w:r>
        <w:rPr/>
        <w:t>Описание каталогов</w:t>
      </w:r>
      <w:bookmarkEnd w:id="6"/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Приложение размещается в стандартной структуре каталогов:</w:t>
      </w:r>
    </w:p>
    <w:p>
      <w:pPr>
        <w:pStyle w:val="Normal"/>
        <w:ind w:firstLine="708"/>
        <w:rPr>
          <w:sz w:val="24"/>
          <w:szCs w:val="24"/>
        </w:rPr>
      </w:pPr>
      <w:r>
        <w:rPr>
          <w:b/>
          <w:bCs/>
          <w:sz w:val="24"/>
          <w:szCs w:val="24"/>
        </w:rPr>
        <w:t>Work &lt;-</w:t>
      </w:r>
      <w:r>
        <w:rPr>
          <w:sz w:val="24"/>
          <w:szCs w:val="24"/>
        </w:rPr>
        <w:t xml:space="preserve"> основной каталог.</w:t>
      </w:r>
    </w:p>
    <w:p>
      <w:pPr>
        <w:pStyle w:val="Normal"/>
        <w:ind w:firstLine="708"/>
        <w:rPr>
          <w:sz w:val="24"/>
          <w:szCs w:val="24"/>
        </w:rPr>
      </w:pPr>
      <w:r>
        <w:rPr>
          <w:b/>
          <w:bCs/>
          <w:sz w:val="24"/>
          <w:szCs w:val="24"/>
        </w:rPr>
        <w:t>Data</w:t>
      </w:r>
      <w:r>
        <w:rPr>
          <w:sz w:val="24"/>
          <w:szCs w:val="24"/>
        </w:rPr>
        <w:t xml:space="preserve"> — содержит базу данных.</w:t>
      </w:r>
    </w:p>
    <w:p>
      <w:pPr>
        <w:pStyle w:val="Normal"/>
        <w:ind w:firstLine="708"/>
        <w:rPr>
          <w:sz w:val="24"/>
          <w:szCs w:val="24"/>
        </w:rPr>
      </w:pPr>
      <w:r>
        <w:rPr>
          <w:b/>
          <w:bCs/>
          <w:sz w:val="24"/>
          <w:szCs w:val="24"/>
        </w:rPr>
        <w:t>Graphics</w:t>
      </w:r>
      <w:r>
        <w:rPr>
          <w:sz w:val="24"/>
          <w:szCs w:val="24"/>
        </w:rPr>
        <w:t xml:space="preserve"> — содержит копии графических отчетов.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>
        <w:rPr>
          <w:b/>
          <w:bCs/>
          <w:sz w:val="24"/>
          <w:szCs w:val="24"/>
        </w:rPr>
        <w:t>Library</w:t>
      </w:r>
      <w:r>
        <w:rPr>
          <w:sz w:val="24"/>
          <w:szCs w:val="24"/>
        </w:rPr>
        <w:t xml:space="preserve"> — содержит библиотеку стандартных (универсальных) функций, разработанных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бригадой, которые могут использоваться для создания других приложений, например, функции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чтения файлов.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>
        <w:rPr>
          <w:b/>
          <w:bCs/>
          <w:sz w:val="24"/>
          <w:szCs w:val="24"/>
        </w:rPr>
        <w:t>Notes</w:t>
      </w:r>
      <w:r>
        <w:rPr>
          <w:sz w:val="24"/>
          <w:szCs w:val="24"/>
        </w:rPr>
        <w:t xml:space="preserve"> — содержит документацию, в нем размещается Руководства пользователя и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разработчика.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>
        <w:rPr>
          <w:b/>
          <w:bCs/>
          <w:sz w:val="24"/>
          <w:szCs w:val="24"/>
        </w:rPr>
        <w:t>Output</w:t>
      </w:r>
      <w:r>
        <w:rPr>
          <w:sz w:val="24"/>
          <w:szCs w:val="24"/>
        </w:rPr>
        <w:t xml:space="preserve"> — содержит копии текстовых отчетов.</w:t>
      </w:r>
    </w:p>
    <w:p>
      <w:pPr>
        <w:pStyle w:val="Normal"/>
        <w:ind w:firstLine="708"/>
        <w:rPr>
          <w:sz w:val="24"/>
          <w:szCs w:val="24"/>
        </w:rPr>
      </w:pPr>
      <w:r>
        <w:rPr>
          <w:b/>
          <w:bCs/>
          <w:sz w:val="24"/>
          <w:szCs w:val="24"/>
        </w:rPr>
        <w:t>Scripts</w:t>
      </w:r>
      <w:r>
        <w:rPr>
          <w:sz w:val="24"/>
          <w:szCs w:val="24"/>
        </w:rPr>
        <w:t xml:space="preserve"> — содержит специализированный модуль и файл с определением параметров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настройки приложения.</w:t>
      </w:r>
    </w:p>
    <w:p>
      <w:pPr>
        <w:pStyle w:val="Heading2"/>
        <w:spacing w:before="40" w:after="283"/>
        <w:rPr/>
      </w:pPr>
      <w:bookmarkStart w:id="7" w:name="__RefHeading___Toc692_1067034709"/>
      <w:bookmarkEnd w:id="7"/>
      <w:r>
        <w:rPr/>
        <w:t>Назначение основных модулей</w:t>
      </w:r>
    </w:p>
    <w:p>
      <w:pPr>
        <w:pStyle w:val="Heading3"/>
        <w:rPr/>
      </w:pPr>
      <w:bookmarkStart w:id="8" w:name="__RefHeading___Toc694_1067034709"/>
      <w:bookmarkEnd w:id="8"/>
      <w:r>
        <w:rPr/>
        <w:t>main.py</w:t>
      </w:r>
    </w:p>
    <w:p>
      <w:pPr>
        <w:pStyle w:val="BodyText"/>
        <w:rPr/>
      </w:pPr>
      <w:r>
        <w:rPr/>
        <w:t>Основной исполняемый модуль приложения.</w:t>
      </w:r>
    </w:p>
    <w:p>
      <w:pPr>
        <w:pStyle w:val="BodyText"/>
        <w:rPr/>
      </w:pPr>
      <w:r>
        <w:rPr/>
        <w:t>Функции модуля: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>инициализация компонентов;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>организация взаимодействия между модулями.</w:t>
      </w:r>
    </w:p>
    <w:p>
      <w:pPr>
        <w:pStyle w:val="Heading3"/>
        <w:rPr/>
      </w:pPr>
      <w:bookmarkStart w:id="9" w:name="__RefHeading___Toc696_1067034709"/>
      <w:bookmarkEnd w:id="9"/>
      <w:r>
        <w:rPr/>
        <w:t>parser.py</w:t>
      </w:r>
    </w:p>
    <w:p>
      <w:pPr>
        <w:pStyle w:val="BodyText"/>
        <w:rPr/>
      </w:pPr>
      <w:r>
        <w:rPr/>
        <w:t>Модуль загрузки и предварительной обработки данных.</w:t>
      </w:r>
    </w:p>
    <w:p>
      <w:pPr>
        <w:pStyle w:val="BodyText"/>
        <w:rPr/>
      </w:pPr>
      <w:r>
        <w:rPr/>
        <w:t>Функции модуля: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>чтение CSV-файлов;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>очистка данных;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>фильтрация выбросов;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>преобразование данных;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>подготовка информации для загрузки в базу данных.</w:t>
      </w:r>
    </w:p>
    <w:p>
      <w:pPr>
        <w:pStyle w:val="Heading3"/>
        <w:rPr/>
      </w:pPr>
      <w:bookmarkStart w:id="10" w:name="__RefHeading___Toc698_1067034709"/>
      <w:bookmarkEnd w:id="10"/>
      <w:r>
        <w:rPr/>
        <w:t>init_db.py</w:t>
      </w:r>
    </w:p>
    <w:p>
      <w:pPr>
        <w:pStyle w:val="BodyText"/>
        <w:rPr/>
      </w:pPr>
      <w:r>
        <w:rPr/>
        <w:t>Модуль создания и инициализации базы данных.</w:t>
      </w:r>
    </w:p>
    <w:p>
      <w:pPr>
        <w:pStyle w:val="BodyText"/>
        <w:rPr/>
      </w:pPr>
      <w:r>
        <w:rPr/>
        <w:t>Функции модуля: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>подключение к базе данных;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>описание ORM-моделей;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>создание таблиц;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>настройка связей между сущностями.</w:t>
      </w:r>
    </w:p>
    <w:p>
      <w:pPr>
        <w:pStyle w:val="Heading3"/>
        <w:rPr/>
      </w:pPr>
      <w:bookmarkStart w:id="11" w:name="__RefHeading___Toc700_1067034709"/>
      <w:bookmarkEnd w:id="11"/>
      <w:r>
        <w:rPr/>
        <w:t>db_functions.py</w:t>
      </w:r>
    </w:p>
    <w:p>
      <w:pPr>
        <w:pStyle w:val="BodyText"/>
        <w:rPr/>
      </w:pPr>
      <w:r>
        <w:rPr/>
        <w:t>Модуль бизнес-логики приложения.</w:t>
      </w:r>
    </w:p>
    <w:p>
      <w:pPr>
        <w:pStyle w:val="BodyText"/>
        <w:rPr/>
      </w:pPr>
      <w:r>
        <w:rPr/>
        <w:t>Функции модуля: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>работа с транзакциями;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>управление категориями расходов;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>расчёт аналитических показателей;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>построение рекомендаций;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>получение статистических данных.</w:t>
      </w:r>
    </w:p>
    <w:p>
      <w:pPr>
        <w:pStyle w:val="Heading3"/>
        <w:rPr/>
      </w:pPr>
      <w:bookmarkStart w:id="12" w:name="__RefHeading___Toc702_1067034709"/>
      <w:bookmarkEnd w:id="12"/>
      <w:r>
        <w:rPr/>
        <w:t>backend.py</w:t>
      </w:r>
    </w:p>
    <w:p>
      <w:pPr>
        <w:pStyle w:val="BodyText"/>
        <w:rPr/>
      </w:pPr>
      <w:r>
        <w:rPr/>
        <w:t xml:space="preserve">Модуль для управления </w:t>
      </w:r>
      <w:r>
        <w:rPr/>
        <w:t>бэкенд составляющей проекта. Является точкой запуска программы.</w:t>
      </w:r>
    </w:p>
    <w:p>
      <w:pPr>
        <w:pStyle w:val="Heading2"/>
        <w:spacing w:before="40" w:after="283"/>
        <w:rPr/>
      </w:pPr>
      <w:bookmarkStart w:id="13" w:name="__RefHeading___Toc704_1067034709"/>
      <w:bookmarkEnd w:id="13"/>
      <w:r>
        <w:rPr/>
        <w:t>Структура базы данных</w:t>
      </w:r>
    </w:p>
    <w:p>
      <w:pPr>
        <w:pStyle w:val="Heading3"/>
        <w:rPr/>
      </w:pPr>
      <w:bookmarkStart w:id="14" w:name="__RefHeading___Toc706_1067034709"/>
      <w:bookmarkEnd w:id="14"/>
      <w:r>
        <w:rPr/>
        <w:t>Таблица users</w:t>
      </w:r>
    </w:p>
    <w:p>
      <w:pPr>
        <w:pStyle w:val="BodyText"/>
        <w:rPr/>
      </w:pPr>
      <w:r>
        <w:rPr/>
        <w:t>Таблица предназначена для хранения информации о зарегистрированных пользователях.</w:t>
      </w:r>
    </w:p>
    <w:tbl>
      <w:tblPr>
        <w:tblW w:w="2421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507"/>
        <w:gridCol w:w="914"/>
      </w:tblGrid>
      <w:tr>
        <w:trPr>
          <w:tblHeader w:val="true"/>
        </w:trPr>
        <w:tc>
          <w:tcPr>
            <w:tcW w:w="1507" w:type="dxa"/>
            <w:tcBorders/>
            <w:vAlign w:val="center"/>
          </w:tcPr>
          <w:p>
            <w:pPr>
              <w:pStyle w:val="Style22"/>
              <w:suppressLineNumbers/>
              <w:spacing w:before="0" w:after="160"/>
              <w:jc w:val="center"/>
              <w:rPr/>
            </w:pPr>
            <w:r>
              <w:rPr/>
              <w:t>Поле</w:t>
            </w:r>
          </w:p>
        </w:tc>
        <w:tc>
          <w:tcPr>
            <w:tcW w:w="914" w:type="dxa"/>
            <w:tcBorders/>
            <w:vAlign w:val="center"/>
          </w:tcPr>
          <w:p>
            <w:pPr>
              <w:pStyle w:val="Style22"/>
              <w:suppressLineNumbers/>
              <w:spacing w:before="0" w:after="160"/>
              <w:jc w:val="center"/>
              <w:rPr/>
            </w:pPr>
            <w:r>
              <w:rPr/>
              <w:t>Тип</w:t>
            </w:r>
          </w:p>
        </w:tc>
      </w:tr>
      <w:tr>
        <w:trPr/>
        <w:tc>
          <w:tcPr>
            <w:tcW w:w="1507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spacing w:before="0" w:after="160"/>
              <w:rPr/>
            </w:pPr>
            <w:r>
              <w:rPr/>
              <w:t>id</w:t>
            </w:r>
          </w:p>
        </w:tc>
        <w:tc>
          <w:tcPr>
            <w:tcW w:w="914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spacing w:before="0" w:after="160"/>
              <w:rPr/>
            </w:pPr>
            <w:r>
              <w:rPr/>
              <w:t>Integer</w:t>
            </w:r>
          </w:p>
        </w:tc>
      </w:tr>
      <w:tr>
        <w:trPr/>
        <w:tc>
          <w:tcPr>
            <w:tcW w:w="1507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spacing w:before="0" w:after="160"/>
              <w:rPr/>
            </w:pPr>
            <w:r>
              <w:rPr/>
              <w:t>user_id</w:t>
            </w:r>
          </w:p>
        </w:tc>
        <w:tc>
          <w:tcPr>
            <w:tcW w:w="914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spacing w:before="0" w:after="160"/>
              <w:rPr/>
            </w:pPr>
            <w:r>
              <w:rPr/>
              <w:t>Integer</w:t>
            </w:r>
          </w:p>
        </w:tc>
      </w:tr>
      <w:tr>
        <w:trPr/>
        <w:tc>
          <w:tcPr>
            <w:tcW w:w="1507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spacing w:before="0" w:after="160"/>
              <w:rPr/>
            </w:pPr>
            <w:r>
              <w:rPr/>
              <w:t>first_name</w:t>
            </w:r>
          </w:p>
        </w:tc>
        <w:tc>
          <w:tcPr>
            <w:tcW w:w="914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spacing w:before="0" w:after="160"/>
              <w:rPr/>
            </w:pPr>
            <w:r>
              <w:rPr/>
              <w:t>String</w:t>
            </w:r>
          </w:p>
        </w:tc>
      </w:tr>
      <w:tr>
        <w:trPr/>
        <w:tc>
          <w:tcPr>
            <w:tcW w:w="1507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spacing w:before="0" w:after="160"/>
              <w:rPr/>
            </w:pPr>
            <w:r>
              <w:rPr/>
              <w:t>last_name</w:t>
            </w:r>
          </w:p>
        </w:tc>
        <w:tc>
          <w:tcPr>
            <w:tcW w:w="914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spacing w:before="0" w:after="160"/>
              <w:rPr/>
            </w:pPr>
            <w:r>
              <w:rPr/>
              <w:t>String</w:t>
            </w:r>
          </w:p>
        </w:tc>
      </w:tr>
      <w:tr>
        <w:trPr/>
        <w:tc>
          <w:tcPr>
            <w:tcW w:w="1507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spacing w:before="0" w:after="160"/>
              <w:rPr/>
            </w:pPr>
            <w:r>
              <w:rPr/>
              <w:t>email</w:t>
            </w:r>
          </w:p>
        </w:tc>
        <w:tc>
          <w:tcPr>
            <w:tcW w:w="914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spacing w:before="0" w:after="160"/>
              <w:rPr/>
            </w:pPr>
            <w:r>
              <w:rPr/>
              <w:t>String</w:t>
            </w:r>
          </w:p>
        </w:tc>
      </w:tr>
      <w:tr>
        <w:trPr/>
        <w:tc>
          <w:tcPr>
            <w:tcW w:w="1507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spacing w:before="0" w:after="160"/>
              <w:rPr/>
            </w:pPr>
            <w:r>
              <w:rPr/>
              <w:t>password_hash</w:t>
            </w:r>
          </w:p>
        </w:tc>
        <w:tc>
          <w:tcPr>
            <w:tcW w:w="914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spacing w:before="0" w:after="160"/>
              <w:rPr/>
            </w:pPr>
            <w:r>
              <w:rPr/>
              <w:t>String</w:t>
            </w:r>
          </w:p>
        </w:tc>
      </w:tr>
      <w:tr>
        <w:trPr/>
        <w:tc>
          <w:tcPr>
            <w:tcW w:w="1507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spacing w:before="0" w:after="160"/>
              <w:rPr/>
            </w:pPr>
            <w:r>
              <w:rPr/>
              <w:t>is_admin</w:t>
            </w:r>
          </w:p>
        </w:tc>
        <w:tc>
          <w:tcPr>
            <w:tcW w:w="914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spacing w:before="0" w:after="160"/>
              <w:rPr/>
            </w:pPr>
            <w:r>
              <w:rPr/>
              <w:t>Boolean</w:t>
            </w:r>
          </w:p>
        </w:tc>
      </w:tr>
      <w:tr>
        <w:trPr/>
        <w:tc>
          <w:tcPr>
            <w:tcW w:w="1507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spacing w:before="0" w:after="160"/>
              <w:rPr/>
            </w:pPr>
            <w:r>
              <w:rPr/>
              <w:t>confirmed</w:t>
            </w:r>
          </w:p>
        </w:tc>
        <w:tc>
          <w:tcPr>
            <w:tcW w:w="914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spacing w:before="0" w:after="160"/>
              <w:rPr/>
            </w:pPr>
            <w:r>
              <w:rPr/>
              <w:t>Boolean</w:t>
            </w:r>
          </w:p>
        </w:tc>
      </w:tr>
      <w:tr>
        <w:trPr/>
        <w:tc>
          <w:tcPr>
            <w:tcW w:w="1507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spacing w:before="0" w:after="160"/>
              <w:rPr/>
            </w:pPr>
            <w:r>
              <w:rPr/>
              <w:t>gender</w:t>
            </w:r>
          </w:p>
        </w:tc>
        <w:tc>
          <w:tcPr>
            <w:tcW w:w="914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spacing w:before="0" w:after="160"/>
              <w:rPr/>
            </w:pPr>
            <w:r>
              <w:rPr/>
              <w:t>String</w:t>
            </w:r>
          </w:p>
        </w:tc>
      </w:tr>
      <w:tr>
        <w:trPr/>
        <w:tc>
          <w:tcPr>
            <w:tcW w:w="1507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spacing w:before="0" w:after="160"/>
              <w:rPr/>
            </w:pPr>
            <w:r>
              <w:rPr/>
              <w:t>age</w:t>
            </w:r>
          </w:p>
        </w:tc>
        <w:tc>
          <w:tcPr>
            <w:tcW w:w="914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spacing w:before="0" w:after="160"/>
              <w:rPr/>
            </w:pPr>
            <w:r>
              <w:rPr/>
              <w:t>Integer</w:t>
            </w:r>
          </w:p>
        </w:tc>
      </w:tr>
      <w:tr>
        <w:trPr/>
        <w:tc>
          <w:tcPr>
            <w:tcW w:w="1507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spacing w:before="0" w:after="160"/>
              <w:rPr/>
            </w:pPr>
            <w:r>
              <w:rPr/>
              <w:t>income</w:t>
            </w:r>
          </w:p>
        </w:tc>
        <w:tc>
          <w:tcPr>
            <w:tcW w:w="914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spacing w:before="0" w:after="160"/>
              <w:rPr/>
            </w:pPr>
            <w:r>
              <w:rPr/>
              <w:t>Numeric</w:t>
            </w:r>
          </w:p>
        </w:tc>
      </w:tr>
      <w:tr>
        <w:trPr/>
        <w:tc>
          <w:tcPr>
            <w:tcW w:w="1507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spacing w:before="0" w:after="160"/>
              <w:rPr/>
            </w:pPr>
            <w:r>
              <w:rPr/>
              <w:t>region</w:t>
            </w:r>
          </w:p>
        </w:tc>
        <w:tc>
          <w:tcPr>
            <w:tcW w:w="914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spacing w:before="0" w:after="160"/>
              <w:rPr/>
            </w:pPr>
            <w:r>
              <w:rPr/>
              <w:t>String</w:t>
            </w:r>
          </w:p>
        </w:tc>
      </w:tr>
    </w:tbl>
    <w:p>
      <w:pPr>
        <w:pStyle w:val="Heading3"/>
        <w:rPr/>
      </w:pPr>
      <w:bookmarkStart w:id="15" w:name="__RefHeading___Toc708_1067034709"/>
      <w:bookmarkEnd w:id="15"/>
      <w:r>
        <w:rPr/>
        <w:t>Таблица transactions</w:t>
      </w:r>
    </w:p>
    <w:p>
      <w:pPr>
        <w:pStyle w:val="BodyText"/>
        <w:rPr/>
      </w:pPr>
      <w:r>
        <w:rPr/>
        <w:t>Таблица предназначена для хранения информации о финансовых операциях пользователей.</w:t>
      </w:r>
    </w:p>
    <w:tbl>
      <w:tblPr>
        <w:tblW w:w="2550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636"/>
        <w:gridCol w:w="914"/>
      </w:tblGrid>
      <w:tr>
        <w:trPr>
          <w:tblHeader w:val="true"/>
        </w:trPr>
        <w:tc>
          <w:tcPr>
            <w:tcW w:w="1636" w:type="dxa"/>
            <w:tcBorders/>
            <w:vAlign w:val="center"/>
          </w:tcPr>
          <w:p>
            <w:pPr>
              <w:pStyle w:val="Style22"/>
              <w:suppressLineNumbers/>
              <w:spacing w:before="0" w:after="160"/>
              <w:jc w:val="center"/>
              <w:rPr/>
            </w:pPr>
            <w:r>
              <w:rPr/>
              <w:t>Поле</w:t>
            </w:r>
          </w:p>
        </w:tc>
        <w:tc>
          <w:tcPr>
            <w:tcW w:w="914" w:type="dxa"/>
            <w:tcBorders/>
            <w:vAlign w:val="center"/>
          </w:tcPr>
          <w:p>
            <w:pPr>
              <w:pStyle w:val="Style22"/>
              <w:suppressLineNumbers/>
              <w:spacing w:before="0" w:after="160"/>
              <w:jc w:val="center"/>
              <w:rPr/>
            </w:pPr>
            <w:r>
              <w:rPr/>
              <w:t>Тип</w:t>
            </w:r>
          </w:p>
        </w:tc>
      </w:tr>
      <w:tr>
        <w:trPr/>
        <w:tc>
          <w:tcPr>
            <w:tcW w:w="1636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spacing w:before="0" w:after="160"/>
              <w:rPr/>
            </w:pPr>
            <w:r>
              <w:rPr/>
              <w:t>id</w:t>
            </w:r>
          </w:p>
        </w:tc>
        <w:tc>
          <w:tcPr>
            <w:tcW w:w="914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spacing w:before="0" w:after="160"/>
              <w:rPr/>
            </w:pPr>
            <w:r>
              <w:rPr/>
              <w:t>Integer</w:t>
            </w:r>
          </w:p>
        </w:tc>
      </w:tr>
      <w:tr>
        <w:trPr/>
        <w:tc>
          <w:tcPr>
            <w:tcW w:w="1636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spacing w:before="0" w:after="160"/>
              <w:rPr/>
            </w:pPr>
            <w:r>
              <w:rPr/>
              <w:t>user_id</w:t>
            </w:r>
          </w:p>
        </w:tc>
        <w:tc>
          <w:tcPr>
            <w:tcW w:w="914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spacing w:before="0" w:after="160"/>
              <w:rPr/>
            </w:pPr>
            <w:r>
              <w:rPr/>
              <w:t>Integer</w:t>
            </w:r>
          </w:p>
        </w:tc>
      </w:tr>
      <w:tr>
        <w:trPr/>
        <w:tc>
          <w:tcPr>
            <w:tcW w:w="1636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spacing w:before="0" w:after="160"/>
              <w:rPr/>
            </w:pPr>
            <w:r>
              <w:rPr/>
              <w:t>amount</w:t>
            </w:r>
          </w:p>
        </w:tc>
        <w:tc>
          <w:tcPr>
            <w:tcW w:w="914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spacing w:before="0" w:after="160"/>
              <w:rPr/>
            </w:pPr>
            <w:r>
              <w:rPr/>
              <w:t>Numeric</w:t>
            </w:r>
          </w:p>
        </w:tc>
      </w:tr>
      <w:tr>
        <w:trPr/>
        <w:tc>
          <w:tcPr>
            <w:tcW w:w="1636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spacing w:before="0" w:after="160"/>
              <w:rPr/>
            </w:pPr>
            <w:r>
              <w:rPr/>
              <w:t>transaction_date</w:t>
            </w:r>
          </w:p>
        </w:tc>
        <w:tc>
          <w:tcPr>
            <w:tcW w:w="914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spacing w:before="0" w:after="160"/>
              <w:rPr/>
            </w:pPr>
            <w:r>
              <w:rPr/>
              <w:t>Date</w:t>
            </w:r>
          </w:p>
        </w:tc>
      </w:tr>
      <w:tr>
        <w:trPr/>
        <w:tc>
          <w:tcPr>
            <w:tcW w:w="1636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spacing w:before="0" w:after="160"/>
              <w:rPr/>
            </w:pPr>
            <w:r>
              <w:rPr/>
              <w:t>category</w:t>
            </w:r>
          </w:p>
        </w:tc>
        <w:tc>
          <w:tcPr>
            <w:tcW w:w="914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spacing w:before="0" w:after="160"/>
              <w:rPr/>
            </w:pPr>
            <w:r>
              <w:rPr/>
              <w:t>String</w:t>
            </w:r>
          </w:p>
        </w:tc>
      </w:tr>
    </w:tbl>
    <w:p>
      <w:pPr>
        <w:pStyle w:val="Heading3"/>
        <w:rPr/>
      </w:pPr>
      <w:bookmarkStart w:id="16" w:name="__RefHeading___Toc710_1067034709"/>
      <w:bookmarkEnd w:id="16"/>
      <w:r>
        <w:rPr/>
        <w:t>Таблица categories</w:t>
      </w:r>
    </w:p>
    <w:p>
      <w:pPr>
        <w:pStyle w:val="BodyText"/>
        <w:rPr/>
      </w:pPr>
      <w:r>
        <w:rPr/>
        <w:t>Таблица содержит перечень пользовательских категорий расходов.</w:t>
      </w:r>
    </w:p>
    <w:tbl>
      <w:tblPr>
        <w:tblW w:w="2258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469"/>
        <w:gridCol w:w="789"/>
      </w:tblGrid>
      <w:tr>
        <w:trPr>
          <w:tblHeader w:val="true"/>
        </w:trPr>
        <w:tc>
          <w:tcPr>
            <w:tcW w:w="1469" w:type="dxa"/>
            <w:tcBorders/>
            <w:vAlign w:val="center"/>
          </w:tcPr>
          <w:p>
            <w:pPr>
              <w:pStyle w:val="Style22"/>
              <w:suppressLineNumbers/>
              <w:spacing w:before="0" w:after="160"/>
              <w:jc w:val="center"/>
              <w:rPr/>
            </w:pPr>
            <w:r>
              <w:rPr/>
              <w:t>Поле</w:t>
            </w:r>
          </w:p>
        </w:tc>
        <w:tc>
          <w:tcPr>
            <w:tcW w:w="789" w:type="dxa"/>
            <w:tcBorders/>
            <w:vAlign w:val="center"/>
          </w:tcPr>
          <w:p>
            <w:pPr>
              <w:pStyle w:val="Style22"/>
              <w:suppressLineNumbers/>
              <w:spacing w:before="0" w:after="160"/>
              <w:jc w:val="center"/>
              <w:rPr/>
            </w:pPr>
            <w:r>
              <w:rPr/>
              <w:t>Тип</w:t>
            </w:r>
          </w:p>
        </w:tc>
      </w:tr>
      <w:tr>
        <w:trPr/>
        <w:tc>
          <w:tcPr>
            <w:tcW w:w="1469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spacing w:before="0" w:after="160"/>
              <w:rPr/>
            </w:pPr>
            <w:r>
              <w:rPr/>
              <w:t>id</w:t>
            </w:r>
          </w:p>
        </w:tc>
        <w:tc>
          <w:tcPr>
            <w:tcW w:w="789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spacing w:before="0" w:after="160"/>
              <w:rPr/>
            </w:pPr>
            <w:r>
              <w:rPr/>
              <w:t>Integer</w:t>
            </w:r>
          </w:p>
        </w:tc>
      </w:tr>
      <w:tr>
        <w:trPr/>
        <w:tc>
          <w:tcPr>
            <w:tcW w:w="1469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spacing w:before="0" w:after="160"/>
              <w:rPr/>
            </w:pPr>
            <w:r>
              <w:rPr/>
              <w:t>name</w:t>
            </w:r>
          </w:p>
        </w:tc>
        <w:tc>
          <w:tcPr>
            <w:tcW w:w="789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spacing w:before="0" w:after="160"/>
              <w:rPr/>
            </w:pPr>
            <w:r>
              <w:rPr/>
              <w:t>String</w:t>
            </w:r>
          </w:p>
        </w:tc>
      </w:tr>
      <w:tr>
        <w:trPr/>
        <w:tc>
          <w:tcPr>
            <w:tcW w:w="1469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spacing w:before="0" w:after="160"/>
              <w:rPr/>
            </w:pPr>
            <w:r>
              <w:rPr/>
              <w:t>owner_user_id</w:t>
            </w:r>
          </w:p>
        </w:tc>
        <w:tc>
          <w:tcPr>
            <w:tcW w:w="789" w:type="dxa"/>
            <w:tcBorders/>
            <w:vAlign w:val="center"/>
          </w:tcPr>
          <w:p>
            <w:pPr>
              <w:pStyle w:val="Style21"/>
              <w:widowControl w:val="false"/>
              <w:suppressLineNumbers/>
              <w:spacing w:before="0" w:after="160"/>
              <w:rPr/>
            </w:pPr>
            <w:r>
              <w:rPr/>
              <w:t>Integer</w:t>
            </w:r>
          </w:p>
        </w:tc>
      </w:tr>
    </w:tbl>
    <w:p>
      <w:pPr>
        <w:pStyle w:val="Heading2"/>
        <w:spacing w:before="40" w:after="283"/>
        <w:rPr/>
      </w:pPr>
      <w:bookmarkStart w:id="17" w:name="__RefHeading___Toc712_1067034709"/>
      <w:bookmarkEnd w:id="17"/>
      <w:r>
        <w:rPr/>
        <w:t>Алгоритмы работы</w:t>
      </w:r>
    </w:p>
    <w:p>
      <w:pPr>
        <w:pStyle w:val="Heading3"/>
        <w:rPr/>
      </w:pPr>
      <w:bookmarkStart w:id="18" w:name="__RefHeading___Toc714_1067034709"/>
      <w:bookmarkEnd w:id="18"/>
      <w:r>
        <w:rPr/>
        <w:t>Авторизация пользователя</w:t>
      </w:r>
    </w:p>
    <w:p>
      <w:pPr>
        <w:pStyle w:val="BodyText"/>
        <w:numPr>
          <w:ilvl w:val="0"/>
          <w:numId w:val="6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>Пользователь вводит адрес электронной почты и пароль.</w:t>
      </w:r>
    </w:p>
    <w:p>
      <w:pPr>
        <w:pStyle w:val="BodyText"/>
        <w:numPr>
          <w:ilvl w:val="0"/>
          <w:numId w:val="6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>Выполняется поиск пользователя в базе данных.</w:t>
      </w:r>
    </w:p>
    <w:p>
      <w:pPr>
        <w:pStyle w:val="BodyText"/>
        <w:numPr>
          <w:ilvl w:val="0"/>
          <w:numId w:val="6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>Производится проверка корректности пароля.</w:t>
      </w:r>
    </w:p>
    <w:p>
      <w:pPr>
        <w:pStyle w:val="BodyText"/>
        <w:numPr>
          <w:ilvl w:val="0"/>
          <w:numId w:val="6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>Создаётся пользовательская сессия.</w:t>
      </w:r>
    </w:p>
    <w:p>
      <w:pPr>
        <w:pStyle w:val="BodyText"/>
        <w:numPr>
          <w:ilvl w:val="0"/>
          <w:numId w:val="6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>Пользователь получает доступ к функционалу системы.</w:t>
      </w:r>
    </w:p>
    <w:p>
      <w:pPr>
        <w:pStyle w:val="Heading3"/>
        <w:rPr/>
      </w:pPr>
      <w:bookmarkStart w:id="19" w:name="__RefHeading___Toc716_1067034709"/>
      <w:bookmarkEnd w:id="19"/>
      <w:r>
        <w:rPr/>
        <w:t>Добавление транзакции</w:t>
      </w:r>
    </w:p>
    <w:p>
      <w:pPr>
        <w:pStyle w:val="BodyText"/>
        <w:numPr>
          <w:ilvl w:val="0"/>
          <w:numId w:val="7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>Пользователь вводит данные о расходе.</w:t>
      </w:r>
    </w:p>
    <w:p>
      <w:pPr>
        <w:pStyle w:val="BodyText"/>
        <w:numPr>
          <w:ilvl w:val="0"/>
          <w:numId w:val="7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>Выполняется проверка корректности введённых данных.</w:t>
      </w:r>
    </w:p>
    <w:p>
      <w:pPr>
        <w:pStyle w:val="BodyText"/>
        <w:numPr>
          <w:ilvl w:val="0"/>
          <w:numId w:val="7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>Запись сохраняется в таблице транзакций.</w:t>
      </w:r>
    </w:p>
    <w:p>
      <w:pPr>
        <w:pStyle w:val="BodyText"/>
        <w:numPr>
          <w:ilvl w:val="0"/>
          <w:numId w:val="7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>Производится обновление аналитических показателей.</w:t>
      </w:r>
    </w:p>
    <w:p>
      <w:pPr>
        <w:pStyle w:val="Heading3"/>
        <w:rPr/>
      </w:pPr>
      <w:bookmarkStart w:id="20" w:name="__RefHeading___Toc718_1067034709"/>
      <w:bookmarkEnd w:id="20"/>
      <w:r>
        <w:rPr/>
        <w:t>Импорт данных из CSV</w:t>
      </w:r>
    </w:p>
    <w:p>
      <w:pPr>
        <w:pStyle w:val="BodyText"/>
        <w:numPr>
          <w:ilvl w:val="0"/>
          <w:numId w:val="8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>Пользователь выбирает CSV-файл.</w:t>
      </w:r>
    </w:p>
    <w:p>
      <w:pPr>
        <w:pStyle w:val="BodyText"/>
        <w:numPr>
          <w:ilvl w:val="0"/>
          <w:numId w:val="8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>Система считывает данные.</w:t>
      </w:r>
    </w:p>
    <w:p>
      <w:pPr>
        <w:pStyle w:val="BodyText"/>
        <w:numPr>
          <w:ilvl w:val="0"/>
          <w:numId w:val="8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>Выполняется проверка структуры файла.</w:t>
      </w:r>
    </w:p>
    <w:p>
      <w:pPr>
        <w:pStyle w:val="BodyText"/>
        <w:numPr>
          <w:ilvl w:val="0"/>
          <w:numId w:val="8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>Производится очистка данных.</w:t>
      </w:r>
    </w:p>
    <w:p>
      <w:pPr>
        <w:pStyle w:val="BodyText"/>
        <w:numPr>
          <w:ilvl w:val="0"/>
          <w:numId w:val="8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>Информация сохраняется в базе данных.</w:t>
      </w:r>
    </w:p>
    <w:p>
      <w:pPr>
        <w:pStyle w:val="Heading3"/>
        <w:rPr/>
      </w:pPr>
      <w:bookmarkStart w:id="21" w:name="__RefHeading___Toc720_1067034709"/>
      <w:bookmarkEnd w:id="21"/>
      <w:r>
        <w:rPr/>
        <w:t>Формирование аналитики</w:t>
      </w:r>
    </w:p>
    <w:p>
      <w:pPr>
        <w:pStyle w:val="BodyText"/>
        <w:numPr>
          <w:ilvl w:val="0"/>
          <w:numId w:val="9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>Из базы данных извлекаются пользовательские расходы.</w:t>
      </w:r>
    </w:p>
    <w:p>
      <w:pPr>
        <w:pStyle w:val="BodyText"/>
        <w:numPr>
          <w:ilvl w:val="0"/>
          <w:numId w:val="9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>Выполняется расчёт агрегированных показателей.</w:t>
      </w:r>
    </w:p>
    <w:p>
      <w:pPr>
        <w:pStyle w:val="BodyText"/>
        <w:numPr>
          <w:ilvl w:val="0"/>
          <w:numId w:val="9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>Определяются средние показатели по группе пользователей.</w:t>
      </w:r>
    </w:p>
    <w:p>
      <w:pPr>
        <w:pStyle w:val="BodyText"/>
        <w:numPr>
          <w:ilvl w:val="0"/>
          <w:numId w:val="9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>Вычисляется персентиль пользователя.</w:t>
      </w:r>
    </w:p>
    <w:p>
      <w:pPr>
        <w:pStyle w:val="BodyText"/>
        <w:numPr>
          <w:ilvl w:val="0"/>
          <w:numId w:val="9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>Формируются рекомендации по оптимизации расходов.</w:t>
      </w:r>
    </w:p>
    <w:p>
      <w:pPr>
        <w:pStyle w:val="BodyText"/>
        <w:numPr>
          <w:ilvl w:val="0"/>
          <w:numId w:val="9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>Строятся графики и диаграммы.</w:t>
      </w:r>
    </w:p>
    <w:p>
      <w:pPr>
        <w:pStyle w:val="Heading3"/>
        <w:rPr/>
      </w:pPr>
      <w:bookmarkStart w:id="22" w:name="__RefHeading___Toc722_1067034709"/>
      <w:bookmarkEnd w:id="22"/>
      <w:r>
        <w:rPr/>
        <w:t>Планирование крупной покупки</w:t>
      </w:r>
    </w:p>
    <w:p>
      <w:pPr>
        <w:pStyle w:val="BodyText"/>
        <w:numPr>
          <w:ilvl w:val="0"/>
          <w:numId w:val="10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>Пользователь указывает стоимость покупки.</w:t>
      </w:r>
    </w:p>
    <w:p>
      <w:pPr>
        <w:pStyle w:val="BodyText"/>
        <w:numPr>
          <w:ilvl w:val="0"/>
          <w:numId w:val="10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>Система анализирует текущий уровень расходов.</w:t>
      </w:r>
    </w:p>
    <w:p>
      <w:pPr>
        <w:pStyle w:val="BodyText"/>
        <w:numPr>
          <w:ilvl w:val="0"/>
          <w:numId w:val="10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>Рассчитывается возможный объём ежемесячных накоплений.</w:t>
      </w:r>
    </w:p>
    <w:p>
      <w:pPr>
        <w:pStyle w:val="BodyText"/>
        <w:numPr>
          <w:ilvl w:val="0"/>
          <w:numId w:val="10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>Определяется ориентировочный срок достижения цели.</w:t>
      </w:r>
    </w:p>
    <w:p>
      <w:pPr>
        <w:pStyle w:val="BodyText"/>
        <w:numPr>
          <w:ilvl w:val="0"/>
          <w:numId w:val="10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>Формируются рекомендации по сокращению расходов.</w:t>
      </w:r>
    </w:p>
    <w:p>
      <w:pPr>
        <w:pStyle w:val="Heading2"/>
        <w:spacing w:before="40" w:after="283"/>
        <w:rPr/>
      </w:pPr>
      <w:bookmarkStart w:id="23" w:name="__RefHeading___Toc724_1067034709"/>
      <w:bookmarkEnd w:id="23"/>
      <w:r>
        <w:rPr/>
        <w:t>Обработка ошибок</w:t>
      </w:r>
    </w:p>
    <w:p>
      <w:pPr>
        <w:pStyle w:val="BodyText"/>
        <w:rPr/>
      </w:pPr>
      <w:r>
        <w:rPr/>
        <w:t>Система предусматривает обработку следующих исключительных ситуаций:</w:t>
      </w:r>
    </w:p>
    <w:p>
      <w:pPr>
        <w:pStyle w:val="BodyText"/>
        <w:numPr>
          <w:ilvl w:val="0"/>
          <w:numId w:val="11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>ошибка подключения к базе данных;</w:t>
      </w:r>
    </w:p>
    <w:p>
      <w:pPr>
        <w:pStyle w:val="BodyText"/>
        <w:numPr>
          <w:ilvl w:val="0"/>
          <w:numId w:val="11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>ошибка авторизации пользователя;</w:t>
      </w:r>
    </w:p>
    <w:p>
      <w:pPr>
        <w:pStyle w:val="BodyText"/>
        <w:numPr>
          <w:ilvl w:val="0"/>
          <w:numId w:val="11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>повреждение CSV-файла;</w:t>
      </w:r>
    </w:p>
    <w:p>
      <w:pPr>
        <w:pStyle w:val="BodyText"/>
        <w:numPr>
          <w:ilvl w:val="0"/>
          <w:numId w:val="11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>отсутствие обязательных данных;</w:t>
      </w:r>
    </w:p>
    <w:p>
      <w:pPr>
        <w:pStyle w:val="BodyText"/>
        <w:numPr>
          <w:ilvl w:val="0"/>
          <w:numId w:val="11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>ввод некорректных значений;</w:t>
      </w:r>
    </w:p>
    <w:p>
      <w:pPr>
        <w:pStyle w:val="BodyText"/>
        <w:numPr>
          <w:ilvl w:val="0"/>
          <w:numId w:val="11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>отсутствие соединения с сервером.</w:t>
      </w:r>
    </w:p>
    <w:p>
      <w:pPr>
        <w:pStyle w:val="Heading2"/>
        <w:spacing w:before="40" w:after="283"/>
        <w:rPr/>
      </w:pPr>
      <w:bookmarkStart w:id="24" w:name="__RefHeading___Toc726_1067034709"/>
      <w:bookmarkEnd w:id="24"/>
      <w:r>
        <w:rPr/>
        <w:t>Развёртывание системы</w:t>
      </w:r>
    </w:p>
    <w:p>
      <w:pPr>
        <w:pStyle w:val="Heading3"/>
        <w:rPr/>
      </w:pPr>
      <w:bookmarkStart w:id="25" w:name="__RefHeading___Toc728_1067034709"/>
      <w:bookmarkEnd w:id="25"/>
      <w:r>
        <w:rPr/>
        <w:t>Установка зависимостей</w:t>
      </w:r>
    </w:p>
    <w:p>
      <w:pPr>
        <w:pStyle w:val="Style20"/>
        <w:spacing w:before="0" w:after="283"/>
        <w:rPr/>
      </w:pPr>
      <w:r>
        <w:rPr>
          <w:rStyle w:val="Style13"/>
        </w:rPr>
        <w:t>pip install -r requirements.txt</w:t>
      </w:r>
    </w:p>
    <w:p>
      <w:pPr>
        <w:pStyle w:val="Heading3"/>
        <w:rPr/>
      </w:pPr>
      <w:bookmarkStart w:id="26" w:name="__RefHeading___Toc730_1067034709"/>
      <w:bookmarkEnd w:id="26"/>
      <w:r>
        <w:rPr/>
        <w:t>Настройка окружения</w:t>
      </w:r>
    </w:p>
    <w:p>
      <w:pPr>
        <w:pStyle w:val="BodyText"/>
        <w:rPr/>
      </w:pPr>
      <w:r>
        <w:rPr/>
        <w:t>Для использования MySQL:</w:t>
      </w:r>
    </w:p>
    <w:p>
      <w:pPr>
        <w:pStyle w:val="Style20"/>
        <w:spacing w:before="0" w:after="283"/>
        <w:rPr/>
      </w:pPr>
      <w:r>
        <w:rPr>
          <w:rStyle w:val="Style13"/>
        </w:rPr>
        <w:t>DATABASE_URL=mysql+pymysql://user:password@localhost/database</w:t>
      </w:r>
    </w:p>
    <w:p>
      <w:pPr>
        <w:pStyle w:val="Heading3"/>
        <w:rPr/>
      </w:pPr>
      <w:bookmarkStart w:id="27" w:name="__RefHeading___Toc732_1067034709"/>
      <w:bookmarkEnd w:id="27"/>
      <w:r>
        <w:rPr/>
        <w:t>Запуск приложения</w:t>
      </w:r>
    </w:p>
    <w:p>
      <w:pPr>
        <w:pStyle w:val="Style20"/>
        <w:spacing w:before="0" w:after="283"/>
        <w:rPr/>
      </w:pPr>
      <w:r>
        <w:rPr>
          <w:rStyle w:val="Style13"/>
        </w:rPr>
        <w:t xml:space="preserve">python </w:t>
      </w:r>
      <w:r>
        <w:rPr>
          <w:rStyle w:val="Style13"/>
        </w:rPr>
        <w:t>backend.py</w:t>
      </w:r>
    </w:p>
    <w:p>
      <w:pPr>
        <w:pStyle w:val="BodyText"/>
        <w:rPr/>
      </w:pPr>
      <w:r>
        <w:rPr/>
        <w:t xml:space="preserve">После запуска приложение становится доступным через веб-интерфейс </w:t>
      </w:r>
      <w:r>
        <w:rPr/>
        <w:t>по адресу 127.0.0.1:5000</w:t>
      </w:r>
      <w:r>
        <w:rPr/>
        <w:t>.</w:t>
      </w:r>
    </w:p>
    <w:p>
      <w:pPr>
        <w:pStyle w:val="Heading2"/>
        <w:spacing w:before="40" w:after="283"/>
        <w:rPr>
          <w:sz w:val="24"/>
          <w:szCs w:val="24"/>
        </w:rPr>
      </w:pPr>
      <w:r>
        <w:rPr>
          <w:sz w:val="24"/>
          <w:szCs w:val="24"/>
        </w:rPr>
      </w:r>
    </w:p>
    <w:sectPr>
      <w:type w:val="nextPage"/>
      <w:pgSz w:w="11906" w:h="16838"/>
      <w:pgMar w:left="1418" w:right="850" w:gutter="0" w:header="0" w:top="993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227"/>
        </w:tabs>
        <w:ind w:left="227" w:hanging="227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454"/>
        </w:tabs>
        <w:ind w:left="454" w:hanging="227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680"/>
        </w:tabs>
        <w:ind w:left="680" w:hanging="227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907"/>
        </w:tabs>
        <w:ind w:left="907" w:hanging="227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1134"/>
        </w:tabs>
        <w:ind w:left="1134" w:hanging="227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1361"/>
        </w:tabs>
        <w:ind w:left="1361" w:hanging="227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1587"/>
        </w:tabs>
        <w:ind w:left="1587" w:hanging="227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1814"/>
        </w:tabs>
        <w:ind w:left="1814" w:hanging="227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2041"/>
        </w:tabs>
        <w:ind w:left="2041" w:hanging="227"/>
      </w:pPr>
      <w:rPr>
        <w:rFonts w:ascii="Symbol" w:hAnsi="Symbol" w:cs="Symbol" w:hint="default"/>
      </w:rPr>
    </w:lvl>
  </w:abstractNum>
  <w:abstractNum w:abstractNumId="1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="http://schemas.openxmlformats.org/wordprocessingml/2006/main">
  <w:zoom w:percent="11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6069bc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ru-RU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1"/>
    <w:uiPriority w:val="9"/>
    <w:qFormat/>
    <w:rsid w:val="006069bc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b/>
      <w:sz w:val="28"/>
      <w:szCs w:val="32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6069bc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b/>
      <w:sz w:val="24"/>
      <w:szCs w:val="26"/>
    </w:rPr>
  </w:style>
  <w:style w:type="paragraph" w:styleId="Heading3">
    <w:name w:val="Heading 3"/>
    <w:basedOn w:val="Style15"/>
    <w:next w:val="BodyText"/>
    <w:qFormat/>
    <w:pPr>
      <w:spacing w:before="140" w:after="120"/>
      <w:outlineLvl w:val="2"/>
    </w:pPr>
    <w:rPr>
      <w:rFonts w:ascii="Liberation Serif" w:hAnsi="Liberation Serif" w:eastAsia="DejaVu Sans" w:cs="Noto Sans Arabic UI"/>
      <w:b/>
      <w:bCs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6069bc"/>
    <w:rPr>
      <w:rFonts w:ascii="Calibri Light" w:hAnsi="Calibri Light" w:eastAsia="" w:cs="" w:asciiTheme="majorHAnsi" w:cstheme="majorBidi" w:eastAsiaTheme="majorEastAsia" w:hAnsiTheme="majorHAnsi"/>
      <w:b/>
      <w:sz w:val="28"/>
      <w:szCs w:val="32"/>
    </w:rPr>
  </w:style>
  <w:style w:type="character" w:styleId="2" w:customStyle="1">
    <w:name w:val="Заголовок 2 Знак"/>
    <w:basedOn w:val="DefaultParagraphFont"/>
    <w:uiPriority w:val="9"/>
    <w:semiHidden/>
    <w:qFormat/>
    <w:rsid w:val="006069bc"/>
    <w:rPr>
      <w:rFonts w:ascii="Calibri Light" w:hAnsi="Calibri Light" w:eastAsia="" w:cs="" w:asciiTheme="majorHAnsi" w:cstheme="majorBidi" w:eastAsiaTheme="majorEastAsia" w:hAnsiTheme="majorHAnsi"/>
      <w:b/>
      <w:sz w:val="24"/>
      <w:szCs w:val="26"/>
    </w:rPr>
  </w:style>
  <w:style w:type="character" w:styleId="Hyperlink">
    <w:name w:val="Hyperlink"/>
    <w:basedOn w:val="DefaultParagraphFont"/>
    <w:uiPriority w:val="99"/>
    <w:unhideWhenUsed/>
    <w:rsid w:val="00be6366"/>
    <w:rPr>
      <w:color w:themeColor="hyperlink" w:val="0563C1"/>
      <w:u w:val="single"/>
    </w:rPr>
  </w:style>
  <w:style w:type="character" w:styleId="Style11">
    <w:name w:val="Ссылка указателя"/>
    <w:qFormat/>
    <w:rPr/>
  </w:style>
  <w:style w:type="character" w:styleId="Style12">
    <w:name w:val="Маркеры"/>
    <w:qFormat/>
    <w:rPr>
      <w:rFonts w:ascii="OpenSymbol" w:hAnsi="OpenSymbol" w:eastAsia="OpenSymbol" w:cs="OpenSymbol"/>
    </w:rPr>
  </w:style>
  <w:style w:type="character" w:styleId="Style13">
    <w:name w:val="Исходный текст"/>
    <w:qFormat/>
    <w:rPr>
      <w:rFonts w:ascii="Liberation Mono" w:hAnsi="Liberation Mono" w:eastAsia="Liberation Mono" w:cs="Liberation Mono"/>
    </w:rPr>
  </w:style>
  <w:style w:type="character" w:styleId="Strong">
    <w:name w:val="Strong"/>
    <w:qFormat/>
    <w:rPr>
      <w:b/>
      <w:bCs/>
    </w:rPr>
  </w:style>
  <w:style w:type="character" w:styleId="Style14">
    <w:name w:val="Символ нумерации"/>
    <w:qFormat/>
    <w:rPr/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next w:val="Normal"/>
    <w:uiPriority w:val="35"/>
    <w:unhideWhenUsed/>
    <w:qFormat/>
    <w:rsid w:val="00fd6ae2"/>
    <w:pPr>
      <w:spacing w:lineRule="auto" w:line="240" w:before="0" w:after="200"/>
    </w:pPr>
    <w:rPr>
      <w:i/>
      <w:iCs/>
      <w:color w:themeColor="text2" w:val="44546A"/>
      <w:sz w:val="18"/>
      <w:szCs w:val="18"/>
    </w:rPr>
  </w:style>
  <w:style w:type="paragraph" w:styleId="Style16">
    <w:name w:val="Указатель"/>
    <w:basedOn w:val="Normal"/>
    <w:qFormat/>
    <w:pPr>
      <w:suppressLineNumbers/>
    </w:pPr>
    <w:rPr>
      <w:rFonts w:cs="Noto Sans Devanagari"/>
    </w:rPr>
  </w:style>
  <w:style w:type="paragraph" w:styleId="IndexHeading">
    <w:name w:val="Index Heading"/>
    <w:basedOn w:val="Style15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6069bc"/>
    <w:pPr>
      <w:outlineLvl w:val="9"/>
    </w:pPr>
    <w:rPr>
      <w:kern w:val="0"/>
      <w:lang w:eastAsia="ru-RU"/>
      <w14:ligatures w14:val="none"/>
    </w:rPr>
  </w:style>
  <w:style w:type="paragraph" w:styleId="ListParagraph">
    <w:name w:val="List Paragraph"/>
    <w:basedOn w:val="Normal"/>
    <w:uiPriority w:val="34"/>
    <w:qFormat/>
    <w:rsid w:val="006069bc"/>
    <w:pPr>
      <w:spacing w:before="0" w:after="160"/>
      <w:ind w:left="720"/>
      <w:contextualSpacing/>
    </w:pPr>
    <w:rPr/>
  </w:style>
  <w:style w:type="paragraph" w:styleId="TOC1">
    <w:name w:val="TOC 1"/>
    <w:basedOn w:val="Normal"/>
    <w:next w:val="Normal"/>
    <w:autoRedefine/>
    <w:uiPriority w:val="39"/>
    <w:unhideWhenUsed/>
    <w:rsid w:val="00be6366"/>
    <w:pPr>
      <w:spacing w:before="0" w:after="100"/>
    </w:pPr>
    <w:rPr/>
  </w:style>
  <w:style w:type="paragraph" w:styleId="Style17">
    <w:name w:val="Рисунок"/>
    <w:basedOn w:val="Caption"/>
    <w:qFormat/>
    <w:pPr/>
    <w:rPr/>
  </w:style>
  <w:style w:type="paragraph" w:styleId="Style18">
    <w:name w:val="Содержимое врезки"/>
    <w:basedOn w:val="Normal"/>
    <w:qFormat/>
    <w:pPr/>
    <w:rPr/>
  </w:style>
  <w:style w:type="paragraph" w:styleId="Style19">
    <w:name w:val="Горизонтальная линия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Style20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Style21">
    <w:name w:val="Содержимое таблицы"/>
    <w:basedOn w:val="Normal"/>
    <w:qFormat/>
    <w:pPr>
      <w:widowControl w:val="false"/>
      <w:suppressLineNumbers/>
    </w:pPr>
    <w:rPr/>
  </w:style>
  <w:style w:type="paragraph" w:styleId="Style22">
    <w:name w:val="Заголовок таблицы"/>
    <w:basedOn w:val="Style21"/>
    <w:qFormat/>
    <w:pPr>
      <w:suppressLineNumbers/>
      <w:jc w:val="center"/>
    </w:pPr>
    <w:rPr>
      <w:b/>
      <w:bCs/>
    </w:rPr>
  </w:style>
  <w:style w:type="paragraph" w:styleId="TOC3">
    <w:name w:val="TOC 3"/>
    <w:basedOn w:val="Style16"/>
    <w:pPr>
      <w:tabs>
        <w:tab w:val="clear" w:pos="708"/>
        <w:tab w:val="right" w:pos="9071" w:leader="dot"/>
      </w:tabs>
      <w:ind w:hanging="0" w:left="567"/>
    </w:pPr>
    <w:rPr/>
  </w:style>
  <w:style w:type="paragraph" w:styleId="TOC2">
    <w:name w:val="TOC 2"/>
    <w:basedOn w:val="Style16"/>
    <w:pPr>
      <w:tabs>
        <w:tab w:val="clear" w:pos="708"/>
        <w:tab w:val="right" w:pos="9355" w:leader="dot"/>
      </w:tabs>
      <w:ind w:hanging="0" w:left="283"/>
    </w:pPr>
    <w:rPr/>
  </w:style>
  <w:style w:type="numbering" w:styleId="Style23" w:default="1">
    <w:name w:val="Без списка"/>
    <w:uiPriority w:val="99"/>
    <w:semiHidden/>
    <w:unhideWhenUsed/>
    <w:qFormat/>
  </w:style>
  <w:style w:type="numbering" w:styleId="Style24">
    <w:name w:val="Маркированный •"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0ECCF8-139E-420F-8CAF-E505005D8E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Application>LibreOffice/24.2.7.2$Linux_X86_64 LibreOffice_project/420$Build-2</Application>
  <AppVersion>15.0000</AppVersion>
  <Pages>8</Pages>
  <Words>720</Words>
  <Characters>5252</Characters>
  <CharactersWithSpaces>5760</CharactersWithSpaces>
  <Paragraphs>229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2026-06-10T20:52:00Z</dcterms:created>
  <dc:creator>Павел Пыжов</dc:creator>
  <dc:description/>
  <dc:language>ru-RU</dc:language>
  <cp:lastModifiedBy/>
  <dcterms:modified xsi:type="dcterms:W3CDTF">2026-06-17T20:36:07Z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