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D7F30" w14:textId="2CBAA7AC" w:rsidR="00EF1026" w:rsidRDefault="00EF1026" w:rsidP="00EF1026">
      <w:pPr>
        <w:jc w:val="both"/>
        <w:rPr>
          <w:b/>
          <w:bCs/>
        </w:rPr>
      </w:pPr>
      <w:r>
        <w:rPr>
          <w:b/>
          <w:bCs/>
        </w:rPr>
        <w:t>Supplementary methods</w:t>
      </w:r>
    </w:p>
    <w:p w14:paraId="733F2AE6" w14:textId="04CFD57B" w:rsidR="00EF1026" w:rsidRDefault="00EF1026" w:rsidP="00EF1026">
      <w:pPr>
        <w:jc w:val="both"/>
        <w:rPr>
          <w:b/>
          <w:bCs/>
        </w:rPr>
      </w:pPr>
      <w:r w:rsidRPr="00F60BEF">
        <w:rPr>
          <w:b/>
          <w:bCs/>
        </w:rPr>
        <w:t xml:space="preserve">Integrating PacBio Iso-Seq with </w:t>
      </w:r>
      <w:proofErr w:type="spellStart"/>
      <w:r w:rsidRPr="00F60BEF">
        <w:rPr>
          <w:b/>
          <w:bCs/>
        </w:rPr>
        <w:t>whatshap</w:t>
      </w:r>
      <w:proofErr w:type="spellEnd"/>
      <w:r w:rsidRPr="00F60BEF">
        <w:rPr>
          <w:b/>
          <w:bCs/>
        </w:rPr>
        <w:t xml:space="preserve"> phasing for allele-specific long-read analysis</w:t>
      </w:r>
    </w:p>
    <w:p w14:paraId="7BDCF6F2" w14:textId="77777777" w:rsidR="00EF1026" w:rsidRPr="00F60BEF" w:rsidRDefault="00EF1026" w:rsidP="00EF1026">
      <w:pPr>
        <w:pStyle w:val="ListParagraph"/>
        <w:numPr>
          <w:ilvl w:val="0"/>
          <w:numId w:val="1"/>
        </w:numPr>
        <w:jc w:val="both"/>
        <w:rPr>
          <w:rFonts w:ascii="Times New Roman" w:hAnsi="Times New Roman" w:cs="Times New Roman"/>
          <w:lang w:val="en-US"/>
        </w:rPr>
      </w:pPr>
      <w:r w:rsidRPr="00F60BEF">
        <w:rPr>
          <w:rFonts w:ascii="Times New Roman" w:hAnsi="Times New Roman" w:cs="Times New Roman"/>
          <w:b/>
          <w:bCs/>
          <w:lang w:val="en-US"/>
        </w:rPr>
        <w:t>Long-read</w:t>
      </w:r>
      <w:r w:rsidRPr="00F60BEF">
        <w:rPr>
          <w:rFonts w:ascii="Times New Roman" w:hAnsi="Times New Roman" w:cs="Times New Roman"/>
          <w:lang w:val="en-US"/>
        </w:rPr>
        <w:t xml:space="preserve"> </w:t>
      </w:r>
      <w:proofErr w:type="spellStart"/>
      <w:r w:rsidRPr="00F60BEF">
        <w:rPr>
          <w:rFonts w:ascii="Times New Roman" w:hAnsi="Times New Roman" w:cs="Times New Roman"/>
          <w:b/>
          <w:bCs/>
          <w:lang w:val="en-US"/>
        </w:rPr>
        <w:t>Aligment</w:t>
      </w:r>
      <w:proofErr w:type="spellEnd"/>
    </w:p>
    <w:p w14:paraId="66FAA855" w14:textId="77777777" w:rsidR="00EF1026" w:rsidRPr="00986204" w:rsidRDefault="00EF1026" w:rsidP="00EF1026">
      <w:pPr>
        <w:jc w:val="both"/>
      </w:pPr>
      <w:r w:rsidRPr="00986204">
        <w:t>Raw reads were demultiplexed and processed using the standard PacBio pipeline (SMRT Link version 11.0). The align subcommand of Pbmm2 (version 1.10.0) is used to align the full-length non-concatemer reads (</w:t>
      </w:r>
      <w:proofErr w:type="spellStart"/>
      <w:r w:rsidRPr="00986204">
        <w:t>flnc.bam</w:t>
      </w:r>
      <w:proofErr w:type="spellEnd"/>
      <w:r w:rsidRPr="00986204">
        <w:t>) to the reference genome</w:t>
      </w:r>
      <w:r>
        <w:t xml:space="preserve"> (</w:t>
      </w:r>
      <w:proofErr w:type="spellStart"/>
      <w:r>
        <w:t>reference.fa</w:t>
      </w:r>
      <w:proofErr w:type="spellEnd"/>
      <w:r>
        <w:t>)</w:t>
      </w:r>
      <w:r w:rsidRPr="00986204">
        <w:t xml:space="preserve">. The output of this command is the file </w:t>
      </w:r>
      <w:proofErr w:type="spellStart"/>
      <w:r w:rsidRPr="00986204">
        <w:t>aligned.bam</w:t>
      </w:r>
      <w:proofErr w:type="spellEnd"/>
      <w:r w:rsidRPr="00986204">
        <w:t>, which is sorted using the --sort flag.</w:t>
      </w:r>
    </w:p>
    <w:p w14:paraId="058A1119" w14:textId="77777777" w:rsidR="00EF1026" w:rsidRPr="00F60BEF" w:rsidRDefault="00EF1026" w:rsidP="00EF1026">
      <w:pPr>
        <w:jc w:val="both"/>
      </w:pPr>
      <w:r w:rsidRPr="00F60BEF">
        <w:rPr>
          <w:noProof/>
        </w:rPr>
        <w:drawing>
          <wp:inline distT="0" distB="0" distL="0" distR="0" wp14:anchorId="51D5CDBC" wp14:editId="453B5E73">
            <wp:extent cx="4683125" cy="368206"/>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sset 6.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93088" cy="376852"/>
                    </a:xfrm>
                    <a:prstGeom prst="rect">
                      <a:avLst/>
                    </a:prstGeom>
                  </pic:spPr>
                </pic:pic>
              </a:graphicData>
            </a:graphic>
          </wp:inline>
        </w:drawing>
      </w:r>
    </w:p>
    <w:p w14:paraId="59AB2F39" w14:textId="77777777" w:rsidR="00EF1026" w:rsidRPr="00F60BEF" w:rsidRDefault="00EF1026" w:rsidP="00EF1026">
      <w:pPr>
        <w:jc w:val="both"/>
      </w:pPr>
      <w:r w:rsidRPr="00986204">
        <w:t xml:space="preserve">Note: As described in the minimap2 documentation: By default, minimap2 assumes that the read orientation relative to the transcript strand is unknown. It tries two rounds of alignment to infer the orientation and write the strand to the </w:t>
      </w:r>
      <w:proofErr w:type="spellStart"/>
      <w:r w:rsidRPr="00986204">
        <w:t>ts</w:t>
      </w:r>
      <w:proofErr w:type="spellEnd"/>
      <w:r w:rsidRPr="00986204">
        <w:t xml:space="preserve"> tag if possible.</w:t>
      </w:r>
      <w:r>
        <w:t xml:space="preserve"> </w:t>
      </w:r>
      <w:r w:rsidRPr="00F60BEF">
        <w:t xml:space="preserve">Refer to </w:t>
      </w:r>
      <w:hyperlink r:id="rId6" w:history="1">
        <w:r w:rsidRPr="00F60BEF">
          <w:rPr>
            <w:rStyle w:val="Hyperlink"/>
          </w:rPr>
          <w:t>https://github.com/PacificBiosciences/pbmm2</w:t>
        </w:r>
      </w:hyperlink>
      <w:r w:rsidRPr="00F60BEF">
        <w:t xml:space="preserve"> and </w:t>
      </w:r>
      <w:hyperlink r:id="rId7" w:history="1">
        <w:r w:rsidRPr="00F60BEF">
          <w:rPr>
            <w:rStyle w:val="Hyperlink"/>
          </w:rPr>
          <w:t>https://github.com/lh3/minimap2</w:t>
        </w:r>
      </w:hyperlink>
      <w:r w:rsidRPr="00F60BEF">
        <w:t xml:space="preserve"> for more details.</w:t>
      </w:r>
    </w:p>
    <w:p w14:paraId="78220FCE" w14:textId="77777777" w:rsidR="00EF1026" w:rsidRPr="00986204" w:rsidRDefault="00EF1026" w:rsidP="00EF1026">
      <w:pPr>
        <w:pStyle w:val="ListParagraph"/>
        <w:numPr>
          <w:ilvl w:val="0"/>
          <w:numId w:val="1"/>
        </w:numPr>
        <w:jc w:val="both"/>
        <w:rPr>
          <w:rFonts w:ascii="Times New Roman" w:hAnsi="Times New Roman" w:cs="Times New Roman"/>
          <w:lang w:val="en-US"/>
        </w:rPr>
      </w:pPr>
      <w:r>
        <w:rPr>
          <w:rFonts w:ascii="Times New Roman" w:hAnsi="Times New Roman" w:cs="Times New Roman"/>
          <w:b/>
          <w:bCs/>
          <w:lang w:val="en-US"/>
        </w:rPr>
        <w:t>W</w:t>
      </w:r>
      <w:r w:rsidRPr="00986204">
        <w:rPr>
          <w:rFonts w:ascii="Times New Roman" w:hAnsi="Times New Roman" w:cs="Times New Roman"/>
          <w:b/>
          <w:bCs/>
          <w:lang w:val="en-US"/>
        </w:rPr>
        <w:t>hats</w:t>
      </w:r>
      <w:r>
        <w:rPr>
          <w:rFonts w:ascii="Times New Roman" w:hAnsi="Times New Roman" w:cs="Times New Roman"/>
          <w:b/>
          <w:bCs/>
          <w:lang w:val="en-US"/>
        </w:rPr>
        <w:t>H</w:t>
      </w:r>
      <w:r w:rsidRPr="00986204">
        <w:rPr>
          <w:rFonts w:ascii="Times New Roman" w:hAnsi="Times New Roman" w:cs="Times New Roman"/>
          <w:b/>
          <w:bCs/>
          <w:lang w:val="en-US"/>
        </w:rPr>
        <w:t>ap phasing</w:t>
      </w:r>
    </w:p>
    <w:p w14:paraId="4DC54CCB" w14:textId="77777777" w:rsidR="00EF1026" w:rsidRDefault="00EF1026" w:rsidP="00EF1026">
      <w:pPr>
        <w:jc w:val="both"/>
      </w:pPr>
      <w:r w:rsidRPr="00F60BEF">
        <w:t xml:space="preserve">The haplotag subcommand from </w:t>
      </w:r>
      <w:proofErr w:type="spellStart"/>
      <w:r w:rsidRPr="00F60BEF">
        <w:t>whatshap</w:t>
      </w:r>
      <w:proofErr w:type="spellEnd"/>
      <w:r w:rsidRPr="00F60BEF">
        <w:t xml:space="preserve"> (version 1.17) is used to tag the isoforms</w:t>
      </w:r>
      <w:r>
        <w:t xml:space="preserve">. </w:t>
      </w:r>
      <w:r w:rsidRPr="00986204">
        <w:t xml:space="preserve">The reference genome must be provided again, the reference index file must also be available in the reference folder and can be obtained using the </w:t>
      </w:r>
      <w:proofErr w:type="spellStart"/>
      <w:r w:rsidRPr="00986204">
        <w:t>faidx</w:t>
      </w:r>
      <w:proofErr w:type="spellEnd"/>
      <w:r w:rsidRPr="00986204">
        <w:t xml:space="preserve"> command from Samtools.</w:t>
      </w:r>
    </w:p>
    <w:p w14:paraId="538B4440" w14:textId="77777777" w:rsidR="00EF1026" w:rsidRPr="00F60BEF" w:rsidRDefault="00EF1026" w:rsidP="00EF1026">
      <w:pPr>
        <w:jc w:val="both"/>
      </w:pPr>
      <w:r w:rsidRPr="00F60BEF">
        <w:rPr>
          <w:noProof/>
        </w:rPr>
        <w:drawing>
          <wp:inline distT="0" distB="0" distL="0" distR="0" wp14:anchorId="1F5B8DA0" wp14:editId="53DC4B23">
            <wp:extent cx="5753455" cy="616215"/>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sset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0687" cy="620203"/>
                    </a:xfrm>
                    <a:prstGeom prst="rect">
                      <a:avLst/>
                    </a:prstGeom>
                  </pic:spPr>
                </pic:pic>
              </a:graphicData>
            </a:graphic>
          </wp:inline>
        </w:drawing>
      </w:r>
    </w:p>
    <w:p w14:paraId="6BFFBB3C" w14:textId="77777777" w:rsidR="00EF1026" w:rsidRDefault="00EF1026" w:rsidP="00EF1026">
      <w:pPr>
        <w:jc w:val="both"/>
        <w:rPr>
          <w:b/>
          <w:bCs/>
        </w:rPr>
      </w:pPr>
      <w:r w:rsidRPr="00986204">
        <w:rPr>
          <w:b/>
          <w:bCs/>
        </w:rPr>
        <w:t>SNP file</w:t>
      </w:r>
    </w:p>
    <w:p w14:paraId="4CBECC2E" w14:textId="77777777" w:rsidR="00EF1026" w:rsidRDefault="00EF1026" w:rsidP="00EF1026">
      <w:pPr>
        <w:jc w:val="both"/>
      </w:pPr>
      <w:r w:rsidRPr="00F02140">
        <w:t xml:space="preserve">SNP information between multiple strains can be obtained from the Mouse Genomes Project (see Keane et al. Nature 2011). A VCF SNP file in the following tab-delimited format is required for </w:t>
      </w:r>
      <w:proofErr w:type="spellStart"/>
      <w:r w:rsidRPr="00F02140">
        <w:t>Whatshap</w:t>
      </w:r>
      <w:proofErr w:type="spellEnd"/>
      <w:r w:rsidRPr="00F02140">
        <w:t xml:space="preserve"> to map the reads to the corresponding allele. IMPORTANT: The file must be </w:t>
      </w:r>
      <w:proofErr w:type="spellStart"/>
      <w:r w:rsidRPr="00F02140">
        <w:t>gzipped</w:t>
      </w:r>
      <w:proofErr w:type="spellEnd"/>
      <w:r w:rsidRPr="00F02140">
        <w:t xml:space="preserve"> and include the index in the same folder that can be obtained using the </w:t>
      </w:r>
      <w:proofErr w:type="spellStart"/>
      <w:r w:rsidRPr="00F02140">
        <w:t>tabix</w:t>
      </w:r>
      <w:proofErr w:type="spellEnd"/>
      <w:r w:rsidRPr="00F02140">
        <w:t xml:space="preserve"> command from the </w:t>
      </w:r>
      <w:proofErr w:type="spellStart"/>
      <w:r w:rsidRPr="00F02140">
        <w:t>HTSlib</w:t>
      </w:r>
      <w:proofErr w:type="spellEnd"/>
      <w:r w:rsidRPr="00F02140">
        <w:t xml:space="preserve"> library.</w:t>
      </w:r>
    </w:p>
    <w:p w14:paraId="333F55A3" w14:textId="77777777" w:rsidR="00EF1026" w:rsidRPr="00F60BEF" w:rsidRDefault="00EF1026" w:rsidP="00EF1026">
      <w:pPr>
        <w:jc w:val="both"/>
      </w:pPr>
      <w:r w:rsidRPr="00F60BEF">
        <w:rPr>
          <w:noProof/>
        </w:rPr>
        <w:drawing>
          <wp:inline distT="0" distB="0" distL="0" distR="0" wp14:anchorId="55B18A7E" wp14:editId="4710355F">
            <wp:extent cx="5537167" cy="1898248"/>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sset 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41814" cy="1899841"/>
                    </a:xfrm>
                    <a:prstGeom prst="rect">
                      <a:avLst/>
                    </a:prstGeom>
                  </pic:spPr>
                </pic:pic>
              </a:graphicData>
            </a:graphic>
          </wp:inline>
        </w:drawing>
      </w:r>
    </w:p>
    <w:p w14:paraId="65AAA047" w14:textId="77777777" w:rsidR="00EF1026" w:rsidRDefault="00EF1026" w:rsidP="00EF1026">
      <w:pPr>
        <w:jc w:val="both"/>
      </w:pPr>
      <w:r w:rsidRPr="00CB6B3D">
        <w:t xml:space="preserve">There are two headers, the file format (here VCFv4.1) and the column names. Each column is mandatory. The first column is the chromosome name, followed by the position of the SNP. The columns ID, QUAL, FILTER and INFO are not necessary for the analysis and can be filled </w:t>
      </w:r>
      <w:r w:rsidRPr="00CB6B3D">
        <w:lastRenderedPageBreak/>
        <w:t>with "." and a number for QUAL. The REF column represents the reference base (in this case Bl6) and the ALT column represents the non-reference allele (in this case CAST). The FORMAT column indicates what the format of the following column(s) will be. In this case, "GT" for the expected genotype, where 0 is the reference allele and 1 is the alternative allele. The pipe character ( | ) represents the phased genotype needed for this command.</w:t>
      </w:r>
    </w:p>
    <w:p w14:paraId="1EEDAC81" w14:textId="77777777" w:rsidR="00EF1026" w:rsidRPr="00447A66" w:rsidRDefault="00EF1026" w:rsidP="00EF1026">
      <w:pPr>
        <w:jc w:val="both"/>
      </w:pPr>
      <w:r w:rsidRPr="00447A66">
        <w:t>The --ignore-linked-read flag disables the default feature that assigns the same haplotype to reads that belong to the same read cloud, and tags each one individually.</w:t>
      </w:r>
    </w:p>
    <w:p w14:paraId="1EFF823E" w14:textId="77777777" w:rsidR="00EF1026" w:rsidRDefault="00EF1026" w:rsidP="00EF1026">
      <w:pPr>
        <w:jc w:val="both"/>
      </w:pPr>
      <w:r w:rsidRPr="00447A66">
        <w:t>The --skip-missing-contigs flag ignores long reads that do not overlap with SNPs provided in the VCF file.</w:t>
      </w:r>
    </w:p>
    <w:p w14:paraId="4392E574" w14:textId="77777777" w:rsidR="00E547A8" w:rsidRDefault="00E547A8" w:rsidP="00EF1026">
      <w:pPr>
        <w:jc w:val="both"/>
      </w:pPr>
    </w:p>
    <w:p w14:paraId="315D1B3F" w14:textId="27B0C56E" w:rsidR="00EF1026" w:rsidRDefault="00EF1026" w:rsidP="00EF1026">
      <w:pPr>
        <w:jc w:val="both"/>
      </w:pPr>
      <w:r w:rsidRPr="00447A66">
        <w:t xml:space="preserve">The most important output of this command is the </w:t>
      </w:r>
      <w:proofErr w:type="spellStart"/>
      <w:r w:rsidRPr="00447A66">
        <w:t>haplotypes.tsv</w:t>
      </w:r>
      <w:proofErr w:type="spellEnd"/>
      <w:r w:rsidRPr="00447A66">
        <w:t>, which will be used in the next command. This file contains the read name, the assigned haplotype, the phase set, and the chromosome.</w:t>
      </w:r>
    </w:p>
    <w:p w14:paraId="61F6CC64" w14:textId="77777777" w:rsidR="00EF1026" w:rsidRPr="00F60BEF" w:rsidRDefault="00EF1026" w:rsidP="00EF1026">
      <w:pPr>
        <w:jc w:val="both"/>
      </w:pPr>
      <w:r w:rsidRPr="00447A66">
        <w:t xml:space="preserve">The split subcommand uses the </w:t>
      </w:r>
      <w:proofErr w:type="spellStart"/>
      <w:r w:rsidRPr="00447A66">
        <w:t>haplotypes.tsv</w:t>
      </w:r>
      <w:proofErr w:type="spellEnd"/>
      <w:r w:rsidRPr="00447A66">
        <w:t xml:space="preserve"> file to split the reads into two BAM files, one for each allele.</w:t>
      </w:r>
      <w:r>
        <w:t xml:space="preserve"> </w:t>
      </w:r>
      <w:r w:rsidRPr="00F60BEF">
        <w:t xml:space="preserve">Reads unable to be assigned to a haplotype will be discarded. The input BAM file here </w:t>
      </w:r>
      <w:r>
        <w:t>can be</w:t>
      </w:r>
      <w:r w:rsidRPr="00F60BEF">
        <w:t xml:space="preserve"> the original aligned BAM file</w:t>
      </w:r>
      <w:r>
        <w:t xml:space="preserve"> or the </w:t>
      </w:r>
      <w:proofErr w:type="spellStart"/>
      <w:r>
        <w:t>haplotagged</w:t>
      </w:r>
      <w:proofErr w:type="spellEnd"/>
      <w:r>
        <w:t xml:space="preserve"> bam file</w:t>
      </w:r>
      <w:r w:rsidRPr="00F60BEF">
        <w:t>.</w:t>
      </w:r>
    </w:p>
    <w:p w14:paraId="6D3BA06A" w14:textId="77777777" w:rsidR="00EF1026" w:rsidRPr="00447A66" w:rsidRDefault="00EF1026" w:rsidP="00EF1026">
      <w:pPr>
        <w:jc w:val="both"/>
      </w:pPr>
      <w:r w:rsidRPr="00F60BEF">
        <w:rPr>
          <w:noProof/>
        </w:rPr>
        <w:drawing>
          <wp:inline distT="0" distB="0" distL="0" distR="0" wp14:anchorId="7BB7AD16" wp14:editId="24EA2EC0">
            <wp:extent cx="5597670" cy="489626"/>
            <wp:effectExtent l="0" t="0" r="317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sset 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1968" cy="515368"/>
                    </a:xfrm>
                    <a:prstGeom prst="rect">
                      <a:avLst/>
                    </a:prstGeom>
                  </pic:spPr>
                </pic:pic>
              </a:graphicData>
            </a:graphic>
          </wp:inline>
        </w:drawing>
      </w:r>
    </w:p>
    <w:p w14:paraId="657C44CC" w14:textId="77777777" w:rsidR="00EF1026" w:rsidRPr="00986204" w:rsidRDefault="00EF1026" w:rsidP="00EF1026">
      <w:pPr>
        <w:pStyle w:val="ListParagraph"/>
        <w:numPr>
          <w:ilvl w:val="0"/>
          <w:numId w:val="1"/>
        </w:numPr>
        <w:jc w:val="both"/>
        <w:rPr>
          <w:rFonts w:ascii="Times New Roman" w:hAnsi="Times New Roman" w:cs="Times New Roman"/>
          <w:lang w:val="en-US"/>
        </w:rPr>
      </w:pPr>
      <w:r>
        <w:rPr>
          <w:rFonts w:ascii="Times New Roman" w:hAnsi="Times New Roman" w:cs="Times New Roman"/>
          <w:b/>
          <w:bCs/>
          <w:lang w:val="en-US"/>
        </w:rPr>
        <w:t>Allelic long read counting</w:t>
      </w:r>
    </w:p>
    <w:p w14:paraId="6B683DD8" w14:textId="77777777" w:rsidR="00EF1026" w:rsidRDefault="00EF1026" w:rsidP="00EF1026">
      <w:pPr>
        <w:jc w:val="both"/>
      </w:pPr>
      <w:r w:rsidRPr="00A346EF">
        <w:t xml:space="preserve">Finally, the number of reads per gene for each allele is counted using </w:t>
      </w:r>
      <w:proofErr w:type="spellStart"/>
      <w:r w:rsidRPr="00A346EF">
        <w:t>htseq</w:t>
      </w:r>
      <w:proofErr w:type="spellEnd"/>
      <w:r w:rsidRPr="00A346EF">
        <w:t>-count from H</w:t>
      </w:r>
      <w:r>
        <w:t>TS</w:t>
      </w:r>
      <w:r w:rsidRPr="00A346EF">
        <w:t>eq (version 0.12.4), which allows us to calculate the allelic ratio. For this calculation, we divided the maternal reads by the total (maternal and paternal reads) for each gene.</w:t>
      </w:r>
    </w:p>
    <w:p w14:paraId="7F38141D" w14:textId="77777777" w:rsidR="00EF1026" w:rsidRPr="00F60BEF" w:rsidRDefault="00EF1026" w:rsidP="00EF1026">
      <w:pPr>
        <w:jc w:val="both"/>
      </w:pPr>
      <w:r w:rsidRPr="00F60BEF">
        <w:rPr>
          <w:noProof/>
        </w:rPr>
        <w:drawing>
          <wp:inline distT="0" distB="0" distL="0" distR="0" wp14:anchorId="2901A5E6" wp14:editId="74275B65">
            <wp:extent cx="5756910" cy="5308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sset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6910" cy="530860"/>
                    </a:xfrm>
                    <a:prstGeom prst="rect">
                      <a:avLst/>
                    </a:prstGeom>
                  </pic:spPr>
                </pic:pic>
              </a:graphicData>
            </a:graphic>
          </wp:inline>
        </w:drawing>
      </w:r>
    </w:p>
    <w:p w14:paraId="38073F35" w14:textId="77777777" w:rsidR="00EF1026" w:rsidRPr="00A346EF" w:rsidRDefault="00EF1026" w:rsidP="00EF1026">
      <w:pPr>
        <w:jc w:val="both"/>
      </w:pPr>
      <w:r w:rsidRPr="00A346EF">
        <w:t xml:space="preserve">This command requires an annotation file (GTF) and the BAM files to be sorted. These can be sorted using the Samtools sort command, which by default sorts by position. </w:t>
      </w:r>
    </w:p>
    <w:p w14:paraId="091094D9" w14:textId="77777777" w:rsidR="00EF1026" w:rsidRPr="00A346EF" w:rsidRDefault="00EF1026" w:rsidP="00EF1026">
      <w:pPr>
        <w:jc w:val="both"/>
      </w:pPr>
      <w:r w:rsidRPr="00A346EF">
        <w:t xml:space="preserve">The -r flag indicates how the files were sorted, in this case by position. </w:t>
      </w:r>
    </w:p>
    <w:p w14:paraId="5C2AEBF9" w14:textId="77777777" w:rsidR="00EF1026" w:rsidRPr="00A346EF" w:rsidRDefault="00EF1026" w:rsidP="00EF1026">
      <w:pPr>
        <w:jc w:val="both"/>
      </w:pPr>
      <w:r w:rsidRPr="00A346EF">
        <w:t>The -f flag specifies the file input, here BAM.</w:t>
      </w:r>
    </w:p>
    <w:p w14:paraId="75AB9090" w14:textId="77777777" w:rsidR="00EF1026" w:rsidRPr="00F60BEF" w:rsidRDefault="00EF1026" w:rsidP="00EF1026">
      <w:pPr>
        <w:jc w:val="both"/>
      </w:pPr>
      <w:r w:rsidRPr="00A346EF">
        <w:t>The -s flag indicates whether the data is stranded, and as explained above, long reads are stranded.</w:t>
      </w:r>
    </w:p>
    <w:p w14:paraId="7BAE7317" w14:textId="77777777" w:rsidR="008C0A89" w:rsidRDefault="008C0A89">
      <w:pPr>
        <w:rPr>
          <w:b/>
        </w:rPr>
      </w:pPr>
    </w:p>
    <w:sectPr w:rsidR="008C0A89" w:rsidSect="00EC526C">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736D7"/>
    <w:multiLevelType w:val="hybridMultilevel"/>
    <w:tmpl w:val="ABC65488"/>
    <w:lvl w:ilvl="0" w:tplc="BA48E0D4">
      <w:start w:val="1"/>
      <w:numFmt w:val="decimal"/>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75558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89"/>
    <w:rsid w:val="001B6305"/>
    <w:rsid w:val="00236B75"/>
    <w:rsid w:val="00687286"/>
    <w:rsid w:val="007B74D2"/>
    <w:rsid w:val="008C0A89"/>
    <w:rsid w:val="00AA3E70"/>
    <w:rsid w:val="00AB4B06"/>
    <w:rsid w:val="00B63E3A"/>
    <w:rsid w:val="00BE0EBB"/>
    <w:rsid w:val="00BE7FE7"/>
    <w:rsid w:val="00DB3979"/>
    <w:rsid w:val="00E547A8"/>
    <w:rsid w:val="00EC526C"/>
    <w:rsid w:val="00ED0833"/>
    <w:rsid w:val="00EF1026"/>
    <w:rsid w:val="00F174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AD37EE3"/>
  <w15:chartTrackingRefBased/>
  <w15:docId w15:val="{A9EBA956-1B80-9D4F-81AB-6F55F1C36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89"/>
    <w:pPr>
      <w:spacing w:before="120" w:after="240"/>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0A89"/>
    <w:pPr>
      <w:suppressLineNumbers/>
      <w:spacing w:before="240" w:after="360"/>
      <w:jc w:val="center"/>
    </w:pPr>
    <w:rPr>
      <w:b/>
      <w:sz w:val="32"/>
      <w:szCs w:val="32"/>
    </w:rPr>
  </w:style>
  <w:style w:type="character" w:customStyle="1" w:styleId="TitleChar">
    <w:name w:val="Title Char"/>
    <w:basedOn w:val="DefaultParagraphFont"/>
    <w:link w:val="Title"/>
    <w:uiPriority w:val="10"/>
    <w:rsid w:val="008C0A89"/>
    <w:rPr>
      <w:rFonts w:ascii="Times New Roman" w:eastAsia="Times New Roman" w:hAnsi="Times New Roman" w:cs="Times New Roman"/>
      <w:b/>
      <w:sz w:val="32"/>
      <w:szCs w:val="32"/>
      <w:lang w:val="en-US"/>
    </w:rPr>
  </w:style>
  <w:style w:type="table" w:styleId="TableGrid">
    <w:name w:val="Table Grid"/>
    <w:basedOn w:val="TableNormal"/>
    <w:uiPriority w:val="39"/>
    <w:rsid w:val="008C0A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1026"/>
    <w:rPr>
      <w:color w:val="0563C1" w:themeColor="hyperlink"/>
      <w:u w:val="single"/>
    </w:rPr>
  </w:style>
  <w:style w:type="paragraph" w:styleId="ListParagraph">
    <w:name w:val="List Paragraph"/>
    <w:basedOn w:val="Normal"/>
    <w:uiPriority w:val="34"/>
    <w:qFormat/>
    <w:rsid w:val="00EF1026"/>
    <w:pPr>
      <w:spacing w:before="0" w:after="0"/>
      <w:ind w:left="720"/>
      <w:contextualSpacing/>
    </w:pPr>
    <w:rPr>
      <w:rFonts w:asciiTheme="minorHAnsi" w:eastAsiaTheme="minorHAnsi" w:hAnsiTheme="minorHAnsi" w:cstheme="minorBidi"/>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6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lh3/minimap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acificBiosciences/pbmm2"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563</Words>
  <Characters>3211</Characters>
  <Application>Microsoft Office Word</Application>
  <DocSecurity>0</DocSecurity>
  <Lines>26</Lines>
  <Paragraphs>7</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Lison Lemoine</dc:creator>
  <cp:keywords/>
  <dc:description/>
  <cp:lastModifiedBy>Lison Lemoine</cp:lastModifiedBy>
  <cp:revision>11</cp:revision>
  <dcterms:created xsi:type="dcterms:W3CDTF">2024-10-31T13:26:00Z</dcterms:created>
  <dcterms:modified xsi:type="dcterms:W3CDTF">2025-04-30T09:39:00Z</dcterms:modified>
</cp:coreProperties>
</file>