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73FD54C5" w14:textId="561292AE" w:rsidR="000F058E"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49839917" w:history="1">
            <w:r w:rsidR="000F058E" w:rsidRPr="00776ABA">
              <w:rPr>
                <w:rStyle w:val="Hyperlnk"/>
                <w:noProof/>
              </w:rPr>
              <w:t>Introduktion</w:t>
            </w:r>
            <w:r w:rsidR="000F058E">
              <w:rPr>
                <w:noProof/>
                <w:webHidden/>
              </w:rPr>
              <w:tab/>
            </w:r>
            <w:r w:rsidR="000F058E">
              <w:rPr>
                <w:noProof/>
                <w:webHidden/>
              </w:rPr>
              <w:fldChar w:fldCharType="begin"/>
            </w:r>
            <w:r w:rsidR="000F058E">
              <w:rPr>
                <w:noProof/>
                <w:webHidden/>
              </w:rPr>
              <w:instrText xml:space="preserve"> PAGEREF _Toc149839917 \h </w:instrText>
            </w:r>
            <w:r w:rsidR="000F058E">
              <w:rPr>
                <w:noProof/>
                <w:webHidden/>
              </w:rPr>
            </w:r>
            <w:r w:rsidR="000F058E">
              <w:rPr>
                <w:noProof/>
                <w:webHidden/>
              </w:rPr>
              <w:fldChar w:fldCharType="separate"/>
            </w:r>
            <w:r w:rsidR="000F058E">
              <w:rPr>
                <w:noProof/>
                <w:webHidden/>
              </w:rPr>
              <w:t>3</w:t>
            </w:r>
            <w:r w:rsidR="000F058E">
              <w:rPr>
                <w:noProof/>
                <w:webHidden/>
              </w:rPr>
              <w:fldChar w:fldCharType="end"/>
            </w:r>
          </w:hyperlink>
        </w:p>
        <w:p w14:paraId="58A9F4CA" w14:textId="1C279942"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18" w:history="1">
            <w:r w:rsidRPr="00776ABA">
              <w:rPr>
                <w:rStyle w:val="Hyperlnk"/>
                <w:noProof/>
              </w:rPr>
              <w:t>Om Commodore 128</w:t>
            </w:r>
            <w:r>
              <w:rPr>
                <w:noProof/>
                <w:webHidden/>
              </w:rPr>
              <w:tab/>
            </w:r>
            <w:r>
              <w:rPr>
                <w:noProof/>
                <w:webHidden/>
              </w:rPr>
              <w:fldChar w:fldCharType="begin"/>
            </w:r>
            <w:r>
              <w:rPr>
                <w:noProof/>
                <w:webHidden/>
              </w:rPr>
              <w:instrText xml:space="preserve"> PAGEREF _Toc149839918 \h </w:instrText>
            </w:r>
            <w:r>
              <w:rPr>
                <w:noProof/>
                <w:webHidden/>
              </w:rPr>
            </w:r>
            <w:r>
              <w:rPr>
                <w:noProof/>
                <w:webHidden/>
              </w:rPr>
              <w:fldChar w:fldCharType="separate"/>
            </w:r>
            <w:r>
              <w:rPr>
                <w:noProof/>
                <w:webHidden/>
              </w:rPr>
              <w:t>9</w:t>
            </w:r>
            <w:r>
              <w:rPr>
                <w:noProof/>
                <w:webHidden/>
              </w:rPr>
              <w:fldChar w:fldCharType="end"/>
            </w:r>
          </w:hyperlink>
        </w:p>
        <w:p w14:paraId="0B20C087" w14:textId="40BC5DC4"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19" w:history="1">
            <w:r w:rsidRPr="00776ABA">
              <w:rPr>
                <w:rStyle w:val="Hyperlnk"/>
                <w:noProof/>
              </w:rPr>
              <w:t>Text</w:t>
            </w:r>
            <w:r>
              <w:rPr>
                <w:noProof/>
                <w:webHidden/>
              </w:rPr>
              <w:tab/>
            </w:r>
            <w:r>
              <w:rPr>
                <w:noProof/>
                <w:webHidden/>
              </w:rPr>
              <w:fldChar w:fldCharType="begin"/>
            </w:r>
            <w:r>
              <w:rPr>
                <w:noProof/>
                <w:webHidden/>
              </w:rPr>
              <w:instrText xml:space="preserve"> PAGEREF _Toc149839919 \h </w:instrText>
            </w:r>
            <w:r>
              <w:rPr>
                <w:noProof/>
                <w:webHidden/>
              </w:rPr>
            </w:r>
            <w:r>
              <w:rPr>
                <w:noProof/>
                <w:webHidden/>
              </w:rPr>
              <w:fldChar w:fldCharType="separate"/>
            </w:r>
            <w:r>
              <w:rPr>
                <w:noProof/>
                <w:webHidden/>
              </w:rPr>
              <w:t>14</w:t>
            </w:r>
            <w:r>
              <w:rPr>
                <w:noProof/>
                <w:webHidden/>
              </w:rPr>
              <w:fldChar w:fldCharType="end"/>
            </w:r>
          </w:hyperlink>
        </w:p>
        <w:p w14:paraId="0286B80A" w14:textId="7E828685"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0" w:history="1">
            <w:r w:rsidRPr="00776ABA">
              <w:rPr>
                <w:rStyle w:val="Hyperlnk"/>
                <w:noProof/>
              </w:rPr>
              <w:t>Grafik</w:t>
            </w:r>
            <w:r>
              <w:rPr>
                <w:noProof/>
                <w:webHidden/>
              </w:rPr>
              <w:tab/>
            </w:r>
            <w:r>
              <w:rPr>
                <w:noProof/>
                <w:webHidden/>
              </w:rPr>
              <w:fldChar w:fldCharType="begin"/>
            </w:r>
            <w:r>
              <w:rPr>
                <w:noProof/>
                <w:webHidden/>
              </w:rPr>
              <w:instrText xml:space="preserve"> PAGEREF _Toc149839920 \h </w:instrText>
            </w:r>
            <w:r>
              <w:rPr>
                <w:noProof/>
                <w:webHidden/>
              </w:rPr>
            </w:r>
            <w:r>
              <w:rPr>
                <w:noProof/>
                <w:webHidden/>
              </w:rPr>
              <w:fldChar w:fldCharType="separate"/>
            </w:r>
            <w:r>
              <w:rPr>
                <w:noProof/>
                <w:webHidden/>
              </w:rPr>
              <w:t>16</w:t>
            </w:r>
            <w:r>
              <w:rPr>
                <w:noProof/>
                <w:webHidden/>
              </w:rPr>
              <w:fldChar w:fldCharType="end"/>
            </w:r>
          </w:hyperlink>
        </w:p>
        <w:p w14:paraId="054F0591" w14:textId="36D06D48"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1" w:history="1">
            <w:r w:rsidRPr="00776ABA">
              <w:rPr>
                <w:rStyle w:val="Hyperlnk"/>
                <w:noProof/>
              </w:rPr>
              <w:t>Sprites</w:t>
            </w:r>
            <w:r>
              <w:rPr>
                <w:noProof/>
                <w:webHidden/>
              </w:rPr>
              <w:tab/>
            </w:r>
            <w:r>
              <w:rPr>
                <w:noProof/>
                <w:webHidden/>
              </w:rPr>
              <w:fldChar w:fldCharType="begin"/>
            </w:r>
            <w:r>
              <w:rPr>
                <w:noProof/>
                <w:webHidden/>
              </w:rPr>
              <w:instrText xml:space="preserve"> PAGEREF _Toc149839921 \h </w:instrText>
            </w:r>
            <w:r>
              <w:rPr>
                <w:noProof/>
                <w:webHidden/>
              </w:rPr>
            </w:r>
            <w:r>
              <w:rPr>
                <w:noProof/>
                <w:webHidden/>
              </w:rPr>
              <w:fldChar w:fldCharType="separate"/>
            </w:r>
            <w:r>
              <w:rPr>
                <w:noProof/>
                <w:webHidden/>
              </w:rPr>
              <w:t>18</w:t>
            </w:r>
            <w:r>
              <w:rPr>
                <w:noProof/>
                <w:webHidden/>
              </w:rPr>
              <w:fldChar w:fldCharType="end"/>
            </w:r>
          </w:hyperlink>
        </w:p>
        <w:p w14:paraId="43954C6B" w14:textId="4DB61E1C"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2" w:history="1">
            <w:r w:rsidRPr="00776ABA">
              <w:rPr>
                <w:rStyle w:val="Hyperlnk"/>
                <w:noProof/>
              </w:rPr>
              <w:t>Ljud</w:t>
            </w:r>
            <w:r>
              <w:rPr>
                <w:noProof/>
                <w:webHidden/>
              </w:rPr>
              <w:tab/>
            </w:r>
            <w:r>
              <w:rPr>
                <w:noProof/>
                <w:webHidden/>
              </w:rPr>
              <w:fldChar w:fldCharType="begin"/>
            </w:r>
            <w:r>
              <w:rPr>
                <w:noProof/>
                <w:webHidden/>
              </w:rPr>
              <w:instrText xml:space="preserve"> PAGEREF _Toc149839922 \h </w:instrText>
            </w:r>
            <w:r>
              <w:rPr>
                <w:noProof/>
                <w:webHidden/>
              </w:rPr>
            </w:r>
            <w:r>
              <w:rPr>
                <w:noProof/>
                <w:webHidden/>
              </w:rPr>
              <w:fldChar w:fldCharType="separate"/>
            </w:r>
            <w:r>
              <w:rPr>
                <w:noProof/>
                <w:webHidden/>
              </w:rPr>
              <w:t>20</w:t>
            </w:r>
            <w:r>
              <w:rPr>
                <w:noProof/>
                <w:webHidden/>
              </w:rPr>
              <w:fldChar w:fldCharType="end"/>
            </w:r>
          </w:hyperlink>
        </w:p>
        <w:p w14:paraId="51A16CF1" w14:textId="6CBBC4C5"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3" w:history="1">
            <w:r w:rsidRPr="00776ABA">
              <w:rPr>
                <w:rStyle w:val="Hyperlnk"/>
                <w:noProof/>
              </w:rPr>
              <w:t>Musik</w:t>
            </w:r>
            <w:r>
              <w:rPr>
                <w:noProof/>
                <w:webHidden/>
              </w:rPr>
              <w:tab/>
            </w:r>
            <w:r>
              <w:rPr>
                <w:noProof/>
                <w:webHidden/>
              </w:rPr>
              <w:fldChar w:fldCharType="begin"/>
            </w:r>
            <w:r>
              <w:rPr>
                <w:noProof/>
                <w:webHidden/>
              </w:rPr>
              <w:instrText xml:space="preserve"> PAGEREF _Toc149839923 \h </w:instrText>
            </w:r>
            <w:r>
              <w:rPr>
                <w:noProof/>
                <w:webHidden/>
              </w:rPr>
            </w:r>
            <w:r>
              <w:rPr>
                <w:noProof/>
                <w:webHidden/>
              </w:rPr>
              <w:fldChar w:fldCharType="separate"/>
            </w:r>
            <w:r>
              <w:rPr>
                <w:noProof/>
                <w:webHidden/>
              </w:rPr>
              <w:t>22</w:t>
            </w:r>
            <w:r>
              <w:rPr>
                <w:noProof/>
                <w:webHidden/>
              </w:rPr>
              <w:fldChar w:fldCharType="end"/>
            </w:r>
          </w:hyperlink>
        </w:p>
        <w:p w14:paraId="38DD406E" w14:textId="660B532B"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4" w:history="1">
            <w:r w:rsidRPr="00776ABA">
              <w:rPr>
                <w:rStyle w:val="Hyperlnk"/>
                <w:noProof/>
              </w:rPr>
              <w:t>Avancerade ljudeffekter</w:t>
            </w:r>
            <w:r>
              <w:rPr>
                <w:noProof/>
                <w:webHidden/>
              </w:rPr>
              <w:tab/>
            </w:r>
            <w:r>
              <w:rPr>
                <w:noProof/>
                <w:webHidden/>
              </w:rPr>
              <w:fldChar w:fldCharType="begin"/>
            </w:r>
            <w:r>
              <w:rPr>
                <w:noProof/>
                <w:webHidden/>
              </w:rPr>
              <w:instrText xml:space="preserve"> PAGEREF _Toc149839924 \h </w:instrText>
            </w:r>
            <w:r>
              <w:rPr>
                <w:noProof/>
                <w:webHidden/>
              </w:rPr>
            </w:r>
            <w:r>
              <w:rPr>
                <w:noProof/>
                <w:webHidden/>
              </w:rPr>
              <w:fldChar w:fldCharType="separate"/>
            </w:r>
            <w:r>
              <w:rPr>
                <w:noProof/>
                <w:webHidden/>
              </w:rPr>
              <w:t>24</w:t>
            </w:r>
            <w:r>
              <w:rPr>
                <w:noProof/>
                <w:webHidden/>
              </w:rPr>
              <w:fldChar w:fldCharType="end"/>
            </w:r>
          </w:hyperlink>
        </w:p>
        <w:p w14:paraId="1AFD7E80" w14:textId="210F10FD"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5" w:history="1">
            <w:r w:rsidRPr="00776ABA">
              <w:rPr>
                <w:rStyle w:val="Hyperlnk"/>
                <w:noProof/>
              </w:rPr>
              <w:t>Användarinteraktion</w:t>
            </w:r>
            <w:r>
              <w:rPr>
                <w:noProof/>
                <w:webHidden/>
              </w:rPr>
              <w:tab/>
            </w:r>
            <w:r>
              <w:rPr>
                <w:noProof/>
                <w:webHidden/>
              </w:rPr>
              <w:fldChar w:fldCharType="begin"/>
            </w:r>
            <w:r>
              <w:rPr>
                <w:noProof/>
                <w:webHidden/>
              </w:rPr>
              <w:instrText xml:space="preserve"> PAGEREF _Toc149839925 \h </w:instrText>
            </w:r>
            <w:r>
              <w:rPr>
                <w:noProof/>
                <w:webHidden/>
              </w:rPr>
            </w:r>
            <w:r>
              <w:rPr>
                <w:noProof/>
                <w:webHidden/>
              </w:rPr>
              <w:fldChar w:fldCharType="separate"/>
            </w:r>
            <w:r>
              <w:rPr>
                <w:noProof/>
                <w:webHidden/>
              </w:rPr>
              <w:t>26</w:t>
            </w:r>
            <w:r>
              <w:rPr>
                <w:noProof/>
                <w:webHidden/>
              </w:rPr>
              <w:fldChar w:fldCharType="end"/>
            </w:r>
          </w:hyperlink>
        </w:p>
        <w:p w14:paraId="09EAB35E" w14:textId="2DB37C1F"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6" w:history="1">
            <w:r w:rsidRPr="00776ABA">
              <w:rPr>
                <w:rStyle w:val="Hyperlnk"/>
                <w:noProof/>
                <w:lang w:val="en-US"/>
              </w:rPr>
              <w:t>80-kolumnsläge</w:t>
            </w:r>
            <w:r>
              <w:rPr>
                <w:noProof/>
                <w:webHidden/>
              </w:rPr>
              <w:tab/>
            </w:r>
            <w:r>
              <w:rPr>
                <w:noProof/>
                <w:webHidden/>
              </w:rPr>
              <w:fldChar w:fldCharType="begin"/>
            </w:r>
            <w:r>
              <w:rPr>
                <w:noProof/>
                <w:webHidden/>
              </w:rPr>
              <w:instrText xml:space="preserve"> PAGEREF _Toc149839926 \h </w:instrText>
            </w:r>
            <w:r>
              <w:rPr>
                <w:noProof/>
                <w:webHidden/>
              </w:rPr>
            </w:r>
            <w:r>
              <w:rPr>
                <w:noProof/>
                <w:webHidden/>
              </w:rPr>
              <w:fldChar w:fldCharType="separate"/>
            </w:r>
            <w:r>
              <w:rPr>
                <w:noProof/>
                <w:webHidden/>
              </w:rPr>
              <w:t>28</w:t>
            </w:r>
            <w:r>
              <w:rPr>
                <w:noProof/>
                <w:webHidden/>
              </w:rPr>
              <w:fldChar w:fldCharType="end"/>
            </w:r>
          </w:hyperlink>
        </w:p>
        <w:p w14:paraId="0BEFDFD7" w14:textId="32EFA4D2"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7" w:history="1">
            <w:r w:rsidRPr="00776ABA">
              <w:rPr>
                <w:rStyle w:val="Hyperlnk"/>
                <w:noProof/>
                <w:lang w:val="en-US"/>
              </w:rPr>
              <w:t>Commodore BASIC 7.0 DOS</w:t>
            </w:r>
            <w:r>
              <w:rPr>
                <w:noProof/>
                <w:webHidden/>
              </w:rPr>
              <w:tab/>
            </w:r>
            <w:r>
              <w:rPr>
                <w:noProof/>
                <w:webHidden/>
              </w:rPr>
              <w:fldChar w:fldCharType="begin"/>
            </w:r>
            <w:r>
              <w:rPr>
                <w:noProof/>
                <w:webHidden/>
              </w:rPr>
              <w:instrText xml:space="preserve"> PAGEREF _Toc149839927 \h </w:instrText>
            </w:r>
            <w:r>
              <w:rPr>
                <w:noProof/>
                <w:webHidden/>
              </w:rPr>
            </w:r>
            <w:r>
              <w:rPr>
                <w:noProof/>
                <w:webHidden/>
              </w:rPr>
              <w:fldChar w:fldCharType="separate"/>
            </w:r>
            <w:r>
              <w:rPr>
                <w:noProof/>
                <w:webHidden/>
              </w:rPr>
              <w:t>30</w:t>
            </w:r>
            <w:r>
              <w:rPr>
                <w:noProof/>
                <w:webHidden/>
              </w:rPr>
              <w:fldChar w:fldCharType="end"/>
            </w:r>
          </w:hyperlink>
        </w:p>
        <w:p w14:paraId="0C6AE18C" w14:textId="0D184F4B"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8" w:history="1">
            <w:r w:rsidRPr="00776ABA">
              <w:rPr>
                <w:rStyle w:val="Hyperlnk"/>
                <w:noProof/>
                <w:lang w:val="en-US"/>
              </w:rPr>
              <w:t>Commodore 64-läge</w:t>
            </w:r>
            <w:r>
              <w:rPr>
                <w:noProof/>
                <w:webHidden/>
              </w:rPr>
              <w:tab/>
            </w:r>
            <w:r>
              <w:rPr>
                <w:noProof/>
                <w:webHidden/>
              </w:rPr>
              <w:fldChar w:fldCharType="begin"/>
            </w:r>
            <w:r>
              <w:rPr>
                <w:noProof/>
                <w:webHidden/>
              </w:rPr>
              <w:instrText xml:space="preserve"> PAGEREF _Toc149839928 \h </w:instrText>
            </w:r>
            <w:r>
              <w:rPr>
                <w:noProof/>
                <w:webHidden/>
              </w:rPr>
            </w:r>
            <w:r>
              <w:rPr>
                <w:noProof/>
                <w:webHidden/>
              </w:rPr>
              <w:fldChar w:fldCharType="separate"/>
            </w:r>
            <w:r>
              <w:rPr>
                <w:noProof/>
                <w:webHidden/>
              </w:rPr>
              <w:t>32</w:t>
            </w:r>
            <w:r>
              <w:rPr>
                <w:noProof/>
                <w:webHidden/>
              </w:rPr>
              <w:fldChar w:fldCharType="end"/>
            </w:r>
          </w:hyperlink>
        </w:p>
        <w:p w14:paraId="7B5B724D" w14:textId="4E2254A6"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29" w:history="1">
            <w:r w:rsidRPr="00776ABA">
              <w:rPr>
                <w:rStyle w:val="Hyperlnk"/>
                <w:noProof/>
                <w:lang w:val="en-US"/>
              </w:rPr>
              <w:t>CP/M</w:t>
            </w:r>
            <w:r>
              <w:rPr>
                <w:noProof/>
                <w:webHidden/>
              </w:rPr>
              <w:tab/>
            </w:r>
            <w:r>
              <w:rPr>
                <w:noProof/>
                <w:webHidden/>
              </w:rPr>
              <w:fldChar w:fldCharType="begin"/>
            </w:r>
            <w:r>
              <w:rPr>
                <w:noProof/>
                <w:webHidden/>
              </w:rPr>
              <w:instrText xml:space="preserve"> PAGEREF _Toc149839929 \h </w:instrText>
            </w:r>
            <w:r>
              <w:rPr>
                <w:noProof/>
                <w:webHidden/>
              </w:rPr>
            </w:r>
            <w:r>
              <w:rPr>
                <w:noProof/>
                <w:webHidden/>
              </w:rPr>
              <w:fldChar w:fldCharType="separate"/>
            </w:r>
            <w:r>
              <w:rPr>
                <w:noProof/>
                <w:webHidden/>
              </w:rPr>
              <w:t>34</w:t>
            </w:r>
            <w:r>
              <w:rPr>
                <w:noProof/>
                <w:webHidden/>
              </w:rPr>
              <w:fldChar w:fldCharType="end"/>
            </w:r>
          </w:hyperlink>
        </w:p>
        <w:p w14:paraId="7E3CE7E2" w14:textId="5134D3F9"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30" w:history="1">
            <w:r w:rsidRPr="00776ABA">
              <w:rPr>
                <w:rStyle w:val="Hyperlnk"/>
                <w:noProof/>
              </w:rPr>
              <w:t>Appendix A: Felsökning</w:t>
            </w:r>
            <w:r>
              <w:rPr>
                <w:noProof/>
                <w:webHidden/>
              </w:rPr>
              <w:tab/>
            </w:r>
            <w:r>
              <w:rPr>
                <w:noProof/>
                <w:webHidden/>
              </w:rPr>
              <w:fldChar w:fldCharType="begin"/>
            </w:r>
            <w:r>
              <w:rPr>
                <w:noProof/>
                <w:webHidden/>
              </w:rPr>
              <w:instrText xml:space="preserve"> PAGEREF _Toc149839930 \h </w:instrText>
            </w:r>
            <w:r>
              <w:rPr>
                <w:noProof/>
                <w:webHidden/>
              </w:rPr>
            </w:r>
            <w:r>
              <w:rPr>
                <w:noProof/>
                <w:webHidden/>
              </w:rPr>
              <w:fldChar w:fldCharType="separate"/>
            </w:r>
            <w:r>
              <w:rPr>
                <w:noProof/>
                <w:webHidden/>
              </w:rPr>
              <w:t>36</w:t>
            </w:r>
            <w:r>
              <w:rPr>
                <w:noProof/>
                <w:webHidden/>
              </w:rPr>
              <w:fldChar w:fldCharType="end"/>
            </w:r>
          </w:hyperlink>
        </w:p>
        <w:p w14:paraId="0198C94F" w14:textId="6A85B7E1"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31" w:history="1">
            <w:r w:rsidRPr="00776ABA">
              <w:rPr>
                <w:rStyle w:val="Hyperlnk"/>
                <w:noProof/>
              </w:rPr>
              <w:t>Appendix B: Ordförklaringar</w:t>
            </w:r>
            <w:r>
              <w:rPr>
                <w:noProof/>
                <w:webHidden/>
              </w:rPr>
              <w:tab/>
            </w:r>
            <w:r>
              <w:rPr>
                <w:noProof/>
                <w:webHidden/>
              </w:rPr>
              <w:fldChar w:fldCharType="begin"/>
            </w:r>
            <w:r>
              <w:rPr>
                <w:noProof/>
                <w:webHidden/>
              </w:rPr>
              <w:instrText xml:space="preserve"> PAGEREF _Toc149839931 \h </w:instrText>
            </w:r>
            <w:r>
              <w:rPr>
                <w:noProof/>
                <w:webHidden/>
              </w:rPr>
            </w:r>
            <w:r>
              <w:rPr>
                <w:noProof/>
                <w:webHidden/>
              </w:rPr>
              <w:fldChar w:fldCharType="separate"/>
            </w:r>
            <w:r>
              <w:rPr>
                <w:noProof/>
                <w:webHidden/>
              </w:rPr>
              <w:t>38</w:t>
            </w:r>
            <w:r>
              <w:rPr>
                <w:noProof/>
                <w:webHidden/>
              </w:rPr>
              <w:fldChar w:fldCharType="end"/>
            </w:r>
          </w:hyperlink>
        </w:p>
        <w:p w14:paraId="5D6F8715" w14:textId="44B8EEA4"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32" w:history="1">
            <w:r w:rsidRPr="00776ABA">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_Toc149839932 \h </w:instrText>
            </w:r>
            <w:r>
              <w:rPr>
                <w:noProof/>
                <w:webHidden/>
              </w:rPr>
            </w:r>
            <w:r>
              <w:rPr>
                <w:noProof/>
                <w:webHidden/>
              </w:rPr>
              <w:fldChar w:fldCharType="separate"/>
            </w:r>
            <w:r>
              <w:rPr>
                <w:noProof/>
                <w:webHidden/>
              </w:rPr>
              <w:t>47</w:t>
            </w:r>
            <w:r>
              <w:rPr>
                <w:noProof/>
                <w:webHidden/>
              </w:rPr>
              <w:fldChar w:fldCharType="end"/>
            </w:r>
          </w:hyperlink>
        </w:p>
        <w:p w14:paraId="1A9E10FE" w14:textId="28AE1193"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33" w:history="1">
            <w:r w:rsidRPr="00776ABA">
              <w:rPr>
                <w:rStyle w:val="Hyperlnk"/>
                <w:noProof/>
                <w:lang w:val="en-US"/>
              </w:rPr>
              <w:t>Appendix D: Maskinkod</w:t>
            </w:r>
            <w:r>
              <w:rPr>
                <w:noProof/>
                <w:webHidden/>
              </w:rPr>
              <w:tab/>
            </w:r>
            <w:r>
              <w:rPr>
                <w:noProof/>
                <w:webHidden/>
              </w:rPr>
              <w:fldChar w:fldCharType="begin"/>
            </w:r>
            <w:r>
              <w:rPr>
                <w:noProof/>
                <w:webHidden/>
              </w:rPr>
              <w:instrText xml:space="preserve"> PAGEREF _Toc149839933 \h </w:instrText>
            </w:r>
            <w:r>
              <w:rPr>
                <w:noProof/>
                <w:webHidden/>
              </w:rPr>
            </w:r>
            <w:r>
              <w:rPr>
                <w:noProof/>
                <w:webHidden/>
              </w:rPr>
              <w:fldChar w:fldCharType="separate"/>
            </w:r>
            <w:r>
              <w:rPr>
                <w:noProof/>
                <w:webHidden/>
              </w:rPr>
              <w:t>49</w:t>
            </w:r>
            <w:r>
              <w:rPr>
                <w:noProof/>
                <w:webHidden/>
              </w:rPr>
              <w:fldChar w:fldCharType="end"/>
            </w:r>
          </w:hyperlink>
        </w:p>
        <w:p w14:paraId="3CFE8F7B" w14:textId="075135F2"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34" w:history="1">
            <w:r w:rsidRPr="00776ABA">
              <w:rPr>
                <w:rStyle w:val="Hyperlnk"/>
                <w:noProof/>
                <w:lang w:val="en-US"/>
              </w:rPr>
              <w:t>Index</w:t>
            </w:r>
            <w:r>
              <w:rPr>
                <w:noProof/>
                <w:webHidden/>
              </w:rPr>
              <w:tab/>
            </w:r>
            <w:r>
              <w:rPr>
                <w:noProof/>
                <w:webHidden/>
              </w:rPr>
              <w:fldChar w:fldCharType="begin"/>
            </w:r>
            <w:r>
              <w:rPr>
                <w:noProof/>
                <w:webHidden/>
              </w:rPr>
              <w:instrText xml:space="preserve"> PAGEREF _Toc149839934 \h </w:instrText>
            </w:r>
            <w:r>
              <w:rPr>
                <w:noProof/>
                <w:webHidden/>
              </w:rPr>
            </w:r>
            <w:r>
              <w:rPr>
                <w:noProof/>
                <w:webHidden/>
              </w:rPr>
              <w:fldChar w:fldCharType="separate"/>
            </w:r>
            <w:r>
              <w:rPr>
                <w:noProof/>
                <w:webHidden/>
              </w:rPr>
              <w:t>51</w:t>
            </w:r>
            <w:r>
              <w:rPr>
                <w:noProof/>
                <w:webHidden/>
              </w:rPr>
              <w:fldChar w:fldCharType="end"/>
            </w:r>
          </w:hyperlink>
        </w:p>
        <w:p w14:paraId="0CD325CC" w14:textId="4E10D84A" w:rsidR="000F058E" w:rsidRDefault="000F058E">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839935" w:history="1">
            <w:r w:rsidRPr="00776ABA">
              <w:rPr>
                <w:rStyle w:val="Hyperlnk"/>
                <w:noProof/>
              </w:rPr>
              <w:t>Bilder</w:t>
            </w:r>
            <w:r>
              <w:rPr>
                <w:noProof/>
                <w:webHidden/>
              </w:rPr>
              <w:tab/>
            </w:r>
            <w:r>
              <w:rPr>
                <w:noProof/>
                <w:webHidden/>
              </w:rPr>
              <w:fldChar w:fldCharType="begin"/>
            </w:r>
            <w:r>
              <w:rPr>
                <w:noProof/>
                <w:webHidden/>
              </w:rPr>
              <w:instrText xml:space="preserve"> PAGEREF _Toc149839935 \h </w:instrText>
            </w:r>
            <w:r>
              <w:rPr>
                <w:noProof/>
                <w:webHidden/>
              </w:rPr>
            </w:r>
            <w:r>
              <w:rPr>
                <w:noProof/>
                <w:webHidden/>
              </w:rPr>
              <w:fldChar w:fldCharType="separate"/>
            </w:r>
            <w:r>
              <w:rPr>
                <w:noProof/>
                <w:webHidden/>
              </w:rPr>
              <w:t>53</w:t>
            </w:r>
            <w:r>
              <w:rPr>
                <w:noProof/>
                <w:webHidden/>
              </w:rPr>
              <w:fldChar w:fldCharType="end"/>
            </w:r>
          </w:hyperlink>
        </w:p>
        <w:p w14:paraId="267396DA" w14:textId="1B5DBADC"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4983991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2A487B50"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först! Har du grundkunskaper,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1175F174" w:rsidR="00FE7320" w:rsidRPr="00F33EE6" w:rsidRDefault="00FE7320" w:rsidP="00FE7320">
      <w:pPr>
        <w:pStyle w:val="Beskrivning"/>
      </w:pPr>
      <w:bookmarkStart w:id="1" w:name="Tangentbordslayout"/>
      <w:bookmarkStart w:id="2" w:name="_Toc149839942"/>
      <w:bookmarkEnd w:id="1"/>
      <w:r>
        <w:t xml:space="preserve">Figur </w:t>
      </w:r>
      <w:r>
        <w:rPr>
          <w:noProof/>
        </w:rPr>
        <w:fldChar w:fldCharType="begin"/>
      </w:r>
      <w:r>
        <w:rPr>
          <w:noProof/>
        </w:rPr>
        <w:instrText xml:space="preserve"> SEQ Figur \* ARABIC </w:instrText>
      </w:r>
      <w:r>
        <w:rPr>
          <w:noProof/>
        </w:rPr>
        <w:fldChar w:fldCharType="separate"/>
      </w:r>
      <w:r w:rsidR="00C14D6F">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2"/>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261E81D3" w:rsidR="00273D99" w:rsidRPr="00F62BE5" w:rsidRDefault="00273D99" w:rsidP="00BC556E">
                            <w:pPr>
                              <w:pStyle w:val="Beskrivning"/>
                              <w:rPr>
                                <w:noProof/>
                              </w:rPr>
                            </w:pPr>
                            <w:bookmarkStart w:id="3" w:name="_Toc149839943"/>
                            <w:r>
                              <w:t xml:space="preserve">Figur </w:t>
                            </w:r>
                            <w:r>
                              <w:rPr>
                                <w:noProof/>
                              </w:rPr>
                              <w:fldChar w:fldCharType="begin"/>
                            </w:r>
                            <w:r>
                              <w:rPr>
                                <w:noProof/>
                              </w:rPr>
                              <w:instrText xml:space="preserve"> SEQ Figur \* ARABIC </w:instrText>
                            </w:r>
                            <w:r>
                              <w:rPr>
                                <w:noProof/>
                              </w:rPr>
                              <w:fldChar w:fldCharType="separate"/>
                            </w:r>
                            <w:r w:rsidR="00C14D6F">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261E81D3" w:rsidR="00273D99" w:rsidRPr="00F62BE5" w:rsidRDefault="00273D99" w:rsidP="00BC556E">
                      <w:pPr>
                        <w:pStyle w:val="Beskrivning"/>
                        <w:rPr>
                          <w:noProof/>
                        </w:rPr>
                      </w:pPr>
                      <w:bookmarkStart w:id="4" w:name="_Toc149839943"/>
                      <w:r>
                        <w:t xml:space="preserve">Figur </w:t>
                      </w:r>
                      <w:r>
                        <w:rPr>
                          <w:noProof/>
                        </w:rPr>
                        <w:fldChar w:fldCharType="begin"/>
                      </w:r>
                      <w:r>
                        <w:rPr>
                          <w:noProof/>
                        </w:rPr>
                        <w:instrText xml:space="preserve"> SEQ Figur \* ARABIC </w:instrText>
                      </w:r>
                      <w:r>
                        <w:rPr>
                          <w:noProof/>
                        </w:rPr>
                        <w:fldChar w:fldCharType="separate"/>
                      </w:r>
                      <w:r w:rsidR="00C14D6F">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29F0CC23" w14:textId="3B1BB573" w:rsidR="00184880" w:rsidRDefault="00184880" w:rsidP="00184880">
      <w:pPr>
        <w:pStyle w:val="Liststycke"/>
        <w:numPr>
          <w:ilvl w:val="0"/>
          <w:numId w:val="38"/>
        </w:numPr>
      </w:pPr>
      <w:r>
        <w:t xml:space="preserve">Det andra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7B0F9FC3" w14:textId="33EA9BE0" w:rsidR="002C72EC" w:rsidRDefault="002C72EC" w:rsidP="00132B97">
      <w:r>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0049A061" w14:textId="7860C7FE" w:rsidR="00B62F9F" w:rsidRPr="00B62F9F" w:rsidRDefault="00B62F9F" w:rsidP="00B62F9F">
      <w:pPr>
        <w:pStyle w:val="Liststycke"/>
        <w:numPr>
          <w:ilvl w:val="0"/>
          <w:numId w:val="39"/>
        </w:numPr>
      </w:pPr>
      <w:r w:rsidRPr="00B62F9F">
        <w:rPr>
          <w:b/>
          <w:bCs/>
        </w:rPr>
        <w:t xml:space="preserve">Appendix </w:t>
      </w:r>
      <w:r w:rsidR="00B33702">
        <w:rPr>
          <w:b/>
          <w:bCs/>
        </w:rPr>
        <w:t>D</w:t>
      </w:r>
      <w:r>
        <w:t xml:space="preserve"> ger en introduktion till maskinkod</w:t>
      </w:r>
      <w:r w:rsidR="0058628A">
        <w:t>.</w:t>
      </w:r>
    </w:p>
    <w:p w14:paraId="3FD518E9" w14:textId="77777777" w:rsidR="002C72EC" w:rsidRPr="00B62F9F" w:rsidRDefault="002C72EC" w:rsidP="00132B97"/>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5" w:name="_Toc149839918"/>
      <w:r>
        <w:lastRenderedPageBreak/>
        <w:t>Om Commodore 128</w:t>
      </w:r>
      <w:bookmarkEnd w:id="5"/>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t>Om inget operativsystem startas, används själva Commodore BASIC 7.0 för att kontrollera datorn</w:t>
      </w:r>
      <w:r w:rsidR="00BE219A">
        <w:t xml:space="preserve"> genom BASIC-kommandon.</w:t>
      </w:r>
    </w:p>
    <w:p w14:paraId="6116801D" w14:textId="77777777" w:rsidR="007754EA" w:rsidRDefault="00BE219A" w:rsidP="00671382">
      <w:r>
        <w:lastRenderedPageBreak/>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0452714" r:id="rId14"/>
        </w:object>
      </w:r>
    </w:p>
    <w:p w14:paraId="54DF4232" w14:textId="24A00E9A" w:rsidR="00416378" w:rsidRDefault="00667248" w:rsidP="00667248">
      <w:pPr>
        <w:pStyle w:val="Beskrivning"/>
      </w:pPr>
      <w:bookmarkStart w:id="6" w:name="_Toc149839944"/>
      <w:r>
        <w:t xml:space="preserve">Figur </w:t>
      </w:r>
      <w:fldSimple w:instr=" SEQ Figur \* ARABIC ">
        <w:r w:rsidR="00C14D6F">
          <w:rPr>
            <w:noProof/>
          </w:rPr>
          <w:t>3</w:t>
        </w:r>
      </w:fldSimple>
      <w:r>
        <w:t>: AUTO erbjuder automatisk inskrivning av radnummer.</w:t>
      </w:r>
      <w:bookmarkEnd w:id="6"/>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lastRenderedPageBreak/>
        <w:t>Om du vill infoga ett kommando mellan, säg, rad 10 och rad 20, kan du kalla den nya raden för 15. Genom att skriva in dessa tre rader…</w:t>
      </w:r>
    </w:p>
    <w:p w14:paraId="2781A2D3" w14:textId="717B8A98" w:rsidR="00214E04" w:rsidRPr="00FC16B9" w:rsidRDefault="00214E04" w:rsidP="00214E04">
      <w:pPr>
        <w:pStyle w:val="Code"/>
      </w:pPr>
      <w:bookmarkStart w:id="7" w:name="_Hlk149758986"/>
      <w:r w:rsidRPr="00FC16B9">
        <w:t>10 PRINT "A"</w:t>
      </w:r>
      <w:r w:rsidRPr="00FC16B9">
        <w:br/>
        <w:t>20 PRINT "B"</w:t>
      </w:r>
      <w:r w:rsidRPr="00FC16B9">
        <w:br/>
        <w:t>15 PRINT "C"</w:t>
      </w:r>
    </w:p>
    <w:bookmarkEnd w:id="7"/>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2D79D0BB" w:rsidR="00214E04" w:rsidRPr="00214E04" w:rsidRDefault="00214E04" w:rsidP="00671382">
      <w:r w:rsidRPr="00214E04">
        <w:t xml:space="preserve">Om du infogar tillräckligt många </w:t>
      </w:r>
      <w:r>
        <w:t xml:space="preserve">rader mellan 10 och 20, kommer det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 XXXXX SKRIV KLART</w:t>
      </w:r>
    </w:p>
    <w:p w14:paraId="519A1C47" w14:textId="77777777" w:rsidR="00214E04" w:rsidRPr="00214E04" w:rsidRDefault="00214E04" w:rsidP="00671382"/>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w:t>
      </w:r>
      <w:r w:rsidR="006344D8">
        <w:lastRenderedPageBreak/>
        <w:t xml:space="preserve">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värdet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5F86E591" w14:textId="77777777" w:rsidR="00BE219A" w:rsidRPr="00172AEE" w:rsidRDefault="00BE219A" w:rsidP="00671382"/>
    <w:p w14:paraId="0374D7BF" w14:textId="116732B4" w:rsidR="00667248" w:rsidRPr="00172AEE" w:rsidRDefault="00667248" w:rsidP="00671382">
      <w:pPr>
        <w:sectPr w:rsidR="00667248" w:rsidRPr="00172AEE" w:rsidSect="00354943">
          <w:pgSz w:w="8391" w:h="11907" w:code="11"/>
          <w:pgMar w:top="1418" w:right="1418" w:bottom="1418" w:left="1418" w:header="709" w:footer="709" w:gutter="0"/>
          <w:cols w:space="708"/>
          <w:titlePg/>
          <w:docGrid w:linePitch="360"/>
        </w:sectPr>
      </w:pPr>
    </w:p>
    <w:p w14:paraId="43D5F7E8" w14:textId="09B37EDB" w:rsidR="002B6EBE" w:rsidRPr="00172AEE" w:rsidRDefault="002B6EBE" w:rsidP="002B6EBE"/>
    <w:p w14:paraId="0294566D" w14:textId="77777777" w:rsidR="002B6EBE" w:rsidRPr="00172AEE" w:rsidRDefault="002B6EBE" w:rsidP="002B6EBE"/>
    <w:p w14:paraId="0FC45098" w14:textId="77777777" w:rsidR="002B6EBE" w:rsidRPr="00172AEE" w:rsidRDefault="002B6EBE" w:rsidP="002B6EBE"/>
    <w:p w14:paraId="79548526" w14:textId="1924785F" w:rsidR="002B6EBE" w:rsidRPr="009D56A1" w:rsidRDefault="006764CF" w:rsidP="002B6EBE">
      <w:pPr>
        <w:jc w:val="center"/>
      </w:pPr>
      <w:r w:rsidRPr="009D56A1">
        <w:t>KAPITEL 3</w:t>
      </w:r>
      <w:r w:rsidR="002B6EBE" w:rsidRPr="009D56A1">
        <w:t xml:space="preserve">: </w:t>
      </w:r>
      <w:r w:rsidR="00C934BF" w:rsidRPr="009D56A1">
        <w:t>TEXT</w:t>
      </w:r>
    </w:p>
    <w:p w14:paraId="267397E8" w14:textId="42AF5B5D" w:rsidR="004816AB" w:rsidRPr="009D56A1" w:rsidRDefault="00C934BF" w:rsidP="004816AB">
      <w:pPr>
        <w:pStyle w:val="Rubrik1"/>
      </w:pPr>
      <w:bookmarkStart w:id="8" w:name="_Toc149839919"/>
      <w:r w:rsidRPr="009D56A1">
        <w:lastRenderedPageBreak/>
        <w:t>Text</w:t>
      </w:r>
      <w:bookmarkEnd w:id="8"/>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Rubrik1"/>
      </w:pPr>
      <w:bookmarkStart w:id="9" w:name="_Toc149839920"/>
      <w:r>
        <w:lastRenderedPageBreak/>
        <w:t>Grafik</w:t>
      </w:r>
      <w:bookmarkEnd w:id="9"/>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KAPITEL 5: SPRITES</w:t>
      </w:r>
    </w:p>
    <w:p w14:paraId="59760000" w14:textId="679C9860" w:rsidR="00FB1FA9" w:rsidRDefault="008D1206" w:rsidP="008D1206">
      <w:pPr>
        <w:pStyle w:val="Rubrik1"/>
      </w:pPr>
      <w:bookmarkStart w:id="10" w:name="_Toc149839921"/>
      <w:r>
        <w:lastRenderedPageBreak/>
        <w:t>Sprites</w:t>
      </w:r>
      <w:bookmarkEnd w:id="10"/>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Rubrik1"/>
      </w:pPr>
      <w:bookmarkStart w:id="11" w:name="_Toc149839922"/>
      <w:r>
        <w:lastRenderedPageBreak/>
        <w:t>Ljud</w:t>
      </w:r>
      <w:bookmarkEnd w:id="11"/>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Rubrik1"/>
      </w:pPr>
      <w:bookmarkStart w:id="12" w:name="_Toc149839923"/>
      <w:r>
        <w:lastRenderedPageBreak/>
        <w:t>Musik</w:t>
      </w:r>
      <w:bookmarkEnd w:id="12"/>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5F96CF" w:rsidR="00FB1FA9" w:rsidRPr="00424956" w:rsidRDefault="006764CF" w:rsidP="00FB1FA9">
      <w:pPr>
        <w:jc w:val="center"/>
      </w:pPr>
      <w:r>
        <w:t>KAPITEL 8</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3" w:name="_Toc149839924"/>
      <w:r>
        <w:lastRenderedPageBreak/>
        <w:t>Avancerade l</w:t>
      </w:r>
      <w:r w:rsidR="005258E3">
        <w:t>judeffekter</w:t>
      </w:r>
      <w:bookmarkEnd w:id="13"/>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80CA5AE" w:rsidR="00A83E6C" w:rsidRPr="00A83E6C" w:rsidRDefault="00A83E6C" w:rsidP="00A83E6C">
      <w:pPr>
        <w:jc w:val="center"/>
      </w:pPr>
      <w:r w:rsidRPr="00A83E6C">
        <w:t>KAPITEL 9: ANVÄNDARINTERAKTION</w:t>
      </w:r>
    </w:p>
    <w:p w14:paraId="5CF7D035" w14:textId="491C4474" w:rsidR="00A83E6C" w:rsidRPr="00A83E6C" w:rsidRDefault="00A83E6C" w:rsidP="00A83E6C">
      <w:pPr>
        <w:pStyle w:val="Rubrik1"/>
      </w:pPr>
      <w:bookmarkStart w:id="14" w:name="_Toc149839925"/>
      <w:r w:rsidRPr="00A83E6C">
        <w:lastRenderedPageBreak/>
        <w:t>Användarinteraktion</w:t>
      </w:r>
      <w:bookmarkEnd w:id="14"/>
    </w:p>
    <w:p w14:paraId="29FB7864" w14:textId="77777777" w:rsidR="00A83E6C" w:rsidRPr="00D850BD" w:rsidRDefault="00A83E6C" w:rsidP="00A83E6C">
      <w:pPr>
        <w:rPr>
          <w:lang w:val="en-US"/>
        </w:rPr>
      </w:pPr>
      <w:r w:rsidRPr="00D850BD">
        <w:rPr>
          <w:lang w:val="en-US"/>
        </w:rPr>
        <w:t>XXX</w:t>
      </w:r>
    </w:p>
    <w:p w14:paraId="3722EFF4" w14:textId="77777777" w:rsidR="00A83E6C" w:rsidRPr="00D850BD" w:rsidRDefault="00A83E6C" w:rsidP="00A83E6C">
      <w:pPr>
        <w:rPr>
          <w:lang w:val="en-US"/>
        </w:rPr>
        <w:sectPr w:rsidR="00A83E6C" w:rsidRPr="00D850BD" w:rsidSect="00A83E6C">
          <w:pgSz w:w="8391" w:h="11907" w:code="11"/>
          <w:pgMar w:top="1418" w:right="1418" w:bottom="1418" w:left="1418" w:header="709" w:footer="709" w:gutter="0"/>
          <w:cols w:space="708"/>
          <w:titlePg/>
          <w:docGrid w:linePitch="360"/>
        </w:sectPr>
      </w:pPr>
    </w:p>
    <w:p w14:paraId="3957DF9D" w14:textId="48F0DF11" w:rsidR="00A83E6C" w:rsidRPr="00D850BD" w:rsidRDefault="00A83E6C">
      <w:pPr>
        <w:rPr>
          <w:lang w:val="en-US"/>
        </w:rPr>
      </w:pPr>
    </w:p>
    <w:p w14:paraId="73D8C725" w14:textId="77777777" w:rsidR="00FB1FA9" w:rsidRPr="00D850BD" w:rsidRDefault="00FB1FA9" w:rsidP="001968AE">
      <w:pPr>
        <w:rPr>
          <w:lang w:val="en-US"/>
        </w:rPr>
      </w:pPr>
    </w:p>
    <w:p w14:paraId="71A88FD3" w14:textId="77777777" w:rsidR="00FB1FA9" w:rsidRPr="00D850BD" w:rsidRDefault="00FB1FA9" w:rsidP="001968AE">
      <w:pPr>
        <w:rPr>
          <w:lang w:val="en-US"/>
        </w:rPr>
      </w:pPr>
    </w:p>
    <w:p w14:paraId="392CFAD9" w14:textId="77777777" w:rsidR="00FB1FA9" w:rsidRPr="00D850BD" w:rsidRDefault="00FB1FA9" w:rsidP="001968AE">
      <w:pPr>
        <w:rPr>
          <w:lang w:val="en-US"/>
        </w:rPr>
      </w:pPr>
    </w:p>
    <w:p w14:paraId="0DA01EB1" w14:textId="1E4AB2BE" w:rsidR="00FB1FA9" w:rsidRPr="00D850BD" w:rsidRDefault="006764CF" w:rsidP="00FB1FA9">
      <w:pPr>
        <w:jc w:val="center"/>
        <w:rPr>
          <w:lang w:val="en-US"/>
        </w:rPr>
      </w:pPr>
      <w:r w:rsidRPr="00D850BD">
        <w:rPr>
          <w:lang w:val="en-US"/>
        </w:rPr>
        <w:t xml:space="preserve">KAPITEL </w:t>
      </w:r>
      <w:r w:rsidR="00A83E6C" w:rsidRPr="00D850BD">
        <w:rPr>
          <w:lang w:val="en-US"/>
        </w:rPr>
        <w:t>10</w:t>
      </w:r>
      <w:r w:rsidR="00FB1FA9" w:rsidRPr="00D850BD">
        <w:rPr>
          <w:lang w:val="en-US"/>
        </w:rPr>
        <w:t xml:space="preserve">: </w:t>
      </w:r>
      <w:r w:rsidR="005258E3" w:rsidRPr="00D850BD">
        <w:rPr>
          <w:lang w:val="en-US"/>
        </w:rPr>
        <w:t>80-KOLUMNSLÄGE</w:t>
      </w:r>
    </w:p>
    <w:p w14:paraId="2673980B" w14:textId="2B7E7BAA" w:rsidR="00217590" w:rsidRPr="000A687B" w:rsidRDefault="005258E3" w:rsidP="0003404C">
      <w:pPr>
        <w:pStyle w:val="Rubrik1"/>
        <w:rPr>
          <w:lang w:val="en-US"/>
        </w:rPr>
      </w:pPr>
      <w:bookmarkStart w:id="15" w:name="_Toc149839926"/>
      <w:r w:rsidRPr="000A687B">
        <w:rPr>
          <w:lang w:val="en-US"/>
        </w:rPr>
        <w:lastRenderedPageBreak/>
        <w:t>80-kolumnsläge</w:t>
      </w:r>
      <w:bookmarkEnd w:id="15"/>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8819619" w:rsidR="006764CF" w:rsidRPr="000A687B" w:rsidRDefault="006764CF" w:rsidP="006764CF">
      <w:pPr>
        <w:jc w:val="center"/>
        <w:rPr>
          <w:lang w:val="en-US"/>
        </w:rPr>
      </w:pPr>
      <w:r w:rsidRPr="000A687B">
        <w:rPr>
          <w:lang w:val="en-US"/>
        </w:rPr>
        <w:t>KAPITEL 1</w:t>
      </w:r>
      <w:r w:rsidR="00A83E6C">
        <w:rPr>
          <w:lang w:val="en-US"/>
        </w:rPr>
        <w:t>1</w:t>
      </w:r>
      <w:r w:rsidRPr="000A687B">
        <w:rPr>
          <w:lang w:val="en-US"/>
        </w:rPr>
        <w:t>: COMMODORE BASIC 7.0 DOS</w:t>
      </w:r>
    </w:p>
    <w:p w14:paraId="212B63C1" w14:textId="03CABBEE" w:rsidR="008D1206" w:rsidRPr="006764CF" w:rsidRDefault="008D1206" w:rsidP="008D1206">
      <w:pPr>
        <w:pStyle w:val="Rubrik1"/>
        <w:rPr>
          <w:lang w:val="en-US"/>
        </w:rPr>
      </w:pPr>
      <w:bookmarkStart w:id="16" w:name="_Toc149839927"/>
      <w:r w:rsidRPr="006764CF">
        <w:rPr>
          <w:lang w:val="en-US"/>
        </w:rPr>
        <w:lastRenderedPageBreak/>
        <w:t>Commodore BASIC 7.0 DOS</w:t>
      </w:r>
      <w:bookmarkEnd w:id="16"/>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082E5773" w:rsidR="005926D2" w:rsidRPr="006764CF" w:rsidRDefault="005926D2" w:rsidP="005926D2">
      <w:pPr>
        <w:jc w:val="center"/>
        <w:rPr>
          <w:lang w:val="en-US"/>
        </w:rPr>
      </w:pPr>
      <w:r w:rsidRPr="006764CF">
        <w:rPr>
          <w:lang w:val="en-US"/>
        </w:rPr>
        <w:t>KAPITEL 1</w:t>
      </w:r>
      <w:r w:rsidR="00A83E6C">
        <w:rPr>
          <w:lang w:val="en-US"/>
        </w:rPr>
        <w:t>2</w:t>
      </w:r>
      <w:r w:rsidRPr="006764CF">
        <w:rPr>
          <w:lang w:val="en-US"/>
        </w:rPr>
        <w:t xml:space="preserve">: </w:t>
      </w:r>
      <w:r w:rsidR="005258E3" w:rsidRPr="006764CF">
        <w:rPr>
          <w:lang w:val="en-US"/>
        </w:rPr>
        <w:t>COMMODORE 64-LÄGE</w:t>
      </w:r>
    </w:p>
    <w:p w14:paraId="7FD306F7" w14:textId="79C084C3" w:rsidR="00F344C8" w:rsidRPr="00D850BD" w:rsidRDefault="005258E3" w:rsidP="0003404C">
      <w:pPr>
        <w:pStyle w:val="Rubrik1"/>
        <w:rPr>
          <w:lang w:val="en-US"/>
        </w:rPr>
      </w:pPr>
      <w:bookmarkStart w:id="17" w:name="_Toc149839928"/>
      <w:r w:rsidRPr="00D850BD">
        <w:rPr>
          <w:lang w:val="en-US"/>
        </w:rPr>
        <w:lastRenderedPageBreak/>
        <w:t>Commodore 64-läge</w:t>
      </w:r>
      <w:bookmarkEnd w:id="17"/>
    </w:p>
    <w:p w14:paraId="084D4AF8" w14:textId="246F198D" w:rsidR="005926D2" w:rsidRPr="00D850BD" w:rsidRDefault="005258E3" w:rsidP="00AA4D39">
      <w:pPr>
        <w:rPr>
          <w:lang w:val="en-US"/>
        </w:rPr>
      </w:pPr>
      <w:r w:rsidRPr="00D850BD">
        <w:rPr>
          <w:lang w:val="en-US"/>
        </w:rPr>
        <w:t>XXX</w:t>
      </w:r>
    </w:p>
    <w:p w14:paraId="56D91790" w14:textId="77777777" w:rsidR="00CA72C1" w:rsidRPr="00D850BD" w:rsidRDefault="00CA72C1" w:rsidP="00AA4D39">
      <w:pPr>
        <w:rPr>
          <w:lang w:val="en-US"/>
        </w:rPr>
        <w:sectPr w:rsidR="00CA72C1" w:rsidRPr="00D850BD" w:rsidSect="00354943">
          <w:pgSz w:w="8391" w:h="11907" w:code="11"/>
          <w:pgMar w:top="1418" w:right="1418" w:bottom="1418" w:left="1418" w:header="709" w:footer="709" w:gutter="0"/>
          <w:cols w:space="708"/>
          <w:titlePg/>
          <w:docGrid w:linePitch="360"/>
        </w:sectPr>
      </w:pPr>
    </w:p>
    <w:p w14:paraId="473010A6" w14:textId="616F5CF0" w:rsidR="005926D2" w:rsidRPr="00D850BD" w:rsidRDefault="005926D2" w:rsidP="00AA4D39">
      <w:pPr>
        <w:rPr>
          <w:lang w:val="en-US"/>
        </w:rPr>
      </w:pPr>
    </w:p>
    <w:p w14:paraId="49B905CD" w14:textId="77777777" w:rsidR="005926D2" w:rsidRPr="00D850BD" w:rsidRDefault="005926D2" w:rsidP="00AA4D39">
      <w:pPr>
        <w:rPr>
          <w:lang w:val="en-US"/>
        </w:rPr>
      </w:pPr>
    </w:p>
    <w:p w14:paraId="7E34949F" w14:textId="77777777" w:rsidR="005926D2" w:rsidRPr="00D850BD" w:rsidRDefault="005926D2" w:rsidP="00AA4D39">
      <w:pPr>
        <w:rPr>
          <w:lang w:val="en-US"/>
        </w:rPr>
      </w:pPr>
    </w:p>
    <w:p w14:paraId="4236860E" w14:textId="3186F962" w:rsidR="005926D2" w:rsidRPr="00D850BD" w:rsidRDefault="006764CF" w:rsidP="005926D2">
      <w:pPr>
        <w:jc w:val="center"/>
        <w:rPr>
          <w:lang w:val="en-US"/>
        </w:rPr>
      </w:pPr>
      <w:r w:rsidRPr="00D850BD">
        <w:rPr>
          <w:lang w:val="en-US"/>
        </w:rPr>
        <w:t>KAPITEL 1</w:t>
      </w:r>
      <w:r w:rsidR="00A83E6C" w:rsidRPr="00D850BD">
        <w:rPr>
          <w:lang w:val="en-US"/>
        </w:rPr>
        <w:t>3</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8" w:name="_Toc149839929"/>
      <w:r w:rsidRPr="00D850BD">
        <w:rPr>
          <w:lang w:val="en-US"/>
        </w:rPr>
        <w:lastRenderedPageBreak/>
        <w:t>CP/M</w:t>
      </w:r>
      <w:bookmarkEnd w:id="18"/>
    </w:p>
    <w:p w14:paraId="533860E6" w14:textId="72D8F699" w:rsidR="00FC3C32" w:rsidRDefault="00B027BE">
      <w:r>
        <w:t>XXX</w:t>
      </w:r>
    </w:p>
    <w:p w14:paraId="2331BE45" w14:textId="77777777" w:rsidR="00CB083E" w:rsidRDefault="00CB083E" w:rsidP="00CB083E">
      <w:pPr>
        <w:sectPr w:rsidR="00CB083E" w:rsidSect="00354943">
          <w:pgSz w:w="8391" w:h="11907" w:code="11"/>
          <w:pgMar w:top="1418" w:right="1418" w:bottom="1418" w:left="1418" w:header="709" w:footer="709" w:gutter="0"/>
          <w:cols w:space="708"/>
          <w:titlePg/>
          <w:docGrid w:linePitch="360"/>
        </w:sectPr>
      </w:pPr>
    </w:p>
    <w:p w14:paraId="5B607008" w14:textId="2EB1CC4D" w:rsidR="00CB083E" w:rsidRDefault="00CB083E" w:rsidP="00CB083E"/>
    <w:p w14:paraId="285025AC" w14:textId="77777777" w:rsidR="00CB083E" w:rsidRDefault="00CB083E" w:rsidP="00CB083E"/>
    <w:p w14:paraId="25C1EE2F" w14:textId="77777777" w:rsidR="00CB083E" w:rsidRDefault="00CB083E" w:rsidP="00CB083E"/>
    <w:p w14:paraId="0C9CE147" w14:textId="523ADFA6" w:rsidR="00CB083E" w:rsidRDefault="00CB083E" w:rsidP="00CB083E">
      <w:pPr>
        <w:jc w:val="center"/>
      </w:pPr>
      <w:r>
        <w:t>APPENDIX A: FELSÖKNING</w:t>
      </w:r>
    </w:p>
    <w:p w14:paraId="6374C390" w14:textId="0462B90C" w:rsidR="005926D2" w:rsidRDefault="005926D2">
      <w:r>
        <w:br w:type="page"/>
      </w:r>
    </w:p>
    <w:p w14:paraId="115B57E3" w14:textId="77777777" w:rsidR="005926D2" w:rsidRDefault="00CB083E" w:rsidP="00CB083E">
      <w:pPr>
        <w:pStyle w:val="Rubrik1"/>
      </w:pPr>
      <w:bookmarkStart w:id="19" w:name="_Toc149839930"/>
      <w:r>
        <w:lastRenderedPageBreak/>
        <w:t>Appendix A: Felsökning</w:t>
      </w:r>
      <w:bookmarkEnd w:id="19"/>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0" w:name="_Toc149839931"/>
      <w:r w:rsidRPr="006764CF">
        <w:lastRenderedPageBreak/>
        <w:t xml:space="preserve">Appendix </w:t>
      </w:r>
      <w:r w:rsidR="00DA031D">
        <w:t>B</w:t>
      </w:r>
      <w:r w:rsidR="0003404C" w:rsidRPr="006764CF">
        <w:t xml:space="preserve">: </w:t>
      </w:r>
      <w:r w:rsidR="003A18A9" w:rsidRPr="006764CF">
        <w:t>Ordförklaringar</w:t>
      </w:r>
      <w:bookmarkEnd w:id="20"/>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7DE8335" w14:textId="77777777" w:rsidR="00E5649D" w:rsidRDefault="00E5649D" w:rsidP="00E5649D">
      <w:pPr>
        <w:pStyle w:val="Rubrik2"/>
      </w:pPr>
      <w:r>
        <w:t>Användardefinierad variabel</w:t>
      </w:r>
    </w:p>
    <w:p w14:paraId="7E5C31FC" w14:textId="77777777"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23</w:t>
      </w:r>
      <w:r>
        <w:t xml:space="preserve"> i variabeln </w:t>
      </w:r>
      <w:r w:rsidRPr="00EE3CC6">
        <w:rPr>
          <w:rStyle w:val="CodeChar"/>
        </w:rPr>
        <w:t>AW</w:t>
      </w:r>
      <w:r>
        <w:t>:</w:t>
      </w:r>
    </w:p>
    <w:p w14:paraId="31F6976B" w14:textId="77777777" w:rsidR="00E5649D" w:rsidRDefault="00E5649D" w:rsidP="00E5649D">
      <w:pPr>
        <w:pStyle w:val="Code"/>
      </w:pPr>
      <w:r>
        <w:t>AW=23</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lastRenderedPageBreak/>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lastRenderedPageBreak/>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lastRenderedPageBreak/>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7C11EA9C" w14:textId="77777777" w:rsidR="00E5649D" w:rsidRDefault="00E5649D" w:rsidP="00E5649D">
      <w:pPr>
        <w:pStyle w:val="Rubrik2"/>
      </w:pPr>
      <w:r>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6C37F6A1" w14:textId="77777777" w:rsidR="00E5649D" w:rsidRDefault="00E5649D" w:rsidP="00E5649D">
      <w:pPr>
        <w:pStyle w:val="Rubrik2"/>
      </w:pPr>
      <w:proofErr w:type="spellStart"/>
      <w:r>
        <w:lastRenderedPageBreak/>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lastRenderedPageBreak/>
        <w:t>X = 1 + 2</w:t>
      </w:r>
    </w:p>
    <w:p w14:paraId="48F3FAD7" w14:textId="77777777"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USR, medan på adress </w:t>
      </w:r>
      <w:r w:rsidRPr="00381A06">
        <w:rPr>
          <w:rStyle w:val="CodeChar"/>
        </w:rPr>
        <w:t>2047</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1" w:name="_Hlk149838023"/>
      <w:r>
        <w:lastRenderedPageBreak/>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1"/>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056FE277" w14:textId="77777777"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lastRenderedPageBreak/>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2" w:name="_Toc149839932"/>
      <w:r w:rsidRPr="005372C6">
        <w:lastRenderedPageBreak/>
        <w:t xml:space="preserve">Appendix </w:t>
      </w:r>
      <w:r w:rsidR="00DA031D">
        <w:t>C</w:t>
      </w:r>
      <w:r w:rsidRPr="005372C6">
        <w:t xml:space="preserve">: </w:t>
      </w:r>
      <w:r w:rsidR="008414BA">
        <w:t>En jämförelse mellan Commodore 128, Commodore 64 och VIC-20</w:t>
      </w:r>
      <w:bookmarkEnd w:id="22"/>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3"/>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4"/>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5"/>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3" w:name="_Toc149839933"/>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3"/>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Rubrik1"/>
        <w:rPr>
          <w:lang w:val="en-US"/>
        </w:rPr>
      </w:pPr>
      <w:bookmarkStart w:id="24" w:name="_Toc149839934"/>
      <w:r w:rsidRPr="00927A70">
        <w:rPr>
          <w:lang w:val="en-US"/>
        </w:rPr>
        <w:lastRenderedPageBreak/>
        <w:t>Inde</w:t>
      </w:r>
      <w:r w:rsidR="00B23027" w:rsidRPr="00927A70">
        <w:rPr>
          <w:lang w:val="en-US"/>
        </w:rPr>
        <w:t>x</w:t>
      </w:r>
      <w:bookmarkEnd w:id="24"/>
    </w:p>
    <w:p w14:paraId="2BB9D30E" w14:textId="77777777" w:rsidR="000F058E" w:rsidRDefault="004816AB" w:rsidP="00CF02F7">
      <w:pPr>
        <w:rPr>
          <w:noProof/>
        </w:rPr>
        <w:sectPr w:rsidR="000F058E" w:rsidSect="000F058E">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12E296EE" w14:textId="77777777" w:rsidR="000F058E" w:rsidRDefault="000F058E">
      <w:pPr>
        <w:pStyle w:val="Index1"/>
        <w:tabs>
          <w:tab w:val="right" w:leader="dot" w:pos="2407"/>
        </w:tabs>
        <w:rPr>
          <w:noProof/>
        </w:rPr>
      </w:pPr>
      <w:r>
        <w:rPr>
          <w:noProof/>
        </w:rPr>
        <w:t>16-bitarstal, 24</w:t>
      </w:r>
    </w:p>
    <w:p w14:paraId="19C4EFF2" w14:textId="77777777" w:rsidR="000F058E" w:rsidRDefault="000F058E">
      <w:pPr>
        <w:pStyle w:val="Index1"/>
        <w:tabs>
          <w:tab w:val="right" w:leader="dot" w:pos="2407"/>
        </w:tabs>
        <w:rPr>
          <w:noProof/>
        </w:rPr>
      </w:pPr>
      <w:r>
        <w:rPr>
          <w:noProof/>
        </w:rPr>
        <w:t>adress, 38</w:t>
      </w:r>
    </w:p>
    <w:p w14:paraId="3335D555" w14:textId="77777777" w:rsidR="000F058E" w:rsidRDefault="000F058E">
      <w:pPr>
        <w:pStyle w:val="Index1"/>
        <w:tabs>
          <w:tab w:val="right" w:leader="dot" w:pos="2407"/>
        </w:tabs>
        <w:rPr>
          <w:noProof/>
        </w:rPr>
      </w:pPr>
      <w:r>
        <w:rPr>
          <w:noProof/>
        </w:rPr>
        <w:t>användardefinierad variabel, 38</w:t>
      </w:r>
    </w:p>
    <w:p w14:paraId="3345DD1F" w14:textId="77777777" w:rsidR="000F058E" w:rsidRDefault="000F058E">
      <w:pPr>
        <w:pStyle w:val="Index1"/>
        <w:tabs>
          <w:tab w:val="right" w:leader="dot" w:pos="2407"/>
        </w:tabs>
        <w:rPr>
          <w:noProof/>
        </w:rPr>
      </w:pPr>
      <w:r>
        <w:rPr>
          <w:noProof/>
        </w:rPr>
        <w:t>argument, 38</w:t>
      </w:r>
    </w:p>
    <w:p w14:paraId="1A40AD6E" w14:textId="77777777" w:rsidR="000F058E" w:rsidRDefault="000F058E">
      <w:pPr>
        <w:pStyle w:val="Index1"/>
        <w:tabs>
          <w:tab w:val="right" w:leader="dot" w:pos="2407"/>
        </w:tabs>
        <w:rPr>
          <w:noProof/>
        </w:rPr>
      </w:pPr>
      <w:r>
        <w:rPr>
          <w:noProof/>
        </w:rPr>
        <w:t>array, 38</w:t>
      </w:r>
    </w:p>
    <w:p w14:paraId="3E4A0D28" w14:textId="77777777" w:rsidR="000F058E" w:rsidRDefault="000F058E">
      <w:pPr>
        <w:pStyle w:val="Index1"/>
        <w:tabs>
          <w:tab w:val="right" w:leader="dot" w:pos="2407"/>
        </w:tabs>
        <w:rPr>
          <w:noProof/>
        </w:rPr>
      </w:pPr>
      <w:r>
        <w:rPr>
          <w:noProof/>
        </w:rPr>
        <w:t>AUTO, 10</w:t>
      </w:r>
    </w:p>
    <w:p w14:paraId="39E79A36" w14:textId="77777777" w:rsidR="000F058E" w:rsidRDefault="000F058E">
      <w:pPr>
        <w:pStyle w:val="Index1"/>
        <w:tabs>
          <w:tab w:val="right" w:leader="dot" w:pos="2407"/>
        </w:tabs>
        <w:rPr>
          <w:noProof/>
        </w:rPr>
      </w:pPr>
      <w:r>
        <w:rPr>
          <w:noProof/>
        </w:rPr>
        <w:t>BANK, 11</w:t>
      </w:r>
    </w:p>
    <w:p w14:paraId="0513EBED" w14:textId="77777777" w:rsidR="000F058E" w:rsidRDefault="000F058E">
      <w:pPr>
        <w:pStyle w:val="Index1"/>
        <w:tabs>
          <w:tab w:val="right" w:leader="dot" w:pos="2407"/>
        </w:tabs>
        <w:rPr>
          <w:noProof/>
        </w:rPr>
      </w:pPr>
      <w:r>
        <w:rPr>
          <w:noProof/>
        </w:rPr>
        <w:t>bildelement, 43</w:t>
      </w:r>
    </w:p>
    <w:p w14:paraId="684EA28F" w14:textId="77777777" w:rsidR="000F058E" w:rsidRDefault="000F058E">
      <w:pPr>
        <w:pStyle w:val="Index1"/>
        <w:tabs>
          <w:tab w:val="right" w:leader="dot" w:pos="2407"/>
        </w:tabs>
        <w:rPr>
          <w:noProof/>
        </w:rPr>
      </w:pPr>
      <w:r>
        <w:rPr>
          <w:noProof/>
        </w:rPr>
        <w:t>binär logik, 38</w:t>
      </w:r>
    </w:p>
    <w:p w14:paraId="2BBF4262" w14:textId="77777777" w:rsidR="000F058E" w:rsidRDefault="000F058E">
      <w:pPr>
        <w:pStyle w:val="Index1"/>
        <w:tabs>
          <w:tab w:val="right" w:leader="dot" w:pos="2407"/>
        </w:tabs>
        <w:rPr>
          <w:noProof/>
        </w:rPr>
      </w:pPr>
      <w:r>
        <w:rPr>
          <w:noProof/>
        </w:rPr>
        <w:t>binära talsystemet, 38</w:t>
      </w:r>
    </w:p>
    <w:p w14:paraId="63627BCC" w14:textId="77777777" w:rsidR="000F058E" w:rsidRDefault="000F058E">
      <w:pPr>
        <w:pStyle w:val="Index1"/>
        <w:tabs>
          <w:tab w:val="right" w:leader="dot" w:pos="2407"/>
        </w:tabs>
        <w:rPr>
          <w:noProof/>
        </w:rPr>
      </w:pPr>
      <w:r>
        <w:rPr>
          <w:noProof/>
        </w:rPr>
        <w:t>bit, 38</w:t>
      </w:r>
    </w:p>
    <w:p w14:paraId="543424EA" w14:textId="77777777" w:rsidR="000F058E" w:rsidRDefault="000F058E">
      <w:pPr>
        <w:pStyle w:val="Index1"/>
        <w:tabs>
          <w:tab w:val="right" w:leader="dot" w:pos="2407"/>
        </w:tabs>
        <w:rPr>
          <w:noProof/>
        </w:rPr>
      </w:pPr>
      <w:r>
        <w:rPr>
          <w:noProof/>
        </w:rPr>
        <w:t>bitmaskning, 39</w:t>
      </w:r>
    </w:p>
    <w:p w14:paraId="6F78FCBF" w14:textId="77777777" w:rsidR="000F058E" w:rsidRDefault="000F058E">
      <w:pPr>
        <w:pStyle w:val="Index1"/>
        <w:tabs>
          <w:tab w:val="right" w:leader="dot" w:pos="2407"/>
        </w:tabs>
        <w:rPr>
          <w:noProof/>
        </w:rPr>
      </w:pPr>
      <w:r>
        <w:rPr>
          <w:noProof/>
        </w:rPr>
        <w:t>bitvis, 39</w:t>
      </w:r>
    </w:p>
    <w:p w14:paraId="0F852021" w14:textId="77777777" w:rsidR="000F058E" w:rsidRDefault="000F058E">
      <w:pPr>
        <w:pStyle w:val="Index1"/>
        <w:tabs>
          <w:tab w:val="right" w:leader="dot" w:pos="2407"/>
        </w:tabs>
        <w:rPr>
          <w:noProof/>
        </w:rPr>
      </w:pPr>
      <w:r>
        <w:rPr>
          <w:noProof/>
        </w:rPr>
        <w:t>blitter, 9</w:t>
      </w:r>
    </w:p>
    <w:p w14:paraId="012E4578" w14:textId="77777777" w:rsidR="000F058E" w:rsidRDefault="000F058E">
      <w:pPr>
        <w:pStyle w:val="Index1"/>
        <w:tabs>
          <w:tab w:val="right" w:leader="dot" w:pos="2407"/>
        </w:tabs>
        <w:rPr>
          <w:noProof/>
        </w:rPr>
      </w:pPr>
      <w:r>
        <w:rPr>
          <w:noProof/>
        </w:rPr>
        <w:t>booleskt värde, 39</w:t>
      </w:r>
    </w:p>
    <w:p w14:paraId="672BB7E6" w14:textId="77777777" w:rsidR="000F058E" w:rsidRDefault="000F058E">
      <w:pPr>
        <w:pStyle w:val="Index1"/>
        <w:tabs>
          <w:tab w:val="right" w:leader="dot" w:pos="2407"/>
        </w:tabs>
        <w:rPr>
          <w:noProof/>
        </w:rPr>
      </w:pPr>
      <w:r>
        <w:rPr>
          <w:noProof/>
        </w:rPr>
        <w:t>border, 39, 47</w:t>
      </w:r>
    </w:p>
    <w:p w14:paraId="133AF250" w14:textId="77777777" w:rsidR="000F058E" w:rsidRDefault="000F058E">
      <w:pPr>
        <w:pStyle w:val="Index1"/>
        <w:tabs>
          <w:tab w:val="right" w:leader="dot" w:pos="2407"/>
        </w:tabs>
        <w:rPr>
          <w:noProof/>
        </w:rPr>
      </w:pPr>
      <w:r>
        <w:rPr>
          <w:noProof/>
        </w:rPr>
        <w:t>byte, 39</w:t>
      </w:r>
    </w:p>
    <w:p w14:paraId="576E9A63" w14:textId="77777777" w:rsidR="000F058E" w:rsidRDefault="000F058E">
      <w:pPr>
        <w:pStyle w:val="Index1"/>
        <w:tabs>
          <w:tab w:val="right" w:leader="dot" w:pos="2407"/>
        </w:tabs>
        <w:rPr>
          <w:noProof/>
        </w:rPr>
      </w:pPr>
      <w:r>
        <w:rPr>
          <w:noProof/>
        </w:rPr>
        <w:t>call stack, 39</w:t>
      </w:r>
    </w:p>
    <w:p w14:paraId="4925B210" w14:textId="77777777" w:rsidR="000F058E" w:rsidRDefault="000F058E">
      <w:pPr>
        <w:pStyle w:val="Index1"/>
        <w:tabs>
          <w:tab w:val="right" w:leader="dot" w:pos="2407"/>
        </w:tabs>
        <w:rPr>
          <w:noProof/>
        </w:rPr>
      </w:pPr>
      <w:r>
        <w:rPr>
          <w:noProof/>
        </w:rPr>
        <w:t>Commodore 128, 47</w:t>
      </w:r>
    </w:p>
    <w:p w14:paraId="462CF172" w14:textId="77777777" w:rsidR="000F058E" w:rsidRDefault="000F058E">
      <w:pPr>
        <w:pStyle w:val="Index1"/>
        <w:tabs>
          <w:tab w:val="right" w:leader="dot" w:pos="2407"/>
        </w:tabs>
        <w:rPr>
          <w:noProof/>
        </w:rPr>
      </w:pPr>
      <w:r>
        <w:rPr>
          <w:noProof/>
        </w:rPr>
        <w:t>Commodore 64, 47</w:t>
      </w:r>
    </w:p>
    <w:p w14:paraId="45376FE4" w14:textId="77777777" w:rsidR="000F058E" w:rsidRDefault="000F058E">
      <w:pPr>
        <w:pStyle w:val="Index1"/>
        <w:tabs>
          <w:tab w:val="right" w:leader="dot" w:pos="2407"/>
        </w:tabs>
        <w:rPr>
          <w:noProof/>
        </w:rPr>
      </w:pPr>
      <w:r>
        <w:rPr>
          <w:noProof/>
        </w:rPr>
        <w:t>DATA, 42</w:t>
      </w:r>
    </w:p>
    <w:p w14:paraId="7ACC509F" w14:textId="77777777" w:rsidR="000F058E" w:rsidRDefault="000F058E">
      <w:pPr>
        <w:pStyle w:val="Index1"/>
        <w:tabs>
          <w:tab w:val="right" w:leader="dot" w:pos="2407"/>
        </w:tabs>
        <w:rPr>
          <w:noProof/>
        </w:rPr>
      </w:pPr>
      <w:r>
        <w:rPr>
          <w:noProof/>
        </w:rPr>
        <w:t>datatyp, 40</w:t>
      </w:r>
    </w:p>
    <w:p w14:paraId="0B3DD8F4" w14:textId="77777777" w:rsidR="000F058E" w:rsidRDefault="000F058E">
      <w:pPr>
        <w:pStyle w:val="Index1"/>
        <w:tabs>
          <w:tab w:val="right" w:leader="dot" w:pos="2407"/>
        </w:tabs>
        <w:rPr>
          <w:noProof/>
        </w:rPr>
      </w:pPr>
      <w:r>
        <w:rPr>
          <w:noProof/>
        </w:rPr>
        <w:t>debugging, 7</w:t>
      </w:r>
    </w:p>
    <w:p w14:paraId="5EB8BF69" w14:textId="77777777" w:rsidR="000F058E" w:rsidRDefault="000F058E">
      <w:pPr>
        <w:pStyle w:val="Index1"/>
        <w:tabs>
          <w:tab w:val="right" w:leader="dot" w:pos="2407"/>
        </w:tabs>
        <w:rPr>
          <w:noProof/>
        </w:rPr>
      </w:pPr>
      <w:r>
        <w:rPr>
          <w:noProof/>
        </w:rPr>
        <w:t>DOS, 40</w:t>
      </w:r>
    </w:p>
    <w:p w14:paraId="709416E1" w14:textId="77777777" w:rsidR="000F058E" w:rsidRDefault="000F058E">
      <w:pPr>
        <w:pStyle w:val="Index1"/>
        <w:tabs>
          <w:tab w:val="right" w:leader="dot" w:pos="2407"/>
        </w:tabs>
        <w:rPr>
          <w:noProof/>
        </w:rPr>
      </w:pPr>
      <w:r>
        <w:rPr>
          <w:noProof/>
        </w:rPr>
        <w:t>EL, 36</w:t>
      </w:r>
    </w:p>
    <w:p w14:paraId="7C3E999D" w14:textId="77777777" w:rsidR="000F058E" w:rsidRDefault="000F058E">
      <w:pPr>
        <w:pStyle w:val="Index1"/>
        <w:tabs>
          <w:tab w:val="right" w:leader="dot" w:pos="2407"/>
        </w:tabs>
        <w:rPr>
          <w:noProof/>
        </w:rPr>
      </w:pPr>
      <w:r>
        <w:rPr>
          <w:noProof/>
        </w:rPr>
        <w:t>FETCH, 12</w:t>
      </w:r>
    </w:p>
    <w:p w14:paraId="08982130" w14:textId="77777777" w:rsidR="000F058E" w:rsidRDefault="000F058E">
      <w:pPr>
        <w:pStyle w:val="Index1"/>
        <w:tabs>
          <w:tab w:val="right" w:leader="dot" w:pos="2407"/>
        </w:tabs>
        <w:rPr>
          <w:noProof/>
        </w:rPr>
      </w:pPr>
      <w:r>
        <w:rPr>
          <w:noProof/>
        </w:rPr>
        <w:t>fysisk fil, 40</w:t>
      </w:r>
    </w:p>
    <w:p w14:paraId="4F3DD95F" w14:textId="77777777" w:rsidR="000F058E" w:rsidRDefault="000F058E">
      <w:pPr>
        <w:pStyle w:val="Index1"/>
        <w:tabs>
          <w:tab w:val="right" w:leader="dot" w:pos="2407"/>
        </w:tabs>
        <w:rPr>
          <w:noProof/>
        </w:rPr>
      </w:pPr>
      <w:r>
        <w:rPr>
          <w:noProof/>
        </w:rPr>
        <w:t>grafikläge, 40</w:t>
      </w:r>
    </w:p>
    <w:p w14:paraId="12C8EE6D" w14:textId="77777777" w:rsidR="000F058E" w:rsidRDefault="000F058E">
      <w:pPr>
        <w:pStyle w:val="Index1"/>
        <w:tabs>
          <w:tab w:val="right" w:leader="dot" w:pos="2407"/>
        </w:tabs>
        <w:rPr>
          <w:noProof/>
        </w:rPr>
      </w:pPr>
      <w:r>
        <w:rPr>
          <w:noProof/>
        </w:rPr>
        <w:t>hard reset, 41, 44</w:t>
      </w:r>
    </w:p>
    <w:p w14:paraId="416F8811" w14:textId="77777777" w:rsidR="000F058E" w:rsidRDefault="000F058E">
      <w:pPr>
        <w:pStyle w:val="Index1"/>
        <w:tabs>
          <w:tab w:val="right" w:leader="dot" w:pos="2407"/>
        </w:tabs>
        <w:rPr>
          <w:noProof/>
        </w:rPr>
      </w:pPr>
      <w:r>
        <w:rPr>
          <w:noProof/>
        </w:rPr>
        <w:t>hexadecimala talsystemet, 41</w:t>
      </w:r>
    </w:p>
    <w:p w14:paraId="6EC3BE0D" w14:textId="77777777" w:rsidR="000F058E" w:rsidRDefault="000F058E">
      <w:pPr>
        <w:pStyle w:val="Index1"/>
        <w:tabs>
          <w:tab w:val="right" w:leader="dot" w:pos="2407"/>
        </w:tabs>
        <w:rPr>
          <w:noProof/>
        </w:rPr>
      </w:pPr>
      <w:r>
        <w:rPr>
          <w:noProof/>
        </w:rPr>
        <w:t>I/O, 41</w:t>
      </w:r>
    </w:p>
    <w:p w14:paraId="665EFCAB" w14:textId="77777777" w:rsidR="000F058E" w:rsidRDefault="000F058E">
      <w:pPr>
        <w:pStyle w:val="Index1"/>
        <w:tabs>
          <w:tab w:val="right" w:leader="dot" w:pos="2407"/>
        </w:tabs>
        <w:rPr>
          <w:noProof/>
        </w:rPr>
      </w:pPr>
      <w:r>
        <w:rPr>
          <w:noProof/>
        </w:rPr>
        <w:t>interrupten, 41, 42</w:t>
      </w:r>
    </w:p>
    <w:p w14:paraId="65102760" w14:textId="77777777" w:rsidR="000F058E" w:rsidRDefault="000F058E">
      <w:pPr>
        <w:pStyle w:val="Index1"/>
        <w:tabs>
          <w:tab w:val="right" w:leader="dot" w:pos="2407"/>
        </w:tabs>
        <w:rPr>
          <w:noProof/>
        </w:rPr>
      </w:pPr>
      <w:r>
        <w:rPr>
          <w:noProof/>
        </w:rPr>
        <w:t>jiffy, 41</w:t>
      </w:r>
    </w:p>
    <w:p w14:paraId="37C3865C" w14:textId="77777777" w:rsidR="000F058E" w:rsidRDefault="000F058E">
      <w:pPr>
        <w:pStyle w:val="Index1"/>
        <w:tabs>
          <w:tab w:val="right" w:leader="dot" w:pos="2407"/>
        </w:tabs>
        <w:rPr>
          <w:noProof/>
        </w:rPr>
      </w:pPr>
      <w:r>
        <w:rPr>
          <w:noProof/>
        </w:rPr>
        <w:t>K, 41</w:t>
      </w:r>
    </w:p>
    <w:p w14:paraId="63065442" w14:textId="77777777" w:rsidR="000F058E" w:rsidRDefault="000F058E">
      <w:pPr>
        <w:pStyle w:val="Index1"/>
        <w:tabs>
          <w:tab w:val="right" w:leader="dot" w:pos="2407"/>
        </w:tabs>
        <w:rPr>
          <w:noProof/>
        </w:rPr>
      </w:pPr>
      <w:r>
        <w:rPr>
          <w:noProof/>
        </w:rPr>
        <w:t>kilobyte, 41</w:t>
      </w:r>
    </w:p>
    <w:p w14:paraId="04DB43D8" w14:textId="77777777" w:rsidR="000F058E" w:rsidRDefault="000F058E">
      <w:pPr>
        <w:pStyle w:val="Index1"/>
        <w:tabs>
          <w:tab w:val="right" w:leader="dot" w:pos="2407"/>
        </w:tabs>
        <w:rPr>
          <w:noProof/>
        </w:rPr>
      </w:pPr>
      <w:r>
        <w:rPr>
          <w:noProof/>
        </w:rPr>
        <w:t>konsol, 41</w:t>
      </w:r>
    </w:p>
    <w:p w14:paraId="6AC65D1B" w14:textId="77777777" w:rsidR="000F058E" w:rsidRDefault="000F058E">
      <w:pPr>
        <w:pStyle w:val="Index1"/>
        <w:tabs>
          <w:tab w:val="right" w:leader="dot" w:pos="2407"/>
        </w:tabs>
        <w:rPr>
          <w:noProof/>
        </w:rPr>
      </w:pPr>
      <w:r>
        <w:rPr>
          <w:noProof/>
        </w:rPr>
        <w:t>loader, 42</w:t>
      </w:r>
    </w:p>
    <w:p w14:paraId="56EEB205" w14:textId="77777777" w:rsidR="000F058E" w:rsidRDefault="000F058E">
      <w:pPr>
        <w:pStyle w:val="Index1"/>
        <w:tabs>
          <w:tab w:val="right" w:leader="dot" w:pos="2407"/>
        </w:tabs>
        <w:rPr>
          <w:noProof/>
        </w:rPr>
      </w:pPr>
      <w:r>
        <w:rPr>
          <w:noProof/>
        </w:rPr>
        <w:t>logisk fil, 42</w:t>
      </w:r>
    </w:p>
    <w:p w14:paraId="1E304229" w14:textId="77777777" w:rsidR="000F058E" w:rsidRDefault="000F058E">
      <w:pPr>
        <w:pStyle w:val="Index1"/>
        <w:tabs>
          <w:tab w:val="right" w:leader="dot" w:pos="2407"/>
        </w:tabs>
        <w:rPr>
          <w:noProof/>
        </w:rPr>
      </w:pPr>
      <w:r>
        <w:rPr>
          <w:noProof/>
        </w:rPr>
        <w:t>markör, 42</w:t>
      </w:r>
    </w:p>
    <w:p w14:paraId="3C66D84A" w14:textId="77777777" w:rsidR="000F058E" w:rsidRDefault="000F058E">
      <w:pPr>
        <w:pStyle w:val="Index1"/>
        <w:tabs>
          <w:tab w:val="right" w:leader="dot" w:pos="2407"/>
        </w:tabs>
        <w:rPr>
          <w:noProof/>
        </w:rPr>
      </w:pPr>
      <w:r>
        <w:rPr>
          <w:noProof/>
        </w:rPr>
        <w:t>minnesadress, 38</w:t>
      </w:r>
    </w:p>
    <w:p w14:paraId="50846DF7" w14:textId="77777777" w:rsidR="000F058E" w:rsidRDefault="000F058E">
      <w:pPr>
        <w:pStyle w:val="Index1"/>
        <w:tabs>
          <w:tab w:val="right" w:leader="dot" w:pos="2407"/>
        </w:tabs>
        <w:rPr>
          <w:noProof/>
        </w:rPr>
      </w:pPr>
      <w:r>
        <w:rPr>
          <w:noProof/>
        </w:rPr>
        <w:t>multitasking, 42</w:t>
      </w:r>
    </w:p>
    <w:p w14:paraId="037B89D5" w14:textId="77777777" w:rsidR="000F058E" w:rsidRDefault="000F058E">
      <w:pPr>
        <w:pStyle w:val="Index1"/>
        <w:tabs>
          <w:tab w:val="right" w:leader="dot" w:pos="2407"/>
        </w:tabs>
        <w:rPr>
          <w:noProof/>
        </w:rPr>
      </w:pPr>
      <w:r>
        <w:rPr>
          <w:noProof/>
        </w:rPr>
        <w:t>operand, 42</w:t>
      </w:r>
    </w:p>
    <w:p w14:paraId="35634F7A" w14:textId="77777777" w:rsidR="000F058E" w:rsidRDefault="000F058E">
      <w:pPr>
        <w:pStyle w:val="Index1"/>
        <w:tabs>
          <w:tab w:val="right" w:leader="dot" w:pos="2407"/>
        </w:tabs>
        <w:rPr>
          <w:noProof/>
        </w:rPr>
      </w:pPr>
      <w:r>
        <w:rPr>
          <w:noProof/>
        </w:rPr>
        <w:t>operator, 42</w:t>
      </w:r>
    </w:p>
    <w:p w14:paraId="3DECBD68" w14:textId="77777777" w:rsidR="000F058E" w:rsidRDefault="000F058E">
      <w:pPr>
        <w:pStyle w:val="Index1"/>
        <w:tabs>
          <w:tab w:val="right" w:leader="dot" w:pos="2407"/>
        </w:tabs>
        <w:rPr>
          <w:noProof/>
        </w:rPr>
      </w:pPr>
      <w:r>
        <w:rPr>
          <w:noProof/>
        </w:rPr>
        <w:t>PAL, 43</w:t>
      </w:r>
    </w:p>
    <w:p w14:paraId="3E2B2090" w14:textId="77777777" w:rsidR="000F058E" w:rsidRDefault="000F058E">
      <w:pPr>
        <w:pStyle w:val="Index1"/>
        <w:tabs>
          <w:tab w:val="right" w:leader="dot" w:pos="2407"/>
        </w:tabs>
        <w:rPr>
          <w:noProof/>
        </w:rPr>
      </w:pPr>
      <w:r>
        <w:rPr>
          <w:noProof/>
        </w:rPr>
        <w:t>parameter, 43</w:t>
      </w:r>
    </w:p>
    <w:p w14:paraId="178D0FBA" w14:textId="77777777" w:rsidR="000F058E" w:rsidRDefault="000F058E">
      <w:pPr>
        <w:pStyle w:val="Index1"/>
        <w:tabs>
          <w:tab w:val="right" w:leader="dot" w:pos="2407"/>
        </w:tabs>
        <w:rPr>
          <w:noProof/>
        </w:rPr>
      </w:pPr>
      <w:r>
        <w:rPr>
          <w:noProof/>
        </w:rPr>
        <w:t>Pekare, 43</w:t>
      </w:r>
    </w:p>
    <w:p w14:paraId="19A11D20" w14:textId="77777777" w:rsidR="000F058E" w:rsidRDefault="000F058E">
      <w:pPr>
        <w:pStyle w:val="Index1"/>
        <w:tabs>
          <w:tab w:val="right" w:leader="dot" w:pos="2407"/>
        </w:tabs>
        <w:rPr>
          <w:noProof/>
        </w:rPr>
      </w:pPr>
      <w:r>
        <w:rPr>
          <w:noProof/>
        </w:rPr>
        <w:t>PETSCII, 43</w:t>
      </w:r>
    </w:p>
    <w:p w14:paraId="54E72433" w14:textId="77777777" w:rsidR="000F058E" w:rsidRDefault="000F058E">
      <w:pPr>
        <w:pStyle w:val="Index1"/>
        <w:tabs>
          <w:tab w:val="right" w:leader="dot" w:pos="2407"/>
        </w:tabs>
        <w:rPr>
          <w:noProof/>
        </w:rPr>
      </w:pPr>
      <w:r>
        <w:rPr>
          <w:noProof/>
        </w:rPr>
        <w:t>pixel, 43</w:t>
      </w:r>
    </w:p>
    <w:p w14:paraId="42648E9F" w14:textId="77777777" w:rsidR="000F058E" w:rsidRDefault="000F058E">
      <w:pPr>
        <w:pStyle w:val="Index1"/>
        <w:tabs>
          <w:tab w:val="right" w:leader="dot" w:pos="2407"/>
        </w:tabs>
        <w:rPr>
          <w:noProof/>
        </w:rPr>
      </w:pPr>
      <w:r>
        <w:rPr>
          <w:noProof/>
        </w:rPr>
        <w:t>primärminne, 43</w:t>
      </w:r>
    </w:p>
    <w:p w14:paraId="26C0384A" w14:textId="77777777" w:rsidR="000F058E" w:rsidRDefault="000F058E">
      <w:pPr>
        <w:pStyle w:val="Index1"/>
        <w:tabs>
          <w:tab w:val="right" w:leader="dot" w:pos="2407"/>
        </w:tabs>
        <w:rPr>
          <w:noProof/>
        </w:rPr>
      </w:pPr>
      <w:r>
        <w:rPr>
          <w:noProof/>
        </w:rPr>
        <w:t>pseudografik, 43</w:t>
      </w:r>
    </w:p>
    <w:p w14:paraId="373C3025" w14:textId="77777777" w:rsidR="000F058E" w:rsidRDefault="000F058E">
      <w:pPr>
        <w:pStyle w:val="Index1"/>
        <w:tabs>
          <w:tab w:val="right" w:leader="dot" w:pos="2407"/>
        </w:tabs>
        <w:rPr>
          <w:noProof/>
        </w:rPr>
      </w:pPr>
      <w:r>
        <w:rPr>
          <w:noProof/>
        </w:rPr>
        <w:t>radnummer, 10, 44</w:t>
      </w:r>
    </w:p>
    <w:p w14:paraId="1B0FDD4D" w14:textId="77777777" w:rsidR="000F058E" w:rsidRDefault="000F058E">
      <w:pPr>
        <w:pStyle w:val="Index1"/>
        <w:tabs>
          <w:tab w:val="right" w:leader="dot" w:pos="2407"/>
        </w:tabs>
        <w:rPr>
          <w:noProof/>
        </w:rPr>
      </w:pPr>
      <w:r>
        <w:rPr>
          <w:noProof/>
        </w:rPr>
        <w:t>RAM, 44</w:t>
      </w:r>
    </w:p>
    <w:p w14:paraId="4AA98EFD" w14:textId="77777777" w:rsidR="000F058E" w:rsidRDefault="000F058E">
      <w:pPr>
        <w:pStyle w:val="Index1"/>
        <w:tabs>
          <w:tab w:val="right" w:leader="dot" w:pos="2407"/>
        </w:tabs>
        <w:rPr>
          <w:noProof/>
        </w:rPr>
      </w:pPr>
      <w:r>
        <w:rPr>
          <w:noProof/>
        </w:rPr>
        <w:t>random access memory, 44</w:t>
      </w:r>
    </w:p>
    <w:p w14:paraId="65DF6CB4" w14:textId="77777777" w:rsidR="000F058E" w:rsidRDefault="000F058E">
      <w:pPr>
        <w:pStyle w:val="Index1"/>
        <w:tabs>
          <w:tab w:val="right" w:leader="dot" w:pos="2407"/>
        </w:tabs>
        <w:rPr>
          <w:noProof/>
        </w:rPr>
      </w:pPr>
      <w:r>
        <w:rPr>
          <w:noProof/>
        </w:rPr>
        <w:t>RENUMBER, 11</w:t>
      </w:r>
    </w:p>
    <w:p w14:paraId="475A2BB4" w14:textId="77777777" w:rsidR="000F058E" w:rsidRDefault="000F058E">
      <w:pPr>
        <w:pStyle w:val="Index1"/>
        <w:tabs>
          <w:tab w:val="right" w:leader="dot" w:pos="2407"/>
        </w:tabs>
        <w:rPr>
          <w:noProof/>
        </w:rPr>
      </w:pPr>
      <w:r>
        <w:rPr>
          <w:noProof/>
        </w:rPr>
        <w:t>reset, 44</w:t>
      </w:r>
    </w:p>
    <w:p w14:paraId="694B6AF6" w14:textId="77777777" w:rsidR="000F058E" w:rsidRDefault="000F058E">
      <w:pPr>
        <w:pStyle w:val="Index1"/>
        <w:tabs>
          <w:tab w:val="right" w:leader="dot" w:pos="2407"/>
        </w:tabs>
        <w:rPr>
          <w:noProof/>
        </w:rPr>
      </w:pPr>
      <w:r>
        <w:rPr>
          <w:noProof/>
        </w:rPr>
        <w:t>ROM, 44</w:t>
      </w:r>
    </w:p>
    <w:p w14:paraId="0D533FA7" w14:textId="77777777" w:rsidR="000F058E" w:rsidRDefault="000F058E">
      <w:pPr>
        <w:pStyle w:val="Index1"/>
        <w:tabs>
          <w:tab w:val="right" w:leader="dot" w:pos="2407"/>
        </w:tabs>
        <w:rPr>
          <w:noProof/>
        </w:rPr>
      </w:pPr>
      <w:r>
        <w:rPr>
          <w:noProof/>
        </w:rPr>
        <w:t>sekundärminne, 44</w:t>
      </w:r>
    </w:p>
    <w:p w14:paraId="4DBDACCE" w14:textId="77777777" w:rsidR="000F058E" w:rsidRDefault="000F058E">
      <w:pPr>
        <w:pStyle w:val="Index1"/>
        <w:tabs>
          <w:tab w:val="right" w:leader="dot" w:pos="2407"/>
        </w:tabs>
        <w:rPr>
          <w:noProof/>
        </w:rPr>
      </w:pPr>
      <w:r>
        <w:rPr>
          <w:noProof/>
        </w:rPr>
        <w:t>sekventiell fil, 44</w:t>
      </w:r>
    </w:p>
    <w:p w14:paraId="009B2B17" w14:textId="77777777" w:rsidR="000F058E" w:rsidRDefault="000F058E">
      <w:pPr>
        <w:pStyle w:val="Index1"/>
        <w:tabs>
          <w:tab w:val="right" w:leader="dot" w:pos="2407"/>
        </w:tabs>
        <w:rPr>
          <w:noProof/>
        </w:rPr>
      </w:pPr>
      <w:r>
        <w:rPr>
          <w:noProof/>
        </w:rPr>
        <w:t>soft reset, 44</w:t>
      </w:r>
    </w:p>
    <w:p w14:paraId="5BD0B312" w14:textId="77777777" w:rsidR="000F058E" w:rsidRDefault="000F058E">
      <w:pPr>
        <w:pStyle w:val="Index1"/>
        <w:tabs>
          <w:tab w:val="right" w:leader="dot" w:pos="2407"/>
        </w:tabs>
        <w:rPr>
          <w:noProof/>
        </w:rPr>
      </w:pPr>
      <w:r>
        <w:rPr>
          <w:noProof/>
        </w:rPr>
        <w:t>sprite, 44</w:t>
      </w:r>
    </w:p>
    <w:p w14:paraId="7072AFB3" w14:textId="77777777" w:rsidR="000F058E" w:rsidRDefault="000F058E">
      <w:pPr>
        <w:pStyle w:val="Index1"/>
        <w:tabs>
          <w:tab w:val="right" w:leader="dot" w:pos="2407"/>
        </w:tabs>
        <w:rPr>
          <w:noProof/>
        </w:rPr>
      </w:pPr>
      <w:r>
        <w:rPr>
          <w:noProof/>
        </w:rPr>
        <w:t>STASH, 12</w:t>
      </w:r>
    </w:p>
    <w:p w14:paraId="7ACB5C7C" w14:textId="77777777" w:rsidR="000F058E" w:rsidRDefault="000F058E">
      <w:pPr>
        <w:pStyle w:val="Index1"/>
        <w:tabs>
          <w:tab w:val="right" w:leader="dot" w:pos="2407"/>
        </w:tabs>
        <w:rPr>
          <w:noProof/>
        </w:rPr>
      </w:pPr>
      <w:r>
        <w:rPr>
          <w:noProof/>
        </w:rPr>
        <w:t>SWAP, 12</w:t>
      </w:r>
    </w:p>
    <w:p w14:paraId="66A807FE" w14:textId="77777777" w:rsidR="000F058E" w:rsidRDefault="000F058E">
      <w:pPr>
        <w:pStyle w:val="Index1"/>
        <w:tabs>
          <w:tab w:val="right" w:leader="dot" w:pos="2407"/>
        </w:tabs>
        <w:rPr>
          <w:noProof/>
        </w:rPr>
      </w:pPr>
      <w:r>
        <w:rPr>
          <w:noProof/>
        </w:rPr>
        <w:t>systemvariabel, 45</w:t>
      </w:r>
    </w:p>
    <w:p w14:paraId="57477A5B" w14:textId="77777777" w:rsidR="000F058E" w:rsidRDefault="000F058E">
      <w:pPr>
        <w:pStyle w:val="Index1"/>
        <w:tabs>
          <w:tab w:val="right" w:leader="dot" w:pos="2407"/>
        </w:tabs>
        <w:rPr>
          <w:noProof/>
        </w:rPr>
      </w:pPr>
      <w:r>
        <w:rPr>
          <w:noProof/>
        </w:rPr>
        <w:t>textkonsol, 41</w:t>
      </w:r>
    </w:p>
    <w:p w14:paraId="6C2DE227" w14:textId="77777777" w:rsidR="000F058E" w:rsidRDefault="000F058E">
      <w:pPr>
        <w:pStyle w:val="Index1"/>
        <w:tabs>
          <w:tab w:val="right" w:leader="dot" w:pos="2407"/>
        </w:tabs>
        <w:rPr>
          <w:noProof/>
        </w:rPr>
      </w:pPr>
      <w:r>
        <w:rPr>
          <w:noProof/>
        </w:rPr>
        <w:t>textmarkör, 42</w:t>
      </w:r>
    </w:p>
    <w:p w14:paraId="3749DDFE" w14:textId="77777777" w:rsidR="000F058E" w:rsidRDefault="000F058E">
      <w:pPr>
        <w:pStyle w:val="Index1"/>
        <w:tabs>
          <w:tab w:val="right" w:leader="dot" w:pos="2407"/>
        </w:tabs>
        <w:rPr>
          <w:noProof/>
        </w:rPr>
      </w:pPr>
      <w:r>
        <w:rPr>
          <w:noProof/>
        </w:rPr>
        <w:t>VAL, 14</w:t>
      </w:r>
    </w:p>
    <w:p w14:paraId="27D61B70" w14:textId="77777777" w:rsidR="000F058E" w:rsidRDefault="000F058E">
      <w:pPr>
        <w:pStyle w:val="Index1"/>
        <w:tabs>
          <w:tab w:val="right" w:leader="dot" w:pos="2407"/>
        </w:tabs>
        <w:rPr>
          <w:noProof/>
        </w:rPr>
      </w:pPr>
      <w:r>
        <w:rPr>
          <w:noProof/>
        </w:rPr>
        <w:t>vektor, 45</w:t>
      </w:r>
    </w:p>
    <w:p w14:paraId="5BE75A13" w14:textId="77777777" w:rsidR="000F058E" w:rsidRDefault="000F058E">
      <w:pPr>
        <w:pStyle w:val="Index1"/>
        <w:tabs>
          <w:tab w:val="right" w:leader="dot" w:pos="2407"/>
        </w:tabs>
        <w:rPr>
          <w:noProof/>
        </w:rPr>
      </w:pPr>
      <w:r>
        <w:rPr>
          <w:noProof/>
        </w:rPr>
        <w:t>VIC-20, 47</w:t>
      </w:r>
    </w:p>
    <w:p w14:paraId="2153ED0D" w14:textId="77777777" w:rsidR="000F058E" w:rsidRDefault="000F058E" w:rsidP="00CF02F7">
      <w:pPr>
        <w:rPr>
          <w:noProof/>
        </w:rPr>
        <w:sectPr w:rsidR="000F058E" w:rsidSect="000F058E">
          <w:type w:val="continuous"/>
          <w:pgSz w:w="8391" w:h="11907" w:code="11"/>
          <w:pgMar w:top="1418" w:right="1418" w:bottom="1418" w:left="1418" w:header="709" w:footer="709" w:gutter="0"/>
          <w:cols w:num="2" w:space="720"/>
          <w:titlePg/>
          <w:docGrid w:linePitch="360"/>
        </w:sectPr>
      </w:pPr>
    </w:p>
    <w:p w14:paraId="5FDB58E4" w14:textId="4D751FDB"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0F058E">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5" w:name="_Toc149839935"/>
      <w:r>
        <w:lastRenderedPageBreak/>
        <w:t>Bilder</w:t>
      </w:r>
      <w:bookmarkEnd w:id="25"/>
    </w:p>
    <w:p w14:paraId="6E16B7AE" w14:textId="11D21BC2" w:rsidR="000F058E"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49839942" w:history="1">
        <w:r w:rsidR="000F058E" w:rsidRPr="00AF0046">
          <w:rPr>
            <w:rStyle w:val="Hyperlnk"/>
            <w:noProof/>
          </w:rPr>
          <w:t>Figur 1: Tangentbordslayout på Commodore 128. Foto: Evan Amos</w:t>
        </w:r>
        <w:r w:rsidR="000F058E">
          <w:rPr>
            <w:noProof/>
            <w:webHidden/>
          </w:rPr>
          <w:tab/>
        </w:r>
        <w:r w:rsidR="000F058E">
          <w:rPr>
            <w:noProof/>
            <w:webHidden/>
          </w:rPr>
          <w:fldChar w:fldCharType="begin"/>
        </w:r>
        <w:r w:rsidR="000F058E">
          <w:rPr>
            <w:noProof/>
            <w:webHidden/>
          </w:rPr>
          <w:instrText xml:space="preserve"> PAGEREF _Toc149839942 \h </w:instrText>
        </w:r>
        <w:r w:rsidR="000F058E">
          <w:rPr>
            <w:noProof/>
            <w:webHidden/>
          </w:rPr>
        </w:r>
        <w:r w:rsidR="000F058E">
          <w:rPr>
            <w:noProof/>
            <w:webHidden/>
          </w:rPr>
          <w:fldChar w:fldCharType="separate"/>
        </w:r>
        <w:r w:rsidR="000F058E">
          <w:rPr>
            <w:noProof/>
            <w:webHidden/>
          </w:rPr>
          <w:t>4</w:t>
        </w:r>
        <w:r w:rsidR="000F058E">
          <w:rPr>
            <w:noProof/>
            <w:webHidden/>
          </w:rPr>
          <w:fldChar w:fldCharType="end"/>
        </w:r>
      </w:hyperlink>
    </w:p>
    <w:p w14:paraId="78918771" w14:textId="0C270B07" w:rsidR="000F058E" w:rsidRDefault="000F058E">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49839943" w:history="1">
        <w:r w:rsidRPr="00AF0046">
          <w:rPr>
            <w:rStyle w:val="Hyperlnk"/>
            <w:noProof/>
          </w:rPr>
          <w:t>Figur 2: Språkets utveckling.</w:t>
        </w:r>
        <w:r>
          <w:rPr>
            <w:noProof/>
            <w:webHidden/>
          </w:rPr>
          <w:tab/>
        </w:r>
        <w:r>
          <w:rPr>
            <w:noProof/>
            <w:webHidden/>
          </w:rPr>
          <w:fldChar w:fldCharType="begin"/>
        </w:r>
        <w:r>
          <w:rPr>
            <w:noProof/>
            <w:webHidden/>
          </w:rPr>
          <w:instrText xml:space="preserve"> PAGEREF _Toc149839943 \h </w:instrText>
        </w:r>
        <w:r>
          <w:rPr>
            <w:noProof/>
            <w:webHidden/>
          </w:rPr>
        </w:r>
        <w:r>
          <w:rPr>
            <w:noProof/>
            <w:webHidden/>
          </w:rPr>
          <w:fldChar w:fldCharType="separate"/>
        </w:r>
        <w:r>
          <w:rPr>
            <w:noProof/>
            <w:webHidden/>
          </w:rPr>
          <w:t>6</w:t>
        </w:r>
        <w:r>
          <w:rPr>
            <w:noProof/>
            <w:webHidden/>
          </w:rPr>
          <w:fldChar w:fldCharType="end"/>
        </w:r>
      </w:hyperlink>
    </w:p>
    <w:p w14:paraId="0205F65C" w14:textId="70C47413" w:rsidR="000F058E" w:rsidRDefault="000F058E">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49839944" w:history="1">
        <w:r w:rsidRPr="00AF0046">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_Toc149839944 \h </w:instrText>
        </w:r>
        <w:r>
          <w:rPr>
            <w:noProof/>
            <w:webHidden/>
          </w:rPr>
        </w:r>
        <w:r>
          <w:rPr>
            <w:noProof/>
            <w:webHidden/>
          </w:rPr>
          <w:fldChar w:fldCharType="separate"/>
        </w:r>
        <w:r>
          <w:rPr>
            <w:noProof/>
            <w:webHidden/>
          </w:rPr>
          <w:t>10</w:t>
        </w:r>
        <w:r>
          <w:rPr>
            <w:noProof/>
            <w:webHidden/>
          </w:rPr>
          <w:fldChar w:fldCharType="end"/>
        </w:r>
      </w:hyperlink>
    </w:p>
    <w:p w14:paraId="76D834A1" w14:textId="39C8E81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53290251"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9D56A1">
          <w:rPr>
            <w:noProof/>
          </w:rPr>
          <w:t>4</w:t>
        </w:r>
      </w:fldSimple>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840E8" w14:textId="77777777" w:rsidR="00C633A9" w:rsidRDefault="00C633A9" w:rsidP="00AD10AD">
      <w:pPr>
        <w:spacing w:after="0" w:line="240" w:lineRule="auto"/>
      </w:pPr>
      <w:r>
        <w:separator/>
      </w:r>
    </w:p>
  </w:endnote>
  <w:endnote w:type="continuationSeparator" w:id="0">
    <w:p w14:paraId="2F35D496" w14:textId="77777777" w:rsidR="00C633A9" w:rsidRDefault="00C633A9"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F321" w14:textId="77777777" w:rsidR="00C633A9" w:rsidRDefault="00C633A9" w:rsidP="00AD10AD">
      <w:pPr>
        <w:spacing w:after="0" w:line="240" w:lineRule="auto"/>
      </w:pPr>
      <w:r>
        <w:separator/>
      </w:r>
    </w:p>
  </w:footnote>
  <w:footnote w:type="continuationSeparator" w:id="0">
    <w:p w14:paraId="7340038C" w14:textId="77777777" w:rsidR="00C633A9" w:rsidRDefault="00C633A9"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4">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5">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529DC2DD"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0F058E">
      <w:rPr>
        <w:i/>
        <w:noProof/>
        <w:sz w:val="16"/>
      </w:rPr>
      <w:t>Index</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3A9"/>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56</Pages>
  <Words>5308</Words>
  <Characters>28134</Characters>
  <Application>Microsoft Office Word</Application>
  <DocSecurity>0</DocSecurity>
  <Lines>234</Lines>
  <Paragraphs>66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33376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175</cp:revision>
  <cp:lastPrinted>2023-09-28T17:35:00Z</cp:lastPrinted>
  <dcterms:created xsi:type="dcterms:W3CDTF">2022-04-06T17:44:00Z</dcterms:created>
  <dcterms:modified xsi:type="dcterms:W3CDTF">2023-11-02T16:52:00Z</dcterms:modified>
</cp:coreProperties>
</file>