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Rank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Condition (Peak Marker)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-log10(p-value)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Fine Mapping LD Structure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REF/ALT freq.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 ALT strains HVR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0.216/0.784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0.865/0.135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(II:13921653)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0.237/0.763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Carboxin (III:2527992)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0.451/0.549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&gt;500kb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0.134/0.866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(II:626831)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0.129/0.871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0.876/0.124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250..500kb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0.335/0.665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(II:3977000)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(III:3716201)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0.886/0.114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0.802/0.198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(I:1622740)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0.562/0.438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(II:3016298)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0.856/0.144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(I:1741155)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0.294/0.706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0.839/0.161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(X:13252751)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0.768/0.232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(III:1455164)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0.263/0.737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0.454/0.546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(III:2605810)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0.299/0.701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0.479/0.521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single" w:sz="8" w:space="0" w:color="BEBEBE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&lt;250kb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0.305/0.695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2025-11-05T13:10:06Z</dcterms:modified>
  <cp:category/>
</cp:coreProperties>
</file>