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Details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Beta Coefficient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Reference Allele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Alternative Allele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Log10p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LD (r2)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MAF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Interval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Interval Rank</w:t>
            </w:r>
          </w:p>
        </w:tc>
      </w:tr>
      <w:tr>
        <w:trPr>
          <w:cantSplit/>
          <w:trHeight w:val="360" w:hRule="auto"/>
        </w:trPr>
        body 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EEED8.10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Putative RNA-binding protein EEED8.10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II:5396567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F07F6.7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II:5423524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cup-16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II:8707976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F49E10.2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X:5893384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cantSplit/>
          <w:trHeight w:val="360" w:hRule="auto"/>
        </w:trPr>
        body 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fpn-1.2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Solute carrier family 40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V:1463801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mltn-5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MLt-TeN (mlt-10) related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II:13927432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(II:13921653)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cantSplit/>
          <w:trHeight w:val="360" w:hRule="auto"/>
        </w:trPr>
        body 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dpy-1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DumPY: shorter than wild-type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III:2042973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Y48G9A.11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III:2116667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F10E9.3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III:8311919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(III:8311919)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R07E4.5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X:5951366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cantSplit/>
          <w:trHeight w:val="360" w:hRule="auto"/>
        </w:trPr>
        body 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C50E3.15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V:7618890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TPhP 6.25 uM (V:7623783)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str-240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Seven TM Receptor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V:1521633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hlh-27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BHLH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II:5539434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M88.3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III:4544094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ZK177.1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II:5529171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gpch-1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 patch domain-containing protein 1 homolog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III:4410096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T05H10.1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USP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II:8046836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oac-31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NRF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V:1541568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F58B6.1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Lipase_3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III:1114888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exc-6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Excretory canal abnormal protein 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III:1109134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cdh-12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CaDHerin family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III:1158907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Y119D3B.14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Tr-type G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III:1189395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II:12243255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asb-1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ATP synthase subunit 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III:4595504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clec-151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C-type lectin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III:4630701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F35G12.5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III:4585378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E02H9.9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III:2468253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Y39A3CL.4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TLDc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III:1777405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ptr-12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SSD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I:2590695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cantSplit/>
          <w:trHeight w:val="360" w:hRule="auto"/>
        </w:trPr>
        body 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K07A3.3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I:2600381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cantSplit/>
          <w:trHeight w:val="360" w:hRule="auto"/>
        </w:trPr>
        body 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chil-14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CHItinase-Like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V:1456345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E02H9.7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III:2445451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npp-3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Pore complex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II:11873260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ZK930.7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II:11915019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set-2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Histone-lysine N-methyltransferase set-2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III:4929670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tag-325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Rho-GAP domain-containing protein;WW domain-containing protein tag-325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III:4802173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C35D10.7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III:4858775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C45G9.9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III:5054749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sorf-2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Suppressor of organelle fusion 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III:5333344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Y32H12A.8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WD_REPEATS_REGION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III:5398312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C06E8.5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III:7004710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panl-2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PAN (PolyA-specific riboNucLease) subunit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III:6966379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smi-1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Gem-associated protein 2;SMN (survival of motor neuron) protein Interactor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III:1879362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kin-32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Inactive tyrosine-protein kinase kin-32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I:5089704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zig-7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Zwei Ig domain protein zig-7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I:4791537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chd-7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Chromodomain and Helicase Domain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I:4696691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B0041.8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I:4648040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C46H11.2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Flavin-containing monooxygenase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I:5052407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phat-1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PHAryngeal gland Toxin-related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I:5044534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elpc-1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Elongator complex protein 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I:5116136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Y119C1A.1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RanBP2-type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I:4643180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W03G9.10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I:4984654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dig-1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Mesocentin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III:6771232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ogt-1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O-GlcNAc transferase;UDP-N-acetylglucosamine--peptide N-acetylglucosaminyltransferase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III:7148911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nduf-2.2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Complex I-49kD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III:6465956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mdt-15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Mediator of RNA polymerase II transcription subunit 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III:5832158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B0280.11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Putative tyrosine-protein phosphatase B0280.11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III:7137768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exos-9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Exosome complex component RRP45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III:7198003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R151.8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Myb-like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III:7229752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tmem-17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III:7070739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Y102E9.6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III:6736329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E02H9.3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III:2462877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63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daf-4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Cell surface receptor daf-4;Receptor protein serine/threonine kinase;Serine/threonine-protein kinase receptor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III:5625493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Y22D7AL.11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III:1630954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65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W02B8.2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II:13911851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66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II:13949709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67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Y71H2B.5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III:2608046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(III:2605810)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cantSplit/>
          <w:trHeight w:val="360" w:hRule="auto"/>
        </w:trPr>
        body 68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gip-1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Gamma-tubulin complex component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III:2361029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69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nhr-121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hormone receptor family member nhr-121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III:2453620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70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smg-6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PINc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III:2476602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71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klo-2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KLOtho (mammalian aging-associated protein) homolog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III:2448108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72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wip-1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WH2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III:5018997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73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F54D8.10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III:5094917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74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C44F1.1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III:3761994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75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Y46E12A.3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Glutaredoxin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III:1752326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76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sop-2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Polycomb protein sop-2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II:12339975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77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RING-type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II:12295844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78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C50E10.2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II:12306717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79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II:12321580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80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II:12329751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81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II:12304155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82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srg-4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 class gamma-4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III:6262052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copd-1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putative coatomer subunit delta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III:6623029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C23G10.5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FBA_2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III:6192023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thoc-5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 Complex (transcription factor/nuclear export) subunit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III:5346432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mog-3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Masculinization Of Germline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III:5309166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F01D5.7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Hydrolase_4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II:14009212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88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F01D5.10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II:14020696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89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mlc-4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Myosin regulatory light chain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III:3393683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90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npp-9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Pore complex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III:3402234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91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Y39G8B.5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kinase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II:13991577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92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Arrestin_C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II:13759392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 93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F16C3.1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G_PROTEIN_RECEP_F1_2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I:10148482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(I:11258815)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Y23H5A.2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I:2622341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cantSplit/>
          <w:trHeight w:val="360" w:hRule="auto"/>
        </w:trPr>
        body 95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mks-5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fantom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II:10728963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 (II:10305644)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algn-9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Alpha-1,2-mannosyltransferase algn-9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II:10586972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 (II:10305644)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C14A4.7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II:10596123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 (II:10305644)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xpf-1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ERCC4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II:11704115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F13D12.9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II:11707685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hda-5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Hist_deacetyl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II:11799176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K12D12.4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II:11864318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clec-144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C-type lectin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II:11832243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rbc-2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RaBConnectin related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III:2528148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Carboxin (III:2527992)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cantSplit/>
          <w:trHeight w:val="360" w:hRule="auto"/>
        </w:trPr>
        body104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K11G12.6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Lipase maturation factor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X:6727747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cantSplit/>
          <w:trHeight w:val="360" w:hRule="auto"/>
        </w:trPr>
        body105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asp-4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Aspartic protease 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X:13219097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cantSplit/>
          <w:trHeight w:val="360" w:hRule="auto"/>
        </w:trPr>
        body106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K08H2.4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X:13239655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cantSplit/>
          <w:trHeight w:val="360" w:hRule="auto"/>
        </w:trPr>
        body107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irg-7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irg-7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X:3236299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(X:2848181)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C53A5.13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Fibronectin type-III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V:14554027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2,4-D (V:14453636)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Y51H4A.24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EGF-like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IV:16738382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cantSplit/>
          <w:trHeight w:val="360" w:hRule="auto"/>
        </w:trPr>
        body110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Y82E9BR.8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III:1357736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cantSplit/>
          <w:trHeight w:val="360" w:hRule="auto"/>
        </w:trPr>
        body111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Y82E9BL.1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III:1355001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cantSplit/>
          <w:trHeight w:val="360" w:hRule="auto"/>
        </w:trPr>
        body112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Y82E9BR.9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III:1359420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cantSplit/>
          <w:trHeight w:val="360" w:hRule="auto"/>
        </w:trPr>
        body113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cox-10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Heme O synthase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II:12681744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 (II:12658388)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Y38E10A.28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II:12630464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 (II:12658388)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Y38E10A.33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II:12679462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 (II:12658388)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pqn-37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Prion-like-(Q/N-rich)-domain-bearing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X:3249081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(X:2848181)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fbxb-71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F-box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X:3263740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(X:2848181)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Arrestin_C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II:627888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(II:626831)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cantSplit/>
          <w:trHeight w:val="360" w:hRule="auto"/>
        </w:trPr>
        body119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grl-1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Ground-like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V:5531951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cantSplit/>
          <w:trHeight w:val="360" w:hRule="auto"/>
        </w:trPr>
        body120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hir-1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Receptor protein-tyrosine kinase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V:5524797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cantSplit/>
          <w:trHeight w:val="360" w:hRule="auto"/>
        </w:trPr>
        body121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mms-19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MMS19 nucleotide excision repair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V:5519876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cantSplit/>
          <w:trHeight w:val="360" w:hRule="auto"/>
        </w:trPr>
        body122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supr-1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SUPpressor of Rpm-1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I:2986371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(I:2994073)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C01B9.1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II:13776518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body124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Y54G9A.5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II:13723144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body125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II:12152593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II:12155226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II:12169209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Y71H2B.11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III:2605333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(III:2605810)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cantSplit/>
          <w:trHeight w:val="360" w:hRule="auto"/>
        </w:trPr>
        body129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Arrestin_C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II:13765443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body130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Y116A8C.11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IV:16989319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cantSplit/>
          <w:trHeight w:val="360" w:hRule="auto"/>
        </w:trPr>
        body131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T06A10.107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IV:16867801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cantSplit/>
          <w:trHeight w:val="360" w:hRule="auto"/>
        </w:trPr>
        body132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nhr-52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hormone receptor family member nhr-52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V:15677758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(V:15476283)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wdr-5.1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 repeat-containing protein wdr-5.1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III:3705516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cantSplit/>
          <w:trHeight w:val="360" w:hRule="auto"/>
        </w:trPr>
        body134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dph-1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2-(3-amino-3-carboxypropyl)histidine synthase subunit 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III:3708407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cantSplit/>
          <w:trHeight w:val="360" w:hRule="auto"/>
        </w:trPr>
        body135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Y70G10A.3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Solute carrier organic anion transporter family member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III:10243342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(III:10133612)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body136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Y51H4A.936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IV:16629576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16.54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2026-01-12T08:36:17Z</dcterms:modified>
  <cp:category/>
</cp:coreProperties>
</file>