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Details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Beta Coefficient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Reference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Alternative Allele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Log10p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LD (r2)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MAF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Interval Rank</w:t>
            </w:r>
          </w:p>
        </w:tc>
      </w:tr>
      <w:tr>
        <w:trPr>
          <w:cantSplit/>
          <w:trHeight w:val="360" w:hRule="auto"/>
        </w:trPr>
        body 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RNA-binding protein EEED8.10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II:5396567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F07F6.7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II:5423524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cup-16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II:8707976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F49E10.2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X:5893384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fpn-1.2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family 40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V:1463801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mltn-5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MLt-TeN (mlt-10)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II:13927432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cantSplit/>
          <w:trHeight w:val="360" w:hRule="auto"/>
        </w:trPr>
        body 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dpy-1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DumPY: shorter than wild-type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III:2042973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Y48G9A.11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III:2116667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F10E9.3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III:8311919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-54.67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(III:8311919)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R07E4.5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X:5951366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 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C50E3.15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V:7618890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TPhP 6.25 uM (V:7623783)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str-240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Seven TM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V:1521633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hlh-27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BHLH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II:5539434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M88.3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III:4544094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ZK177.1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II:5529171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gpch-1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 patch domain-containing protein 1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III:4410096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T05H10.1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USP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II:8046836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oac-31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NRF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V:1541568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F58B6.1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Lipase_3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III:1114888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exc-6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Excretory canal abnormal protein 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III:1109134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cdh-12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CaDHerin family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III:1158907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Y119D3B.14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Tr-type G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III:1189395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II:12243255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asb-1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ATP synthase subunit 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III:4595504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III:4630701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F35G12.5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III:4585378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III:2468253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Y39A3CL.4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TLDc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III:1777405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ptr-12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SSD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I:2590695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K07A3.3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I:2600381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chil-14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CHItinase-Like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V:1456345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cantSplit/>
          <w:trHeight w:val="360" w:hRule="auto"/>
        </w:trPr>
        body 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III:2445451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-37.87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II:11873260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ZK930.7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II:11915019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Histone-lysine N-methyltransferase set-2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III:4929670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Rho-GAP domain-containing protein;WW domain-containing protein tag-325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III:4802173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C35D10.7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III:4858775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C45G9.9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III:5054749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sorf-2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organelle fusion 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III:5333344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Y32H12A.8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WD_REPEATS_REGION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III:5398312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C06E8.5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III:7004710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panl-2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 (PolyA-specific riboNucLease)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III:6966379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43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smi-1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Gem-associated protein 2;SMN (survival of motor neuron) protein Interactor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III:1879362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44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Inactive tyrosine-protein kinase kin-32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I:5089704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Zwei Ig domain protein zig-7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I:4791537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chd-7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Chromodomain and Helicase Domain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I:4696691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B0041.8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I:4648040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C46H11.2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Flavin-containing monooxygenase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I:5052407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49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phat-1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PHAryngeal gland Toxin-related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I:5044534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elpc-1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Elongator complex protein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I:5116136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Y119C1A.1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RanBP2-type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I:4643180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W03G9.10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I:4984654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Zinc (I:4884561)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53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dig-1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Mesocentin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III:6771232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ogt-1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O-GlcNAc transferase;UDP-N-acetylglucosamine--peptide N-acetylglucosaminyltransferase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III:7148911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nduf-2.2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Complex I-49kD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III:6465956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mdt-15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Mediator of RNA polymerase II transcription subunit 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III:5832158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tyrosine-protein phosphatase B0280.11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III:7137768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exos-9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Exosome complex component RRP45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III:7198003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59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R151.8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Myb-like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III:7229752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tmem-17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III:7070739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Y102E9.6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III:6736329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E02H9.3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III:2462877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daf-4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Cell surface receptor daf-4;Receptor protein serine/threonine kinase;Serine/threonine-protein kinase receptor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III:5625493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64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Y22D7AL.11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III:1630954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65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W02B8.2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II:13911851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II:13949709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67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III:2608046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 68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Gamma-tubulin complex component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III:2361029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69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nhr-121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III:2453620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smg-6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PINc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III:2476602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klo-2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KLOtho (mammalian aging-associated protein) homolog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III:2448108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cantSplit/>
          <w:trHeight w:val="360" w:hRule="auto"/>
        </w:trPr>
        body 72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wip-1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III:5018997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F54D8.10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III:5094917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C44F1.1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III:3761994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75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Y46E12A.3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Glutaredoxin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III:1752326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cantSplit/>
          <w:trHeight w:val="360" w:hRule="auto"/>
        </w:trPr>
        body 76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Polycomb protein sop-2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II:12339975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RING-type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II:12295844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C50E10.2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II:12306717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79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II:12321580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II:12329751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sre-50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Receptor, class E (epsilon)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II:12304155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82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srg-4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Serpentine receptor class gamma-4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III:6262052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copd-1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putative coatomer subunit delta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III:6623029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C23G10.5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FBA_2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III:6192023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thoc-5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 Complex (transcription factor/nuclear export) subunit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III:5346432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mog-3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Masculinization Of Germline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III:5309166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87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Hydrolase_4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II:14009212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F01D5.10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II:14020696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89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mlc-4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Myosin regulatory light chain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III:3393683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npp-9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Pore complex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III:3402234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cantSplit/>
          <w:trHeight w:val="360" w:hRule="auto"/>
        </w:trPr>
        body 91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Y39G8B.5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kinase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II:13991577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cantSplit/>
          <w:trHeight w:val="360" w:hRule="auto"/>
        </w:trPr>
        body 92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II:13759392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 93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F16C3.1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G_PROTEIN_RECEP_F1_2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I:10148482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(I:11258815)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Y23H5A.2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I:2622341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cantSplit/>
          <w:trHeight w:val="360" w:hRule="auto"/>
        </w:trPr>
        body 95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mks-5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fantom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II:10728963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Alpha-1,2-mannosyltransferase algn-9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II:10586972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C14A4.7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II:10596123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Mancozeb (II:10305644)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xpf-1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ERCC4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II:11704115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 99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F13D12.9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II:11707685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hda-5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Hist_deacetyl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II:11799176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K12D12.4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II:11864318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clec-144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C-type lectin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II:11832243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(II:11883855)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rbc-2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RaBConnectin related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III:2528148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cantSplit/>
          <w:trHeight w:val="360" w:hRule="auto"/>
        </w:trPr>
        body104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K11G12.6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Lipase maturation factor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X:6727747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cantSplit/>
          <w:trHeight w:val="360" w:hRule="auto"/>
        </w:trPr>
        body105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asp-4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Aspartic protease 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X:13219097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K08H2.4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X:13239655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cantSplit/>
          <w:trHeight w:val="360" w:hRule="auto"/>
        </w:trPr>
        body107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Protein irg-7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X:3236299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C53A5.13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Fibronectin type-III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V:14554027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2,4-D (V:14453636)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body109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IV:16738382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III:1357736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Y82E9BL.1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III:1355001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Y82E9BR.9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III:1359420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cantSplit/>
          <w:trHeight w:val="360" w:hRule="auto"/>
        </w:trPr>
        body113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cox-10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Heme O synthase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II:12681744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II:12630464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Y38E10A.33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II:12679462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Atrazine (II:12658388)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pqn-37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Prion-like-(Q/N-rich)-domain-bearing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X:3249081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fbxb-71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F-box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X:3263740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(X:2848181)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II:627888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cantSplit/>
          <w:trHeight w:val="360" w:hRule="auto"/>
        </w:trPr>
        body119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grl-1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Ground-like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V:5531951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hir-1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Receptor protein-tyrosine kinase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V:5524797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mms-19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MMS19 nucleotide excision repair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V:5519876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cantSplit/>
          <w:trHeight w:val="360" w:hRule="auto"/>
        </w:trPr>
        body122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supr-1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SUPpressor of Rpm-1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I:2986371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-38.04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(I:2994073)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C01B9.1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II:13776518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Y54G9A.5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II:13723144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II:12152593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II:12155226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Y57A10A.8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II:12169209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-26.60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(II:12203935)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body128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Y71H2B.11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III:2605333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cantSplit/>
          <w:trHeight w:val="360" w:hRule="auto"/>
        </w:trPr>
        body129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arrd-11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Arrestin_C domain-containing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II:13765443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cantSplit/>
          <w:trHeight w:val="360" w:hRule="auto"/>
        </w:trPr>
        body130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Y116A8C.11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IV:16989319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T06A10.107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IV:16867801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-18.43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cantSplit/>
          <w:trHeight w:val="360" w:hRule="auto"/>
        </w:trPr>
        body132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Nuclear hormone receptor family member nhr-52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V:15677758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-35.44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(V:15476283)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WD repeat-containing protein wdr-5.1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III:3705516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dph-1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2-(3-amino-3-carboxypropyl)histidine synthase subunit 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III:3708407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cantSplit/>
          <w:trHeight w:val="360" w:hRule="auto"/>
        </w:trPr>
        body135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Y70G10A.3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Solute carrier organic anion transporter family member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III:10243342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32.72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(III:10133612)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N/a</w:t>
            </w:r>
          </w:p>
        </w:tc>
      </w:tr>
      <w:tr>
        <w:trPr>
          <w:cantSplit/>
          <w:trHeight w:val="360" w:hRule="auto"/>
        </w:trPr>
        body136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2"/>
                <w:szCs w:val="22"/>
                <w:color w:val="000000"/>
              </w:rPr>
              <w:t xml:space="preserve">Y51H4A.936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Uncharacterized protein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IV:16629576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16.54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2026-01-12T14:05:01Z</dcterms:modified>
  <cp:category/>
</cp:coreProperties>
</file>