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Effect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2025-11-04T09:40:06Z</dcterms:modified>
  <cp:category/>
</cp:coreProperties>
</file>