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% Growth Inhib.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References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12.7 ± 11.5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Chinalia,F.A., Regali-Seleghin,M.H. and Correa,E.M. (2007) 2, 4-D toxicity: cause, effect and control. Terrestrial and Aquatic Environmental Toxicology, 1, 24–33.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20.2 ± 12.6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 ± 5.6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Hughes,M.F. (2002) Arsenic toxicity and potential mechanisms of action. Toxicol. Lett., 133, 1–16.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25.4 ± 5.4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Lim,S., Ahn,S.Y., Song,I.C., Chung,M.H., Jang,H.C., Park,K.S., Lee,K.-U., Pak,Y.K. and Lee,H.K. (2009) Chronic exposure to the herbicide, atrazine, causes mitochondrial dysfunction and insulin resistance. PLoS One, 4, e5186.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54.1 ± 7.5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Qu,F. and Zheng,W. (2024) Cadmium exposure: Mechanisms and pathways of toxicity and implications for human health. Toxics, 12, 388.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7.3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18.9 ± 8.6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56.5 ± 8.1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13.9 ± 4.9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Tao,H., Fang,C., Xiao,Y. and Jin,Y. (2024) The toxicity and health risk of chlorothalonil to non-target animals and humans: A systematic review. Chemosphere, 358, 142241.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 ± 6.8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30.4 ± 15.7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Gaetke,L.M., Chow-Johnson,H.S. and Chow,C.K. (2014) Copper: toxicological relevance and mechanisms. Arch. Toxicol., 88, 1929–1938.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 ± 3.5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Generalova,A., Davidova,S. and Satchanska,G. (2025) The mechanisms of lead toxicity in living organisms. J. Xenobiot., 15, 146.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37.7 ± 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Roede,J.R. and Jones,D.P. (2014) Thiol-reactivity of the fungicide maneb. Redox Biol., 2, 651–655.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43.4 ± 7.8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47.6 ± 11.5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Kang,B., Wang,J., Guo,S. and Yang,L. (2024) Mercury-induced toxicity: Mechanisms, molecular pathways, and gene regulation. Sci. Total Environ., 943, 173577.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 ± 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Macomber,L. and Hausinger,R.P. (2011) Mechanisms of nickel toxicity in microorganisms. Metallomics, 3, 1153–1162.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29.1 ± 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44.8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Bus,J.S., Cagen,S.Z., Olgaard,M. and Gibson,J.E. (1976) A mechanism of paraquat toxicity in mice and rats. Toxicol. Appl. Pharmacol., 35, 501–513.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 ± 4.2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Kramer,L., Schulze,T., Klüver,N., Altenburger,R., Hackermüller,J., Krauss,M. and Busch,W. (2024) Curated mode-of-action data and effect concentrations for chemicals relevant for the aquatic environment. Sci Data, 11, 60.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73.4 ± 2.7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 ± 6.1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Holt,K.B. and Bard,A.J. (2005) Interaction of silver(I) ions with the respiratory chain of Escherichia coli: an electrochemical and scanning electrochemical microscopy study of the antimicrobial mechanism of micromolar Ag+. Biochemistry, 44, 13214–13223.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14.4 ± 4.7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52.1 ± 4.8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Yao,C., Yang,H. and Li,Y. (2021) A review on organophosphate flame retardants in the environment: Occurrence, accumulation, metabolism and toxicity. Sci. Total Environ., 795, 148837.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 ± 4.9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Plum,L.M., Rink,L. and Haase,H. (2010) The essential toxin: impact of zinc on human health. Int. J. Environ. Res. Public Health, 7, 1342–1365.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2026-01-13T11:27:38Z</dcterms:modified>
  <cp:category/>
</cp:coreProperties>
</file>