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Ejercitación clase 4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Script hecho para armar los grupos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 de corrección posible del ejercicio desafío y script de envíos de emails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video en youtube</w:t>
        </w:r>
      </w:hyperlink>
      <w:r w:rsidDel="00000000" w:rsidR="00000000" w:rsidRPr="00000000">
        <w:rPr>
          <w:rtl w:val="0"/>
        </w:rPr>
        <w:t xml:space="preserve"> (este fue un desafío sacado por la ventana ya que teníamos que dividir los grupos)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TP fecha de entrega aún a definir 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https://docs.google.com/document/d/1Zb5ND8asVdR5yHIy-qocafaeokdpc1cQGr_TYTXsUhc/edit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EZgjuzUbSgw" TargetMode="External"/><Relationship Id="rId7" Type="http://schemas.openxmlformats.org/officeDocument/2006/relationships/hyperlink" Target="https://docs.google.com/document/d/1Zb5ND8asVdR5yHIy-qocafaeokdpc1cQGr_TYTXsUhc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