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5262" w14:textId="77777777" w:rsidR="003F1FF7" w:rsidRDefault="00416CCB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57DC2">
        <w:t xml:space="preserve">&lt;Nome do </w:t>
      </w:r>
      <w:proofErr w:type="spellStart"/>
      <w:r w:rsidR="00457DC2">
        <w:t>Projeto</w:t>
      </w:r>
      <w:proofErr w:type="spellEnd"/>
      <w:r w:rsidR="00457DC2">
        <w:t>&gt;</w:t>
      </w:r>
      <w:r>
        <w:fldChar w:fldCharType="end"/>
      </w:r>
    </w:p>
    <w:p w14:paraId="464D5158" w14:textId="46D8012B" w:rsidR="003F1FF7" w:rsidRDefault="00416CCB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457DC2">
        <w:t>Especificação</w:t>
      </w:r>
      <w:proofErr w:type="spellEnd"/>
      <w:r w:rsidR="00457DC2">
        <w:t xml:space="preserve"> de Caso de </w:t>
      </w:r>
      <w:proofErr w:type="spellStart"/>
      <w:r w:rsidR="00457DC2">
        <w:t>Uso</w:t>
      </w:r>
      <w:proofErr w:type="spellEnd"/>
      <w:r w:rsidR="00457DC2">
        <w:t>: &lt;</w:t>
      </w:r>
      <w:proofErr w:type="spellStart"/>
      <w:r w:rsidR="00254968">
        <w:t>Gestão</w:t>
      </w:r>
      <w:proofErr w:type="spellEnd"/>
      <w:r w:rsidR="00254968">
        <w:t xml:space="preserve"> de </w:t>
      </w:r>
      <w:proofErr w:type="spellStart"/>
      <w:r w:rsidR="00254968">
        <w:t>clientes</w:t>
      </w:r>
      <w:proofErr w:type="spellEnd"/>
      <w:r w:rsidR="00457DC2">
        <w:t>&gt;</w:t>
      </w:r>
      <w:r>
        <w:fldChar w:fldCharType="end"/>
      </w:r>
    </w:p>
    <w:p w14:paraId="1F366B59" w14:textId="77777777" w:rsidR="003F1FF7" w:rsidRDefault="003F1FF7">
      <w:pPr>
        <w:pStyle w:val="Ttulo"/>
        <w:jc w:val="right"/>
      </w:pPr>
    </w:p>
    <w:p w14:paraId="05C0E8A9" w14:textId="77777777" w:rsidR="003F1FF7" w:rsidRDefault="00416CC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54AA5F21" w14:textId="77777777" w:rsidR="003F1FF7" w:rsidRDefault="003F1FF7"/>
    <w:p w14:paraId="2710569F" w14:textId="77777777" w:rsidR="003F1FF7" w:rsidRDefault="00416CCB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>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38D7DF3D" w14:textId="77777777" w:rsidR="003F1FF7" w:rsidRDefault="00416CCB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 conteúdo dos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adequadas a esse documento.</w:t>
      </w:r>
      <w:r>
        <w:t xml:space="preserve"> </w:t>
      </w:r>
      <w:r>
        <w:rPr>
          <w:lang w:val="pt-BR"/>
        </w:rPr>
        <w:t xml:space="preserve">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</w:t>
      </w:r>
      <w:r>
        <w:t xml:space="preserve">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4C9BF9F5" w14:textId="77777777" w:rsidR="003F1FF7" w:rsidRDefault="003F1FF7">
      <w:pPr>
        <w:rPr>
          <w:lang w:val="fr-FR"/>
        </w:rPr>
      </w:pPr>
    </w:p>
    <w:p w14:paraId="16D0FAD5" w14:textId="77777777" w:rsidR="003F1FF7" w:rsidRDefault="003F1FF7">
      <w:pPr>
        <w:pStyle w:val="Corpodetexto"/>
        <w:rPr>
          <w:lang w:val="fr-FR"/>
        </w:rPr>
      </w:pPr>
    </w:p>
    <w:p w14:paraId="6A337426" w14:textId="77777777" w:rsidR="003F1FF7" w:rsidRDefault="003F1FF7">
      <w:pPr>
        <w:pStyle w:val="Corpodetexto"/>
        <w:rPr>
          <w:lang w:val="fr-FR"/>
        </w:rPr>
      </w:pPr>
    </w:p>
    <w:p w14:paraId="52FBCD8A" w14:textId="77777777" w:rsidR="003F1FF7" w:rsidRDefault="003F1FF7">
      <w:pPr>
        <w:rPr>
          <w:lang w:val="fr-FR"/>
        </w:rPr>
        <w:sectPr w:rsidR="003F1FF7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1090B04" w14:textId="77777777" w:rsidR="003F1FF7" w:rsidRDefault="00416CCB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1FF7" w14:paraId="457426E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50CC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92BA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9C3B6" w14:textId="77777777" w:rsidR="003F1FF7" w:rsidRDefault="00416CCB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44D" w14:textId="77777777" w:rsidR="003F1FF7" w:rsidRDefault="00416CCB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1FF7" w14:paraId="58094F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45577" w14:textId="77777777" w:rsidR="003F1FF7" w:rsidRDefault="00416CCB">
            <w:pPr>
              <w:pStyle w:val="Tabletext"/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73E6" w14:textId="77777777" w:rsidR="003F1FF7" w:rsidRDefault="00416CC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E04D6" w14:textId="77777777" w:rsidR="003F1FF7" w:rsidRDefault="00416CC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6E1F" w14:textId="77777777" w:rsidR="003F1FF7" w:rsidRDefault="00416CCB">
            <w:pPr>
              <w:pStyle w:val="Tabletext"/>
            </w:pPr>
            <w:r>
              <w:rPr>
                <w:lang w:val="pt-BR"/>
              </w:rPr>
              <w:t>&lt;nome&gt;</w:t>
            </w:r>
          </w:p>
        </w:tc>
      </w:tr>
      <w:tr w:rsidR="003F1FF7" w14:paraId="3F00DF8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3D8A6" w14:textId="77777777" w:rsidR="003F1FF7" w:rsidRDefault="003F1FF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48D8" w14:textId="77777777" w:rsidR="003F1FF7" w:rsidRDefault="003F1FF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014" w14:textId="77777777" w:rsidR="003F1FF7" w:rsidRDefault="003F1FF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518A" w14:textId="77777777" w:rsidR="003F1FF7" w:rsidRDefault="003F1FF7">
            <w:pPr>
              <w:pStyle w:val="Tabletext"/>
            </w:pPr>
          </w:p>
        </w:tc>
      </w:tr>
      <w:tr w:rsidR="003F1FF7" w14:paraId="31ABEA6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CAB1F" w14:textId="77777777" w:rsidR="003F1FF7" w:rsidRDefault="003F1FF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83A6" w14:textId="77777777" w:rsidR="003F1FF7" w:rsidRDefault="003F1FF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6AC5" w14:textId="77777777" w:rsidR="003F1FF7" w:rsidRDefault="003F1FF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CDDF6" w14:textId="77777777" w:rsidR="003F1FF7" w:rsidRDefault="003F1FF7">
            <w:pPr>
              <w:pStyle w:val="Tabletext"/>
            </w:pPr>
          </w:p>
        </w:tc>
      </w:tr>
      <w:tr w:rsidR="003F1FF7" w14:paraId="7687044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C4890" w14:textId="77777777" w:rsidR="003F1FF7" w:rsidRDefault="003F1FF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8794E" w14:textId="77777777" w:rsidR="003F1FF7" w:rsidRDefault="003F1FF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279A2" w14:textId="77777777" w:rsidR="003F1FF7" w:rsidRDefault="003F1FF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0FC96" w14:textId="77777777" w:rsidR="003F1FF7" w:rsidRDefault="003F1FF7">
            <w:pPr>
              <w:pStyle w:val="Tabletext"/>
            </w:pPr>
          </w:p>
        </w:tc>
      </w:tr>
    </w:tbl>
    <w:p w14:paraId="34BCB08D" w14:textId="77777777" w:rsidR="003F1FF7" w:rsidRDefault="003F1FF7"/>
    <w:p w14:paraId="45CDDC13" w14:textId="77777777" w:rsidR="003F1FF7" w:rsidRDefault="00416CCB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4DE07058" w14:textId="05D8023A" w:rsidR="00254968" w:rsidRDefault="00416CC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54968">
        <w:rPr>
          <w:noProof/>
        </w:rPr>
        <w:t>1.</w:t>
      </w:r>
      <w:r w:rsidR="00254968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254968" w:rsidRPr="00BF0456">
        <w:rPr>
          <w:noProof/>
          <w:lang w:val="pt-BR"/>
        </w:rPr>
        <w:t>Gestão de Cliente</w:t>
      </w:r>
      <w:r w:rsidR="00254968">
        <w:rPr>
          <w:noProof/>
        </w:rPr>
        <w:tab/>
      </w:r>
      <w:r w:rsidR="00254968">
        <w:rPr>
          <w:noProof/>
        </w:rPr>
        <w:fldChar w:fldCharType="begin"/>
      </w:r>
      <w:r w:rsidR="00254968">
        <w:rPr>
          <w:noProof/>
        </w:rPr>
        <w:instrText xml:space="preserve"> PAGEREF _Toc74066237 \h </w:instrText>
      </w:r>
      <w:r w:rsidR="00254968">
        <w:rPr>
          <w:noProof/>
        </w:rPr>
      </w:r>
      <w:r w:rsidR="00254968">
        <w:rPr>
          <w:noProof/>
        </w:rPr>
        <w:fldChar w:fldCharType="separate"/>
      </w:r>
      <w:r w:rsidR="00254968">
        <w:rPr>
          <w:noProof/>
        </w:rPr>
        <w:t>4</w:t>
      </w:r>
      <w:r w:rsidR="00254968">
        <w:rPr>
          <w:noProof/>
        </w:rPr>
        <w:fldChar w:fldCharType="end"/>
      </w:r>
    </w:p>
    <w:p w14:paraId="3642CF50" w14:textId="398D3F85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806C1" w14:textId="55FE57E8" w:rsidR="00254968" w:rsidRDefault="0025496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7FA07" w14:textId="2A4C3EBC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F7ED7" w14:textId="308951DF" w:rsidR="00254968" w:rsidRDefault="0025496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Cadastrar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41BC99" w14:textId="52E7A6A1" w:rsidR="00254968" w:rsidRDefault="0025496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Consultar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D0B4B" w14:textId="1D93B7D7" w:rsidR="00254968" w:rsidRDefault="0025496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Atualizar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D705FA" w14:textId="1B1EA6B9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0D1778" w14:textId="392F0D5C" w:rsidR="00254968" w:rsidRDefault="0025496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Cadastro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4A33A8" w14:textId="50A00E28" w:rsidR="00254968" w:rsidRDefault="00254968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Consulta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AC7E70" w14:textId="759413D8" w:rsidR="00254968" w:rsidRDefault="0025496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7B5054" w14:textId="2DC6B8B4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C55E7C" w14:textId="7AE0F3AE" w:rsidR="00254968" w:rsidRDefault="0025496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6AF30" w14:textId="46BFCF8F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&lt; Precondição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3B8CBF" w14:textId="705F43B1" w:rsidR="00254968" w:rsidRDefault="0025496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339BB" w14:textId="794133F0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1A7335" w14:textId="4681307A" w:rsidR="00254968" w:rsidRDefault="0025496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F0456">
        <w:rPr>
          <w:noProof/>
          <w:lang w:val="fr-F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C27B8B" w14:textId="3567FF21" w:rsidR="00254968" w:rsidRDefault="0025496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F0456">
        <w:rPr>
          <w:noProof/>
          <w:lang w:val="pt-BR"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_Toc74066254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B9849" w14:textId="320A3B52" w:rsidR="003F1FF7" w:rsidRDefault="00416CCB">
      <w:pPr>
        <w:pStyle w:val="Ttulo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proofErr w:type="spellStart"/>
      <w:r w:rsidR="00457DC2">
        <w:t>Especificação</w:t>
      </w:r>
      <w:proofErr w:type="spellEnd"/>
      <w:r w:rsidR="00457DC2">
        <w:t xml:space="preserve"> de Caso de </w:t>
      </w:r>
      <w:proofErr w:type="spellStart"/>
      <w:r w:rsidR="00457DC2">
        <w:t>Uso</w:t>
      </w:r>
      <w:proofErr w:type="spellEnd"/>
      <w:r w:rsidR="00457DC2">
        <w:t>: &lt;</w:t>
      </w:r>
      <w:proofErr w:type="spellStart"/>
      <w:r w:rsidR="00457DC2">
        <w:t>Gestão</w:t>
      </w:r>
      <w:proofErr w:type="spellEnd"/>
      <w:r w:rsidR="00457DC2">
        <w:t xml:space="preserve"> de </w:t>
      </w:r>
      <w:proofErr w:type="spellStart"/>
      <w:r w:rsidR="00457DC2">
        <w:t>Clientes</w:t>
      </w:r>
      <w:proofErr w:type="spellEnd"/>
      <w:r w:rsidR="00457DC2">
        <w:t xml:space="preserve"> &gt;</w:t>
      </w:r>
      <w:r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14:paraId="11BDF83F" w14:textId="77777777" w:rsidR="003F1FF7" w:rsidRDefault="003F1FF7">
      <w:pPr>
        <w:pStyle w:val="InfoBlue"/>
      </w:pPr>
    </w:p>
    <w:p w14:paraId="3FE9468E" w14:textId="77777777" w:rsidR="003F1FF7" w:rsidRDefault="00416CCB">
      <w:pPr>
        <w:pStyle w:val="InfoBlue"/>
      </w:pPr>
      <w:r>
        <w:rPr>
          <w:lang w:val="pt-BR"/>
        </w:rPr>
        <w:t xml:space="preserve">[O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uma Especificação de Caso de Uso, que contém as propriedades textuais do caso de uso.</w:t>
      </w:r>
      <w:r>
        <w:t xml:space="preserve"> </w:t>
      </w:r>
      <w:r>
        <w:rPr>
          <w:lang w:val="pt-BR"/>
        </w:rPr>
        <w:t xml:space="preserve">Este documento é usado com uma ferramenta de gerenciamento de requisitos, como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>, para especificar e marcar os requisitos contidos nas propriedades do caso de uso.</w:t>
      </w:r>
    </w:p>
    <w:p w14:paraId="73447BDE" w14:textId="77777777" w:rsidR="003F1FF7" w:rsidRDefault="00416CCB">
      <w:pPr>
        <w:pStyle w:val="InfoBlue"/>
        <w:rPr>
          <w:lang w:val="fr-FR"/>
        </w:rPr>
      </w:pPr>
      <w:r>
        <w:rPr>
          <w:lang w:val="pt-BR"/>
        </w:rPr>
        <w:t xml:space="preserve">Os diagramas de caso de uso podem ser desenvolvidos em uma ferramenta de modelagem visual, como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Rose.</w:t>
      </w:r>
      <w:r>
        <w:t xml:space="preserve"> </w:t>
      </w:r>
      <w:r>
        <w:rPr>
          <w:lang w:val="pt-BR"/>
        </w:rPr>
        <w:t xml:space="preserve">Um relatório de caso de uso, com todas as propriedades, pode ser gerado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SoDA</w:t>
      </w:r>
      <w:proofErr w:type="spellEnd"/>
      <w:r>
        <w:rPr>
          <w:lang w:val="pt-BR"/>
        </w:rPr>
        <w:t>.</w:t>
      </w:r>
      <w:r>
        <w:t xml:space="preserve"> </w:t>
      </w:r>
      <w:r>
        <w:rPr>
          <w:lang w:val="pt-BR"/>
        </w:rPr>
        <w:t xml:space="preserve">Para obter mais informações, consulte os mentores de ferramentas do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>.]</w:t>
      </w:r>
    </w:p>
    <w:p w14:paraId="2550DC07" w14:textId="4037C19A" w:rsidR="003F1FF7" w:rsidRDefault="00457DC2">
      <w:pPr>
        <w:pStyle w:val="Ttulo1"/>
        <w:ind w:left="1080" w:hanging="360"/>
      </w:pPr>
      <w:bookmarkStart w:id="2" w:name="_Toc425054504"/>
      <w:bookmarkStart w:id="3" w:name="_Toc423410238"/>
      <w:bookmarkStart w:id="4" w:name="_Toc74066237"/>
      <w:r>
        <w:rPr>
          <w:lang w:val="pt-BR"/>
        </w:rPr>
        <w:t>Gestão de Cliente</w:t>
      </w:r>
      <w:bookmarkEnd w:id="4"/>
    </w:p>
    <w:p w14:paraId="2A15AD12" w14:textId="77777777" w:rsidR="003F1FF7" w:rsidRDefault="00416CCB">
      <w:pPr>
        <w:pStyle w:val="Ttulo2"/>
      </w:pPr>
      <w:bookmarkStart w:id="5" w:name="_Toc74066238"/>
      <w:r>
        <w:rPr>
          <w:lang w:val="pt-BR"/>
        </w:rPr>
        <w:t>Breve Descrição</w:t>
      </w:r>
      <w:bookmarkEnd w:id="2"/>
      <w:bookmarkEnd w:id="3"/>
      <w:bookmarkEnd w:id="5"/>
    </w:p>
    <w:p w14:paraId="1C9D4BAE" w14:textId="360B155A" w:rsidR="003F1FF7" w:rsidRDefault="00416CCB">
      <w:pPr>
        <w:pStyle w:val="InfoBlue"/>
        <w:rPr>
          <w:lang w:val="pt-BR"/>
        </w:rPr>
      </w:pPr>
      <w:r>
        <w:rPr>
          <w:lang w:val="pt-BR"/>
        </w:rPr>
        <w:t>[A descrição relata brevemente o papel e a finalidade do caso de uso.</w:t>
      </w:r>
      <w:r>
        <w:t xml:space="preserve"> </w:t>
      </w:r>
      <w:r>
        <w:rPr>
          <w:lang w:val="pt-BR"/>
        </w:rPr>
        <w:t>Um único parágrafo será suficiente para essa descrição.]</w:t>
      </w:r>
    </w:p>
    <w:p w14:paraId="623EE074" w14:textId="219CA988" w:rsidR="00457DC2" w:rsidRPr="00457DC2" w:rsidRDefault="00457DC2" w:rsidP="00457DC2">
      <w:pPr>
        <w:pStyle w:val="Corpodetexto"/>
        <w:rPr>
          <w:lang w:val="pt-BR"/>
        </w:rPr>
      </w:pPr>
      <w:r>
        <w:rPr>
          <w:lang w:val="pt-BR"/>
        </w:rPr>
        <w:t xml:space="preserve">Esse caso de uso descreve as funções do ator gerente em relação ao cadastro de cliente, consulta de cliente, atualizar informações do cliente e excluir cliente. Vale ressaltar que o ator atendente também poderá cadastrar cliente e atualizar cliente durante o atendimento. </w:t>
      </w:r>
      <w:r w:rsidR="00B15A89">
        <w:rPr>
          <w:lang w:val="pt-BR"/>
        </w:rPr>
        <w:t>No cadastro de cliente será identificada a região para que o sistema identifique qual montante será armazenado o produto para entrega.</w:t>
      </w:r>
    </w:p>
    <w:p w14:paraId="596D1845" w14:textId="77777777" w:rsidR="003F1FF7" w:rsidRDefault="00416CCB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74066239"/>
      <w:r>
        <w:rPr>
          <w:lang w:val="pt-BR"/>
        </w:rPr>
        <w:t>Fluxo de Eventos</w:t>
      </w:r>
      <w:bookmarkEnd w:id="6"/>
      <w:bookmarkEnd w:id="7"/>
      <w:bookmarkEnd w:id="8"/>
    </w:p>
    <w:p w14:paraId="4948E289" w14:textId="77777777" w:rsidR="003F1FF7" w:rsidRDefault="00416CCB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74066240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14:paraId="0C2788F3" w14:textId="77777777" w:rsidR="003F1FF7" w:rsidRDefault="00416CCB">
      <w:pPr>
        <w:pStyle w:val="InfoBlue"/>
      </w:pPr>
      <w:r>
        <w:rPr>
          <w:lang w:val="pt-BR"/>
        </w:rPr>
        <w:t>[Este caso de uso é iniciado quando o ator pratica alguma ação.</w:t>
      </w:r>
      <w:r>
        <w:t xml:space="preserve"> </w:t>
      </w:r>
      <w:r>
        <w:rPr>
          <w:lang w:val="pt-BR"/>
        </w:rPr>
        <w:t>Os casos de uso sempre são iniciados por atores.</w:t>
      </w:r>
      <w:r>
        <w:t xml:space="preserve"> </w:t>
      </w:r>
      <w:r>
        <w:rPr>
          <w:lang w:val="pt-BR"/>
        </w:rPr>
        <w:t>O caso de uso descreve o que o ator faz e o que o sistema faz em resposta.</w:t>
      </w:r>
      <w:r>
        <w:t xml:space="preserve"> </w:t>
      </w:r>
      <w:r>
        <w:rPr>
          <w:lang w:val="pt-BR"/>
        </w:rPr>
        <w:t>Ele deve ser elaborado como um diálogo entre o ator e o sistema.</w:t>
      </w:r>
    </w:p>
    <w:p w14:paraId="63BD8A52" w14:textId="77777777" w:rsidR="003F1FF7" w:rsidRDefault="00416CCB">
      <w:pPr>
        <w:pStyle w:val="InfoBlue"/>
      </w:pPr>
      <w:r>
        <w:rPr>
          <w:lang w:val="pt-BR"/>
        </w:rPr>
        <w:t>O caso de uso descreve o que ocorre no sistema, mas não como ou por quê.</w:t>
      </w:r>
      <w:r>
        <w:t xml:space="preserve"> </w:t>
      </w:r>
      <w:r>
        <w:rPr>
          <w:lang w:val="pt-BR"/>
        </w:rPr>
        <w:t>Se forem trocadas informações, seja específico no que diz respeito ao conteúdo que é passado e retornado.</w:t>
      </w:r>
      <w:r>
        <w:t xml:space="preserve"> </w:t>
      </w:r>
      <w:r>
        <w:rPr>
          <w:lang w:val="pt-BR"/>
        </w:rPr>
        <w:t>Por exemplo, não é muito esclarecedor dizer que o ator fornece informações do cliente.</w:t>
      </w:r>
      <w:r>
        <w:t xml:space="preserve"> </w:t>
      </w:r>
      <w:r>
        <w:rPr>
          <w:lang w:val="pt-BR"/>
        </w:rPr>
        <w:t>É melhor dizer que ele fornece o nome e o endereço do cliente.</w:t>
      </w:r>
      <w:r>
        <w:t xml:space="preserve"> </w:t>
      </w:r>
      <w:r>
        <w:rPr>
          <w:lang w:val="pt-BR"/>
        </w:rPr>
        <w:t>É útil fazer uso de um Glossário de Termos para manter a complexidade do caso de uso sob controle — poderá ser conveniente definir termos como, por exemplo, informações do cliente neste glossário, a fim de evitar que o caso de uso fique repleto de detalhes</w:t>
      </w:r>
      <w:r>
        <w:rPr>
          <w:rFonts w:ascii="Arial" w:hAnsi="Arial"/>
          <w:lang w:val="pt-BR"/>
        </w:rPr>
        <w:t>.</w:t>
      </w:r>
      <w:r>
        <w:t xml:space="preserve"> </w:t>
      </w:r>
    </w:p>
    <w:p w14:paraId="797066E5" w14:textId="77777777" w:rsidR="003F1FF7" w:rsidRDefault="00416CCB">
      <w:pPr>
        <w:pStyle w:val="InfoBlue"/>
        <w:rPr>
          <w:lang w:val="fr-FR"/>
        </w:rPr>
      </w:pPr>
      <w:r>
        <w:rPr>
          <w:lang w:val="pt-BR"/>
        </w:rPr>
        <w:t>As alternativas simples poderão ser apresentadas no texto do caso de uso.</w:t>
      </w:r>
      <w:r>
        <w:t xml:space="preserve"> </w:t>
      </w:r>
      <w:r>
        <w:rPr>
          <w:lang w:val="pt-BR"/>
        </w:rPr>
        <w:t xml:space="preserve">Se forem necessárias apenas algumas frases para descrever o que acontece quando há uma alternativa, faça essa descrição diretamente na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Se o fluxo alternativo for mais complexo, use uma seção separada para descrevê-lo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Por exemplo, uma subseção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explica como descrever alternativas mais complexas.</w:t>
      </w:r>
      <w:r>
        <w:rPr>
          <w:lang w:val="fr-FR"/>
        </w:rPr>
        <w:t xml:space="preserve"> </w:t>
      </w:r>
    </w:p>
    <w:p w14:paraId="682849BD" w14:textId="504D0EB8" w:rsidR="003F1FF7" w:rsidRDefault="00416CCB">
      <w:pPr>
        <w:pStyle w:val="InfoBlue"/>
        <w:rPr>
          <w:lang w:val="pt-BR"/>
        </w:rPr>
      </w:pPr>
      <w:r>
        <w:rPr>
          <w:lang w:val="pt-BR"/>
        </w:rPr>
        <w:t>Às vezes, uma figura vale por mil palavras, embora não haja nada que possa substituir uma redação clara e organizada.</w:t>
      </w:r>
      <w:r>
        <w:rPr>
          <w:lang w:val="fr-FR"/>
        </w:rPr>
        <w:t xml:space="preserve"> </w:t>
      </w:r>
      <w:r>
        <w:rPr>
          <w:lang w:val="pt-BR"/>
        </w:rPr>
        <w:t>Se for mais esclarecedor, sinta-se à vontade para colar representações gráficas de interfaces do usuário, fluxos de processo ou outras imagens no caso de uso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Se um fluxograma for útil para apresentar um processo complexo de decisões, utilize-o sem dúvida nenhuma!</w:t>
      </w:r>
      <w:r>
        <w:rPr>
          <w:lang w:val="fr-FR"/>
        </w:rPr>
        <w:t xml:space="preserve">  </w:t>
      </w:r>
      <w:r>
        <w:rPr>
          <w:lang w:val="pt-BR"/>
        </w:rPr>
        <w:t>Assim como no caso de comportamentos dependentes de estado, um diagrama de transição de estado geralmente esclarece o comportamento de um sistema muito mais do que páginas e páginas de texto.</w:t>
      </w:r>
      <w:r>
        <w:rPr>
          <w:lang w:val="fr-FR"/>
        </w:rPr>
        <w:t xml:space="preserve"> </w:t>
      </w:r>
      <w:r>
        <w:rPr>
          <w:lang w:val="pt-BR"/>
        </w:rPr>
        <w:t>Use o meio de apresentação certo para o problema, mas procure evitar o uso de terminologia, notações ou imagens que o público possa não entender.</w:t>
      </w:r>
      <w:r>
        <w:rPr>
          <w:lang w:val="fr-FR"/>
        </w:rPr>
        <w:t xml:space="preserve"> </w:t>
      </w:r>
      <w:r>
        <w:rPr>
          <w:lang w:val="pt-BR"/>
        </w:rPr>
        <w:t>Lembre-se de que sua finalidade é esclarecer e não obscurecer.]</w:t>
      </w:r>
    </w:p>
    <w:p w14:paraId="373A8D2C" w14:textId="5C319D18" w:rsidR="00B15A89" w:rsidRDefault="00B15A89" w:rsidP="00B15A89">
      <w:pPr>
        <w:pStyle w:val="Ttulo3"/>
        <w:rPr>
          <w:lang w:val="pt-BR"/>
        </w:rPr>
      </w:pPr>
      <w:bookmarkStart w:id="12" w:name="_Toc74066241"/>
      <w:r>
        <w:rPr>
          <w:lang w:val="pt-BR"/>
        </w:rPr>
        <w:t>Cadastrar Cliente</w:t>
      </w:r>
      <w:bookmarkEnd w:id="12"/>
    </w:p>
    <w:p w14:paraId="76648C30" w14:textId="6300A794" w:rsidR="00B15A89" w:rsidRDefault="00E17E5B" w:rsidP="00B15A89">
      <w:pPr>
        <w:ind w:left="720"/>
        <w:rPr>
          <w:lang w:val="pt-BR"/>
        </w:rPr>
      </w:pPr>
      <w:r>
        <w:rPr>
          <w:lang w:val="pt-BR"/>
        </w:rPr>
        <w:t>1 -</w:t>
      </w:r>
      <w:r w:rsidR="00B15A89">
        <w:rPr>
          <w:lang w:val="pt-BR"/>
        </w:rPr>
        <w:t>O ator gerente</w:t>
      </w:r>
      <w:r>
        <w:rPr>
          <w:lang w:val="pt-BR"/>
        </w:rPr>
        <w:t>/atendente</w:t>
      </w:r>
      <w:r w:rsidR="00B15A89">
        <w:rPr>
          <w:lang w:val="pt-BR"/>
        </w:rPr>
        <w:t xml:space="preserve"> inicia o processo para cadastro </w:t>
      </w:r>
      <w:r>
        <w:rPr>
          <w:lang w:val="pt-BR"/>
        </w:rPr>
        <w:t xml:space="preserve">de </w:t>
      </w:r>
      <w:r w:rsidR="00B15A89">
        <w:rPr>
          <w:lang w:val="pt-BR"/>
        </w:rPr>
        <w:t>cliente</w:t>
      </w:r>
    </w:p>
    <w:p w14:paraId="4ACFEEAB" w14:textId="2234AA5C" w:rsidR="00E17E5B" w:rsidRDefault="00E17E5B" w:rsidP="00B15A89">
      <w:pPr>
        <w:ind w:left="720"/>
        <w:rPr>
          <w:lang w:val="pt-BR"/>
        </w:rPr>
      </w:pPr>
      <w:r>
        <w:rPr>
          <w:lang w:val="pt-BR"/>
        </w:rPr>
        <w:lastRenderedPageBreak/>
        <w:t>2 – O sistema retorna um formulário para que o gerente/atendente preencha com as informações do cliente.</w:t>
      </w:r>
    </w:p>
    <w:p w14:paraId="59783ED2" w14:textId="259B4C40" w:rsidR="00E17E5B" w:rsidRDefault="00E17E5B" w:rsidP="00B15A89">
      <w:pPr>
        <w:ind w:left="720"/>
        <w:rPr>
          <w:lang w:val="pt-BR"/>
        </w:rPr>
      </w:pPr>
      <w:r>
        <w:rPr>
          <w:lang w:val="pt-BR"/>
        </w:rPr>
        <w:t>3 – O sistema identifica a região de entrega para o cliente a partir do endereço.</w:t>
      </w:r>
    </w:p>
    <w:p w14:paraId="0FA22CD0" w14:textId="5B9DD0FF" w:rsidR="0090497C" w:rsidRDefault="00E17E5B" w:rsidP="0090497C">
      <w:pPr>
        <w:ind w:left="720"/>
        <w:rPr>
          <w:lang w:val="pt-BR"/>
        </w:rPr>
      </w:pPr>
      <w:r>
        <w:rPr>
          <w:lang w:val="pt-BR"/>
        </w:rPr>
        <w:t>4 – O sistema retorna a mensagem de cliente cadastrado.</w:t>
      </w:r>
    </w:p>
    <w:p w14:paraId="29E27627" w14:textId="6FDB7D6C" w:rsidR="00E17E5B" w:rsidRDefault="00E17E5B" w:rsidP="00B15A89">
      <w:pPr>
        <w:ind w:left="720"/>
        <w:rPr>
          <w:lang w:val="pt-BR"/>
        </w:rPr>
      </w:pPr>
    </w:p>
    <w:p w14:paraId="52678E78" w14:textId="0AA9DF8A" w:rsidR="00E17E5B" w:rsidRDefault="00E17E5B" w:rsidP="00E17E5B">
      <w:pPr>
        <w:pStyle w:val="Ttulo3"/>
        <w:rPr>
          <w:lang w:val="pt-BR"/>
        </w:rPr>
      </w:pPr>
      <w:bookmarkStart w:id="13" w:name="_Toc74066242"/>
      <w:r>
        <w:rPr>
          <w:lang w:val="pt-BR"/>
        </w:rPr>
        <w:t>Consultar cliente</w:t>
      </w:r>
      <w:bookmarkEnd w:id="13"/>
    </w:p>
    <w:p w14:paraId="31F17039" w14:textId="556D91A6" w:rsidR="00E17E5B" w:rsidRDefault="00E17E5B" w:rsidP="00E17E5B">
      <w:pPr>
        <w:ind w:left="720"/>
        <w:rPr>
          <w:lang w:val="pt-BR"/>
        </w:rPr>
      </w:pPr>
      <w:r>
        <w:rPr>
          <w:lang w:val="pt-BR"/>
        </w:rPr>
        <w:t>1 - O ator gerente solicita a consulta e informa o CPF ou RG do cliente</w:t>
      </w:r>
    </w:p>
    <w:p w14:paraId="0EC52E39" w14:textId="5067B1A2" w:rsidR="00E17E5B" w:rsidRDefault="00E17E5B" w:rsidP="00E17E5B">
      <w:pPr>
        <w:ind w:left="720"/>
        <w:rPr>
          <w:lang w:val="pt-BR"/>
        </w:rPr>
      </w:pPr>
      <w:r>
        <w:rPr>
          <w:lang w:val="pt-BR"/>
        </w:rPr>
        <w:t>2 – O sistema retorna com as informações do cliente</w:t>
      </w:r>
    </w:p>
    <w:p w14:paraId="35167C61" w14:textId="3AAE57A0" w:rsidR="0090497C" w:rsidRDefault="0090497C" w:rsidP="00E17E5B">
      <w:pPr>
        <w:ind w:left="720"/>
        <w:rPr>
          <w:lang w:val="pt-BR"/>
        </w:rPr>
      </w:pPr>
    </w:p>
    <w:p w14:paraId="4D646C6A" w14:textId="7F76C4AB" w:rsidR="0090497C" w:rsidRDefault="0090497C" w:rsidP="0090497C">
      <w:pPr>
        <w:pStyle w:val="Ttulo3"/>
        <w:rPr>
          <w:lang w:val="pt-BR"/>
        </w:rPr>
      </w:pPr>
      <w:bookmarkStart w:id="14" w:name="_Toc74066243"/>
      <w:r>
        <w:rPr>
          <w:lang w:val="pt-BR"/>
        </w:rPr>
        <w:t>Atualizar cliente</w:t>
      </w:r>
      <w:bookmarkEnd w:id="14"/>
    </w:p>
    <w:p w14:paraId="0A63E21D" w14:textId="77777777" w:rsidR="0090497C" w:rsidRPr="0090497C" w:rsidRDefault="0090497C" w:rsidP="0090497C">
      <w:pPr>
        <w:ind w:left="720"/>
        <w:rPr>
          <w:lang w:val="pt-BR"/>
        </w:rPr>
      </w:pPr>
    </w:p>
    <w:p w14:paraId="73A16EC4" w14:textId="328B19BB" w:rsidR="00E17E5B" w:rsidRDefault="00E17E5B" w:rsidP="00E17E5B">
      <w:pPr>
        <w:ind w:left="720"/>
        <w:rPr>
          <w:lang w:val="pt-BR"/>
        </w:rPr>
      </w:pPr>
    </w:p>
    <w:p w14:paraId="4EF121D9" w14:textId="77777777" w:rsidR="00E17E5B" w:rsidRPr="00B15A89" w:rsidRDefault="00E17E5B" w:rsidP="00B15A89">
      <w:pPr>
        <w:ind w:left="720"/>
        <w:rPr>
          <w:lang w:val="pt-BR"/>
        </w:rPr>
      </w:pPr>
    </w:p>
    <w:p w14:paraId="6CA1BCE3" w14:textId="77777777" w:rsidR="003F1FF7" w:rsidRDefault="00416CCB">
      <w:pPr>
        <w:pStyle w:val="Ttulo2"/>
        <w:widowControl/>
        <w:rPr>
          <w:lang w:val="fr-FR"/>
        </w:rPr>
      </w:pPr>
      <w:bookmarkStart w:id="15" w:name="_Toc425054507"/>
      <w:bookmarkStart w:id="16" w:name="_Toc423410241"/>
      <w:bookmarkStart w:id="17" w:name="_Toc74066244"/>
      <w:r>
        <w:rPr>
          <w:lang w:val="pt-BR"/>
        </w:rPr>
        <w:t>Fluxos Alternativos</w:t>
      </w:r>
      <w:bookmarkEnd w:id="15"/>
      <w:bookmarkEnd w:id="16"/>
      <w:bookmarkEnd w:id="17"/>
    </w:p>
    <w:p w14:paraId="13D83984" w14:textId="7C935CFE" w:rsidR="003F1FF7" w:rsidRDefault="00E17E5B">
      <w:pPr>
        <w:pStyle w:val="Ttulo3"/>
        <w:widowControl/>
        <w:rPr>
          <w:lang w:val="fr-FR"/>
        </w:rPr>
      </w:pPr>
      <w:bookmarkStart w:id="18" w:name="_Toc74066245"/>
      <w:r>
        <w:rPr>
          <w:lang w:val="pt-BR"/>
        </w:rPr>
        <w:t>Cadastro de cliente</w:t>
      </w:r>
      <w:bookmarkEnd w:id="18"/>
    </w:p>
    <w:p w14:paraId="692349E7" w14:textId="3C636699" w:rsidR="003F1FF7" w:rsidRDefault="00416CCB">
      <w:pPr>
        <w:pStyle w:val="InfoBlue"/>
        <w:rPr>
          <w:lang w:val="pt-BR"/>
        </w:rPr>
      </w:pPr>
      <w:r>
        <w:rPr>
          <w:lang w:val="pt-BR"/>
        </w:rPr>
        <w:t xml:space="preserve">[As alternativas mais complexas são descritas em uma seção separada, mencionada na subseção </w:t>
      </w:r>
      <w:r>
        <w:rPr>
          <w:b/>
          <w:bCs/>
          <w:lang w:val="pt-BR"/>
        </w:rPr>
        <w:t>Fluxo Básico</w:t>
      </w:r>
      <w:r>
        <w:rPr>
          <w:lang w:val="pt-BR"/>
        </w:rPr>
        <w:t xml:space="preserve"> da seção </w:t>
      </w:r>
      <w:r>
        <w:rPr>
          <w:b/>
          <w:bCs/>
          <w:lang w:val="pt-BR"/>
        </w:rPr>
        <w:t>Fluxo de Eventos</w:t>
      </w:r>
      <w:r>
        <w:rPr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 xml:space="preserve">Pense nas subseções </w:t>
      </w:r>
      <w:r>
        <w:rPr>
          <w:b/>
          <w:bCs/>
          <w:lang w:val="pt-BR"/>
        </w:rPr>
        <w:t>Fluxo Alternativo</w:t>
      </w:r>
      <w:r>
        <w:rPr>
          <w:lang w:val="pt-BR"/>
        </w:rPr>
        <w:t xml:space="preserve"> como comportamentos alternativos — cada fluxo alternativo representa um comportamento alternativo geralmente devido a exceções que ocorrem no fluxo principal</w:t>
      </w:r>
      <w:r>
        <w:rPr>
          <w:rFonts w:ascii="Arial" w:hAnsi="Arial"/>
          <w:lang w:val="pt-BR"/>
        </w:rPr>
        <w:t>.</w:t>
      </w:r>
      <w:r>
        <w:rPr>
          <w:lang w:val="fr-FR"/>
        </w:rPr>
        <w:t xml:space="preserve"> </w:t>
      </w:r>
      <w:r>
        <w:rPr>
          <w:lang w:val="pt-BR"/>
        </w:rPr>
        <w:t>O tamanho desses fluxos poderá ser tão extenso quanto o necessário para descrever os eventos associados ao comportamento alternativo.</w:t>
      </w:r>
      <w:r>
        <w:rPr>
          <w:lang w:val="fr-FR"/>
        </w:rPr>
        <w:t xml:space="preserve"> </w:t>
      </w:r>
      <w:r>
        <w:rPr>
          <w:lang w:val="pt-BR"/>
        </w:rPr>
        <w:t>Quando um fluxo alternativo termina, os eventos do principal fluxo de eventos são retomados, a menos que seja especificado algo em contrário.]</w:t>
      </w:r>
    </w:p>
    <w:p w14:paraId="50E9A733" w14:textId="4CA8693A" w:rsidR="0090497C" w:rsidRPr="00E17E5B" w:rsidRDefault="0090497C" w:rsidP="0090497C">
      <w:pPr>
        <w:pStyle w:val="Corpodetexto"/>
        <w:rPr>
          <w:lang w:val="pt-BR"/>
        </w:rPr>
      </w:pPr>
      <w:r>
        <w:rPr>
          <w:lang w:val="pt-BR"/>
        </w:rPr>
        <w:t>1 - Se o cliente estiver cadastrado, o sistema irá exibir a mensagem “Cliente já foi cadastrado”</w:t>
      </w:r>
    </w:p>
    <w:p w14:paraId="09D711AA" w14:textId="77777777" w:rsidR="003F1FF7" w:rsidRDefault="00416CCB">
      <w:pPr>
        <w:pStyle w:val="Ttulo4"/>
        <w:widowControl/>
      </w:pPr>
      <w:r>
        <w:rPr>
          <w:lang w:val="pt-BR"/>
        </w:rPr>
        <w:t>&lt; Um Subfluxo Alternativo &gt;</w:t>
      </w:r>
    </w:p>
    <w:p w14:paraId="1ACD6C12" w14:textId="77777777" w:rsidR="003F1FF7" w:rsidRDefault="00416CCB">
      <w:pPr>
        <w:pStyle w:val="InfoBlue"/>
      </w:pPr>
      <w:r>
        <w:rPr>
          <w:lang w:val="pt-BR"/>
        </w:rPr>
        <w:t>[Os fluxos alternativos, por sua vez, podem ser divididos em subseções, se isso contribuir para maior clareza.]</w:t>
      </w:r>
    </w:p>
    <w:p w14:paraId="55B7A2B0" w14:textId="2A7F2E58" w:rsidR="003F1FF7" w:rsidRDefault="0090497C">
      <w:pPr>
        <w:pStyle w:val="Ttulo3"/>
        <w:widowControl/>
      </w:pPr>
      <w:bookmarkStart w:id="19" w:name="_Toc74066246"/>
      <w:r>
        <w:rPr>
          <w:lang w:val="pt-BR"/>
        </w:rPr>
        <w:t>Consulta de cliente</w:t>
      </w:r>
      <w:bookmarkEnd w:id="19"/>
    </w:p>
    <w:p w14:paraId="00E923F7" w14:textId="6C21BAB6" w:rsidR="003F1FF7" w:rsidRDefault="00416CCB">
      <w:pPr>
        <w:pStyle w:val="InfoBlue"/>
        <w:rPr>
          <w:lang w:val="pt-BR"/>
        </w:rPr>
      </w:pPr>
      <w:r>
        <w:rPr>
          <w:lang w:val="pt-BR"/>
        </w:rPr>
        <w:t>[Pode haver, e muito provavelmente haverá, uma série de fluxos alternativos em um caso de uso.</w:t>
      </w:r>
      <w:r>
        <w:t xml:space="preserve"> </w:t>
      </w:r>
      <w:r>
        <w:rPr>
          <w:lang w:val="pt-BR"/>
        </w:rPr>
        <w:t>Mantenha cada fluxo alternativo separado para aumentar a clareza.</w:t>
      </w:r>
      <w:r>
        <w:t xml:space="preserve"> </w:t>
      </w:r>
      <w:r>
        <w:rPr>
          <w:lang w:val="pt-BR"/>
        </w:rPr>
        <w:t>O uso de fluxos alternativos melhora a legibilidade do caso de uso e evita que os casos de uso sejam decompostos em hierarquias de casos de uso</w:t>
      </w:r>
      <w:r>
        <w:rPr>
          <w:rFonts w:ascii="Arial" w:hAnsi="Arial"/>
          <w:lang w:val="pt-BR"/>
        </w:rPr>
        <w:t>.</w:t>
      </w:r>
      <w:r>
        <w:t xml:space="preserve"> </w:t>
      </w:r>
      <w:r>
        <w:rPr>
          <w:lang w:val="pt-BR"/>
        </w:rPr>
        <w:t>Lembre-se de que os casos de uso são apenas descrições textuais e que sua finalidade principal é documentar o comportamento de um sistema de maneira clara, concisa e compreensível.]</w:t>
      </w:r>
    </w:p>
    <w:p w14:paraId="6504C2AA" w14:textId="2A498BE6" w:rsidR="0090497C" w:rsidRPr="0090497C" w:rsidRDefault="0090497C" w:rsidP="0090497C">
      <w:pPr>
        <w:pStyle w:val="Corpodetexto"/>
        <w:rPr>
          <w:lang w:val="pt-BR"/>
        </w:rPr>
      </w:pPr>
      <w:r>
        <w:rPr>
          <w:lang w:val="pt-BR"/>
        </w:rPr>
        <w:t>1 - Se o cliente a ser consultado não for cadastrado, o sistema deve exibir a mensagem “Cliente não cadastrado”</w:t>
      </w:r>
    </w:p>
    <w:p w14:paraId="0B156F09" w14:textId="77777777" w:rsidR="003F1FF7" w:rsidRDefault="00416CCB">
      <w:pPr>
        <w:pStyle w:val="Ttulo1"/>
        <w:ind w:left="1080" w:hanging="360"/>
        <w:rPr>
          <w:sz w:val="24"/>
          <w:szCs w:val="24"/>
          <w:lang w:val="fr-FR"/>
        </w:rPr>
      </w:pPr>
      <w:bookmarkStart w:id="20" w:name="_Toc425054510"/>
      <w:bookmarkStart w:id="21" w:name="_Toc423410251"/>
      <w:bookmarkStart w:id="22" w:name="_Toc74066247"/>
      <w:r>
        <w:rPr>
          <w:sz w:val="24"/>
          <w:szCs w:val="24"/>
          <w:lang w:val="pt-BR"/>
        </w:rPr>
        <w:t>Requisitos Especiais</w:t>
      </w:r>
      <w:bookmarkEnd w:id="20"/>
      <w:bookmarkEnd w:id="21"/>
      <w:bookmarkEnd w:id="22"/>
    </w:p>
    <w:p w14:paraId="50515781" w14:textId="77777777" w:rsidR="003F1FF7" w:rsidRDefault="00416CCB">
      <w:pPr>
        <w:pStyle w:val="InfoBlue"/>
        <w:rPr>
          <w:lang w:val="fr-FR"/>
        </w:rPr>
      </w:pPr>
      <w:r>
        <w:rPr>
          <w:lang w:val="pt-BR"/>
        </w:rPr>
        <w:t xml:space="preserve">[Normalmente, um requisito especial é um requisito não-funcional específico de um caso de </w:t>
      </w:r>
      <w:proofErr w:type="gramStart"/>
      <w:r>
        <w:rPr>
          <w:lang w:val="pt-BR"/>
        </w:rPr>
        <w:t>uso</w:t>
      </w:r>
      <w:proofErr w:type="gramEnd"/>
      <w:r>
        <w:rPr>
          <w:lang w:val="pt-BR"/>
        </w:rPr>
        <w:t xml:space="preserve"> mas que não é especificado de maneira fácil ou natural no texto do fluxo de eventos do caso de uso.</w:t>
      </w:r>
      <w:r>
        <w:rPr>
          <w:lang w:val="fr-FR"/>
        </w:rPr>
        <w:t xml:space="preserve"> </w:t>
      </w:r>
      <w:r>
        <w:rPr>
          <w:lang w:val="pt-BR"/>
        </w:rPr>
        <w:t>Entre os exemplos de requisitos especiais estão incluídos requisitos legais e reguladores, padrões de aplicativos e atributos de qualidade do sistema a ser criado, incluindo requisitos de usabilidade, confiabilidade, desempenho ou suportabilidade.</w:t>
      </w:r>
      <w:r>
        <w:rPr>
          <w:lang w:val="fr-FR"/>
        </w:rPr>
        <w:t xml:space="preserve"> </w:t>
      </w:r>
      <w:r>
        <w:rPr>
          <w:lang w:val="pt-BR"/>
        </w:rPr>
        <w:t>Além disso, outros requisitos — como ambientes e sistemas operacionais, requisitos de compatibilidade e restrições de design — deverão ser capturados nesta seção.]</w:t>
      </w:r>
    </w:p>
    <w:p w14:paraId="5B96CDC9" w14:textId="77777777" w:rsidR="003F1FF7" w:rsidRDefault="00416CCB">
      <w:pPr>
        <w:pStyle w:val="Ttulo2"/>
        <w:widowControl/>
      </w:pPr>
      <w:bookmarkStart w:id="23" w:name="_Toc425054511"/>
      <w:bookmarkStart w:id="24" w:name="_Toc423410252"/>
      <w:bookmarkStart w:id="25" w:name="_Toc74066248"/>
      <w:r>
        <w:rPr>
          <w:lang w:val="pt-BR"/>
        </w:rPr>
        <w:t>&lt; Primeiro Requisito Especial &gt;</w:t>
      </w:r>
      <w:bookmarkEnd w:id="23"/>
      <w:bookmarkEnd w:id="24"/>
      <w:bookmarkEnd w:id="25"/>
    </w:p>
    <w:p w14:paraId="436178FA" w14:textId="77777777" w:rsidR="003F1FF7" w:rsidRDefault="003F1FF7"/>
    <w:p w14:paraId="0D6AEA50" w14:textId="77777777" w:rsidR="003F1FF7" w:rsidRDefault="00416CCB">
      <w:pPr>
        <w:pStyle w:val="Ttulo1"/>
        <w:widowControl/>
        <w:ind w:left="1080" w:hanging="360"/>
        <w:rPr>
          <w:sz w:val="24"/>
          <w:szCs w:val="24"/>
        </w:rPr>
      </w:pPr>
      <w:bookmarkStart w:id="26" w:name="_Toc425054512"/>
      <w:bookmarkStart w:id="27" w:name="_Toc423410253"/>
      <w:bookmarkStart w:id="28" w:name="_Toc74066249"/>
      <w:r>
        <w:rPr>
          <w:sz w:val="24"/>
          <w:szCs w:val="24"/>
          <w:lang w:val="pt-BR"/>
        </w:rPr>
        <w:lastRenderedPageBreak/>
        <w:t>Precondições</w:t>
      </w:r>
      <w:bookmarkEnd w:id="26"/>
      <w:bookmarkEnd w:id="27"/>
      <w:bookmarkEnd w:id="28"/>
    </w:p>
    <w:p w14:paraId="59ABAA38" w14:textId="77777777" w:rsidR="003F1FF7" w:rsidRDefault="00416CCB">
      <w:pPr>
        <w:pStyle w:val="InfoBlue"/>
      </w:pPr>
      <w:r>
        <w:rPr>
          <w:lang w:val="pt-BR"/>
        </w:rPr>
        <w:t>[Uma precondição de um caso de uso é o estado do sistema que deve estar presente antes de um caso de uso ser realizado.]</w:t>
      </w:r>
    </w:p>
    <w:p w14:paraId="29AE1829" w14:textId="77777777" w:rsidR="003F1FF7" w:rsidRDefault="00416CCB">
      <w:pPr>
        <w:pStyle w:val="Ttulo2"/>
        <w:widowControl/>
      </w:pPr>
      <w:bookmarkStart w:id="29" w:name="_Toc425054513"/>
      <w:bookmarkStart w:id="30" w:name="_Toc423410254"/>
      <w:bookmarkStart w:id="31" w:name="_Toc74066250"/>
      <w:r>
        <w:rPr>
          <w:lang w:val="pt-BR"/>
        </w:rPr>
        <w:t>&lt; Precondição Um &gt;</w:t>
      </w:r>
      <w:bookmarkEnd w:id="29"/>
      <w:bookmarkEnd w:id="30"/>
      <w:bookmarkEnd w:id="31"/>
    </w:p>
    <w:p w14:paraId="16E1B35D" w14:textId="77777777" w:rsidR="003F1FF7" w:rsidRDefault="00416CCB">
      <w:pPr>
        <w:pStyle w:val="Ttulo1"/>
        <w:widowControl/>
        <w:ind w:left="1080" w:hanging="360"/>
        <w:rPr>
          <w:sz w:val="24"/>
          <w:szCs w:val="24"/>
        </w:rPr>
      </w:pPr>
      <w:bookmarkStart w:id="32" w:name="_Toc425054514"/>
      <w:bookmarkStart w:id="33" w:name="_Toc423410255"/>
      <w:bookmarkStart w:id="34" w:name="_Toc74066251"/>
      <w:r>
        <w:rPr>
          <w:sz w:val="24"/>
          <w:szCs w:val="24"/>
          <w:lang w:val="pt-BR"/>
        </w:rPr>
        <w:t>Pós-condições</w:t>
      </w:r>
      <w:bookmarkEnd w:id="32"/>
      <w:bookmarkEnd w:id="33"/>
      <w:bookmarkEnd w:id="34"/>
    </w:p>
    <w:p w14:paraId="6BAAC1C9" w14:textId="77777777" w:rsidR="003F1FF7" w:rsidRDefault="00416CCB">
      <w:pPr>
        <w:pStyle w:val="InfoBlue"/>
      </w:pPr>
      <w:r>
        <w:rPr>
          <w:lang w:val="pt-BR"/>
        </w:rPr>
        <w:t>[Uma pós-condição de um caso de uso é uma lista dos possíveis estados em que o sistema poderá se encontrar imediatamente depois do término de um caso de uso.]</w:t>
      </w:r>
    </w:p>
    <w:p w14:paraId="10D93568" w14:textId="77777777" w:rsidR="003F1FF7" w:rsidRDefault="00416CCB">
      <w:pPr>
        <w:pStyle w:val="Ttulo2"/>
        <w:widowControl/>
        <w:rPr>
          <w:lang w:val="fr-FR"/>
        </w:rPr>
      </w:pPr>
      <w:bookmarkStart w:id="35" w:name="_Toc425054515"/>
      <w:bookmarkStart w:id="36" w:name="_Toc423410256"/>
      <w:bookmarkStart w:id="37" w:name="_Toc74066252"/>
      <w:r>
        <w:rPr>
          <w:lang w:val="pt-BR"/>
        </w:rPr>
        <w:t>&lt; Pós-condição Um &gt;</w:t>
      </w:r>
      <w:bookmarkEnd w:id="35"/>
      <w:bookmarkEnd w:id="36"/>
      <w:bookmarkEnd w:id="37"/>
    </w:p>
    <w:p w14:paraId="77E29425" w14:textId="77777777" w:rsidR="003F1FF7" w:rsidRDefault="00416CCB">
      <w:pPr>
        <w:pStyle w:val="Ttulo1"/>
        <w:ind w:left="1080" w:hanging="360"/>
        <w:rPr>
          <w:sz w:val="24"/>
          <w:szCs w:val="24"/>
          <w:lang w:val="fr-FR"/>
        </w:rPr>
      </w:pPr>
      <w:bookmarkStart w:id="38" w:name="_Toc74066253"/>
      <w:r>
        <w:rPr>
          <w:sz w:val="24"/>
          <w:szCs w:val="24"/>
          <w:lang w:val="pt-BR"/>
        </w:rPr>
        <w:t>Pontos de Extensão</w:t>
      </w:r>
      <w:bookmarkEnd w:id="38"/>
    </w:p>
    <w:p w14:paraId="4A5A4694" w14:textId="77777777" w:rsidR="003F1FF7" w:rsidRDefault="00416CCB">
      <w:pPr>
        <w:pStyle w:val="InfoBlue"/>
      </w:pPr>
      <w:r>
        <w:rPr>
          <w:lang w:val="pt-BR"/>
        </w:rPr>
        <w:t>[Pontos de extensão do caso de uso.]</w:t>
      </w:r>
    </w:p>
    <w:p w14:paraId="04526E6A" w14:textId="77777777" w:rsidR="003F1FF7" w:rsidRDefault="00416CCB">
      <w:pPr>
        <w:pStyle w:val="Ttulo2"/>
      </w:pPr>
      <w:bookmarkStart w:id="39" w:name="_Toc74066254"/>
      <w:r>
        <w:rPr>
          <w:lang w:val="pt-BR"/>
        </w:rPr>
        <w:t>&lt;Nome do Ponto de Extensão&gt;</w:t>
      </w:r>
      <w:bookmarkEnd w:id="39"/>
    </w:p>
    <w:p w14:paraId="69629965" w14:textId="77777777" w:rsidR="00457DC2" w:rsidRDefault="00416CCB">
      <w:pPr>
        <w:pStyle w:val="InfoBlue"/>
      </w:pPr>
      <w:r>
        <w:rPr>
          <w:lang w:val="pt-BR"/>
        </w:rPr>
        <w:t>[Definição da localização do ponto de extensão no fluxo de eventos.]</w:t>
      </w:r>
    </w:p>
    <w:sectPr w:rsidR="00457DC2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3B5F" w14:textId="77777777" w:rsidR="003D2469" w:rsidRDefault="003D2469">
      <w:pPr>
        <w:spacing w:line="240" w:lineRule="auto"/>
      </w:pPr>
      <w:r>
        <w:separator/>
      </w:r>
    </w:p>
  </w:endnote>
  <w:endnote w:type="continuationSeparator" w:id="0">
    <w:p w14:paraId="271E0B07" w14:textId="77777777" w:rsidR="003D2469" w:rsidRDefault="003D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1FF7" w14:paraId="2E76AE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C555B6" w14:textId="77777777" w:rsidR="003F1FF7" w:rsidRDefault="00416CCB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761EC8" w14:textId="099128C7" w:rsidR="003F1FF7" w:rsidRDefault="00416CC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457DC2">
            <w:t xml:space="preserve">&lt;Nome da </w:t>
          </w:r>
          <w:proofErr w:type="spellStart"/>
          <w:r w:rsidR="00457DC2">
            <w:t>Empresa</w:t>
          </w:r>
          <w:proofErr w:type="spellEnd"/>
          <w:r w:rsidR="00457DC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496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79548" w14:textId="77777777" w:rsidR="003F1FF7" w:rsidRDefault="00416CC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A14C2FB" w14:textId="77777777" w:rsidR="003F1FF7" w:rsidRDefault="003F1F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95D4" w14:textId="77777777" w:rsidR="003D2469" w:rsidRDefault="003D2469">
      <w:pPr>
        <w:spacing w:line="240" w:lineRule="auto"/>
      </w:pPr>
      <w:r>
        <w:separator/>
      </w:r>
    </w:p>
  </w:footnote>
  <w:footnote w:type="continuationSeparator" w:id="0">
    <w:p w14:paraId="325DF16D" w14:textId="77777777" w:rsidR="003D2469" w:rsidRDefault="003D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254B" w14:textId="77777777" w:rsidR="003F1FF7" w:rsidRDefault="003F1FF7">
    <w:pPr>
      <w:rPr>
        <w:sz w:val="24"/>
        <w:szCs w:val="24"/>
      </w:rPr>
    </w:pPr>
  </w:p>
  <w:p w14:paraId="0E819E91" w14:textId="77777777" w:rsidR="003F1FF7" w:rsidRDefault="003F1FF7">
    <w:pPr>
      <w:pBdr>
        <w:top w:val="single" w:sz="6" w:space="1" w:color="auto"/>
      </w:pBdr>
      <w:rPr>
        <w:sz w:val="24"/>
        <w:szCs w:val="24"/>
      </w:rPr>
    </w:pPr>
  </w:p>
  <w:p w14:paraId="1DACDEDE" w14:textId="77777777" w:rsidR="003F1FF7" w:rsidRDefault="00416CC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57DC2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457DC2">
      <w:rPr>
        <w:rFonts w:ascii="Arial" w:hAnsi="Arial"/>
        <w:b/>
        <w:bCs/>
        <w:sz w:val="36"/>
        <w:szCs w:val="36"/>
      </w:rPr>
      <w:t>Empresa</w:t>
    </w:r>
    <w:proofErr w:type="spellEnd"/>
    <w:r w:rsidR="00457DC2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0BEEBB5A" w14:textId="77777777" w:rsidR="003F1FF7" w:rsidRDefault="003F1FF7">
    <w:pPr>
      <w:pBdr>
        <w:bottom w:val="single" w:sz="6" w:space="1" w:color="auto"/>
      </w:pBdr>
      <w:jc w:val="right"/>
      <w:rPr>
        <w:sz w:val="24"/>
        <w:szCs w:val="24"/>
      </w:rPr>
    </w:pPr>
  </w:p>
  <w:p w14:paraId="609610DC" w14:textId="77777777" w:rsidR="003F1FF7" w:rsidRDefault="003F1F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1FF7" w14:paraId="0AF385E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01814E" w14:textId="77777777" w:rsidR="003F1FF7" w:rsidRDefault="00416CCB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57DC2">
            <w:t xml:space="preserve">&lt;Nome do </w:t>
          </w:r>
          <w:proofErr w:type="spellStart"/>
          <w:r w:rsidR="00457DC2">
            <w:t>Projeto</w:t>
          </w:r>
          <w:proofErr w:type="spellEnd"/>
          <w:r w:rsidR="00457DC2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CA60E1" w14:textId="77777777" w:rsidR="003F1FF7" w:rsidRDefault="00416CCB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3F1FF7" w14:paraId="486EFA7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640964" w14:textId="77777777" w:rsidR="003F1FF7" w:rsidRDefault="00416CC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457DC2">
            <w:t>Especificação</w:t>
          </w:r>
          <w:proofErr w:type="spellEnd"/>
          <w:r w:rsidR="00457DC2">
            <w:t xml:space="preserve"> de Caso de </w:t>
          </w:r>
          <w:proofErr w:type="spellStart"/>
          <w:r w:rsidR="00457DC2">
            <w:t>Uso</w:t>
          </w:r>
          <w:proofErr w:type="spellEnd"/>
          <w:r w:rsidR="00457DC2">
            <w:t xml:space="preserve">: &lt;Nome do Caso de </w:t>
          </w:r>
          <w:proofErr w:type="spellStart"/>
          <w:r w:rsidR="00457DC2">
            <w:t>Uso</w:t>
          </w:r>
          <w:proofErr w:type="spellEnd"/>
          <w:r w:rsidR="00457DC2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C91673" w14:textId="77777777" w:rsidR="003F1FF7" w:rsidRDefault="00416CC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3F1FF7" w14:paraId="32FD9EA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8A9186" w14:textId="77777777" w:rsidR="003F1FF7" w:rsidRDefault="00416CCB">
          <w:r>
            <w:rPr>
              <w:lang w:val="pt-BR"/>
            </w:rPr>
            <w:t>&lt;identificador do documento&gt;</w:t>
          </w:r>
        </w:p>
      </w:tc>
    </w:tr>
  </w:tbl>
  <w:p w14:paraId="46BCC98E" w14:textId="77777777" w:rsidR="003F1FF7" w:rsidRDefault="003F1F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D707820"/>
    <w:multiLevelType w:val="multilevel"/>
    <w:tmpl w:val="53E874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C2"/>
    <w:rsid w:val="00254968"/>
    <w:rsid w:val="003D2469"/>
    <w:rsid w:val="003F1FF7"/>
    <w:rsid w:val="00416CCB"/>
    <w:rsid w:val="00457DC2"/>
    <w:rsid w:val="0090497C"/>
    <w:rsid w:val="00B15A89"/>
    <w:rsid w:val="00E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D740E"/>
  <w15:chartTrackingRefBased/>
  <w15:docId w15:val="{E0620F9B-ED39-4AE0-80C8-93AF9EDB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Documentos\GitHub\Projeto_EngenhariaSoftwar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modelo-documentacao_casos_uso.dot</Template>
  <TotalTime>38</TotalTime>
  <Pages>6</Pages>
  <Words>1369</Words>
  <Characters>7398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doniz</dc:creator>
  <cp:keywords/>
  <dc:description/>
  <cp:lastModifiedBy>DONIZETI BATISTA JUNIOR</cp:lastModifiedBy>
  <cp:revision>2</cp:revision>
  <dcterms:created xsi:type="dcterms:W3CDTF">2021-06-08T19:53:00Z</dcterms:created>
  <dcterms:modified xsi:type="dcterms:W3CDTF">2021-06-08T20:37:00Z</dcterms:modified>
</cp:coreProperties>
</file>