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C8543" w14:textId="77777777" w:rsidR="00584B37" w:rsidRDefault="003A3C54">
      <w:pPr>
        <w:pStyle w:val="1"/>
        <w:jc w:val="right"/>
        <w:rPr>
          <w:rFonts w:ascii="Times New Roman" w:eastAsia="Times New Roman" w:hAnsi="Times New Roman" w:cs="Times New Roman"/>
        </w:rPr>
      </w:pPr>
      <w:r>
        <w:rPr>
          <w:rFonts w:ascii="Times New Roman" w:eastAsia="Times New Roman" w:hAnsi="Times New Roman" w:cs="Times New Roman"/>
          <w:color w:val="000000"/>
        </w:rPr>
        <w:t xml:space="preserve">DDM | SP 2023  </w:t>
      </w:r>
    </w:p>
    <w:p w14:paraId="3D310F31" w14:textId="77777777" w:rsidR="00584B37" w:rsidRDefault="003A3C54">
      <w:pPr>
        <w:keepNext/>
        <w:pBdr>
          <w:top w:val="none" w:sz="0" w:space="0" w:color="000000"/>
          <w:left w:val="none" w:sz="0" w:space="0" w:color="000000"/>
          <w:bottom w:val="single" w:sz="4" w:space="4" w:color="4F81BD"/>
          <w:right w:val="none" w:sz="0" w:space="0" w:color="000000"/>
          <w:between w:val="none" w:sz="0" w:space="0" w:color="000000"/>
        </w:pBdr>
        <w:spacing w:before="200" w:after="280" w:line="240" w:lineRule="auto"/>
        <w:ind w:right="936"/>
        <w:rPr>
          <w:rFonts w:ascii="Garamond" w:hAnsi="Garamond" w:cs="Garamond"/>
          <w:color w:val="000000"/>
          <w:sz w:val="20"/>
          <w:szCs w:val="20"/>
        </w:rPr>
      </w:pPr>
      <w:r>
        <w:rPr>
          <w:rFonts w:ascii="Garamond" w:hAnsi="Garamond" w:cs="Garamond"/>
          <w:color w:val="000000"/>
          <w:sz w:val="20"/>
          <w:szCs w:val="20"/>
        </w:rPr>
        <w:t>Instructor: LCK &amp; WJ</w:t>
      </w:r>
      <w:r>
        <w:rPr>
          <w:rFonts w:ascii="Garamond" w:hAnsi="Garamond" w:cs="Garamond"/>
          <w:color w:val="000000"/>
          <w:sz w:val="20"/>
          <w:szCs w:val="20"/>
        </w:rPr>
        <w:br/>
      </w:r>
    </w:p>
    <w:p w14:paraId="1E2098F4" w14:textId="77777777" w:rsidR="00584B37" w:rsidRDefault="003A3C54">
      <w:pPr>
        <w:jc w:val="center"/>
        <w:rPr>
          <w:rFonts w:ascii="Garamond" w:hAnsi="Garamond" w:cs="Garamond"/>
          <w:b/>
          <w:sz w:val="28"/>
          <w:szCs w:val="28"/>
        </w:rPr>
      </w:pPr>
      <w:r>
        <w:rPr>
          <w:rFonts w:ascii="Garamond" w:hAnsi="Garamond" w:cs="Garamond"/>
          <w:b/>
          <w:sz w:val="28"/>
          <w:szCs w:val="28"/>
        </w:rPr>
        <w:t>Lab 1: Numeracy and Descriptive Stats</w:t>
      </w:r>
    </w:p>
    <w:p w14:paraId="63988D6C" w14:textId="77777777" w:rsidR="00584B37" w:rsidRPr="00FA4A3E" w:rsidRDefault="00F31EE5">
      <w:pPr>
        <w:rPr>
          <w:rFonts w:ascii="Garamond" w:hAnsi="Garamond" w:cs="Garamond"/>
          <w:szCs w:val="24"/>
          <w:u w:val="single"/>
        </w:rPr>
      </w:pPr>
      <w:r w:rsidRPr="00FA4A3E">
        <w:rPr>
          <w:rFonts w:ascii="Garamond" w:eastAsia="新細明體" w:hAnsi="Garamond" w:cs="新細明體"/>
          <w:szCs w:val="24"/>
          <w:u w:val="single"/>
        </w:rPr>
        <w:t xml:space="preserve">B07703001 </w:t>
      </w:r>
      <w:r w:rsidRPr="00FA4A3E">
        <w:rPr>
          <w:rFonts w:ascii="Garamond" w:eastAsia="新細明體" w:hAnsi="Garamond" w:cs="新細明體"/>
          <w:szCs w:val="24"/>
          <w:u w:val="single"/>
        </w:rPr>
        <w:t>廖泓傑</w:t>
      </w:r>
    </w:p>
    <w:tbl>
      <w:tblPr>
        <w:tblStyle w:val="a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84B37" w14:paraId="5B57442A" w14:textId="77777777">
        <w:tc>
          <w:tcPr>
            <w:tcW w:w="9016" w:type="dxa"/>
          </w:tcPr>
          <w:p w14:paraId="6E765EB2" w14:textId="77777777" w:rsidR="00584B37" w:rsidRDefault="003A3C54">
            <w:pPr>
              <w:rPr>
                <w:rFonts w:ascii="Garamond" w:hAnsi="Garamond" w:cs="Garamond"/>
                <w:b/>
                <w:color w:val="000000"/>
                <w:szCs w:val="24"/>
              </w:rPr>
            </w:pPr>
            <w:r>
              <w:rPr>
                <w:rFonts w:ascii="Garamond" w:hAnsi="Garamond" w:cs="Garamond"/>
                <w:b/>
                <w:szCs w:val="24"/>
              </w:rPr>
              <w:t>Due:</w:t>
            </w:r>
            <w:r>
              <w:rPr>
                <w:rFonts w:ascii="Garamond" w:hAnsi="Garamond" w:cs="Garamond"/>
                <w:b/>
                <w:color w:val="0070C0"/>
                <w:szCs w:val="24"/>
              </w:rPr>
              <w:t xml:space="preserve"> </w:t>
            </w:r>
            <w:r>
              <w:rPr>
                <w:rFonts w:ascii="Garamond" w:hAnsi="Garamond" w:cs="Garamond"/>
                <w:color w:val="000000"/>
                <w:szCs w:val="24"/>
              </w:rPr>
              <w:t>11:59 AM ― 3/11 (Sat), 2023</w:t>
            </w:r>
          </w:p>
          <w:p w14:paraId="4E1BB32C" w14:textId="77777777" w:rsidR="00584B37" w:rsidRDefault="003A3C54">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Garamond" w:hAnsi="Garamond" w:cs="Garamond"/>
                <w:szCs w:val="24"/>
              </w:rPr>
            </w:pPr>
            <w:r>
              <w:rPr>
                <w:rFonts w:ascii="Garamond" w:hAnsi="Garamond" w:cs="Garamond"/>
                <w:b/>
                <w:szCs w:val="24"/>
              </w:rPr>
              <w:t>Point</w:t>
            </w:r>
            <w:r>
              <w:rPr>
                <w:rFonts w:ascii="Garamond" w:hAnsi="Garamond" w:cs="Garamond"/>
                <w:szCs w:val="24"/>
              </w:rPr>
              <w:t>: 5</w:t>
            </w:r>
          </w:p>
          <w:p w14:paraId="17B57707" w14:textId="77777777" w:rsidR="00584B37" w:rsidRDefault="003A3C54">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PingFang TC Thin" w:eastAsia="PingFang TC Thin" w:hAnsi="PingFang TC Thin" w:cs="PingFang TC Thin"/>
                <w:szCs w:val="24"/>
              </w:rPr>
            </w:pPr>
            <w:r>
              <w:rPr>
                <w:rFonts w:ascii="PingFang TC Thin" w:eastAsia="PingFang TC Thin" w:hAnsi="PingFang TC Thin" w:cs="PingFang TC Thin"/>
                <w:szCs w:val="24"/>
              </w:rPr>
              <w:t>中英文</w:t>
            </w:r>
            <w:proofErr w:type="gramStart"/>
            <w:r>
              <w:rPr>
                <w:rFonts w:ascii="PingFang TC Thin" w:eastAsia="PingFang TC Thin" w:hAnsi="PingFang TC Thin" w:cs="PingFang TC Thin"/>
                <w:szCs w:val="24"/>
              </w:rPr>
              <w:t>作答皆可</w:t>
            </w:r>
            <w:proofErr w:type="gramEnd"/>
          </w:p>
          <w:p w14:paraId="27A40B6E" w14:textId="77777777" w:rsidR="00584B37" w:rsidRDefault="003A3C54">
            <w:pPr>
              <w:rPr>
                <w:rFonts w:ascii="Garamond" w:hAnsi="Garamond" w:cs="Garamond"/>
                <w:szCs w:val="24"/>
              </w:rPr>
            </w:pPr>
            <w:r>
              <w:rPr>
                <w:rFonts w:ascii="Garamond" w:hAnsi="Garamond" w:cs="Garamond"/>
                <w:szCs w:val="24"/>
              </w:rPr>
              <w:t>N.B. You will still get some scores if you fail to come up with a perfect answer but explain your thought process/concerns.</w:t>
            </w:r>
          </w:p>
        </w:tc>
      </w:tr>
    </w:tbl>
    <w:p w14:paraId="3DDEEADB" w14:textId="77777777" w:rsidR="00584B37" w:rsidRDefault="00584B37">
      <w:pPr>
        <w:spacing w:after="200" w:line="276" w:lineRule="auto"/>
        <w:rPr>
          <w:rFonts w:ascii="Garamond" w:hAnsi="Garamond" w:cs="Garamond"/>
          <w:b/>
          <w:szCs w:val="24"/>
        </w:rPr>
      </w:pPr>
    </w:p>
    <w:p w14:paraId="2BE4A71B" w14:textId="77777777" w:rsidR="00584B37" w:rsidRDefault="003A3C54">
      <w:pPr>
        <w:spacing w:after="200" w:line="276" w:lineRule="auto"/>
        <w:rPr>
          <w:rFonts w:ascii="Garamond" w:hAnsi="Garamond" w:cs="Garamond"/>
          <w:b/>
          <w:szCs w:val="24"/>
        </w:rPr>
      </w:pPr>
      <w:r>
        <w:rPr>
          <w:rFonts w:ascii="Garamond" w:hAnsi="Garamond" w:cs="Garamond"/>
          <w:b/>
          <w:szCs w:val="24"/>
        </w:rPr>
        <w:t xml:space="preserve">Task 1- Looking for </w:t>
      </w:r>
      <w:proofErr w:type="spellStart"/>
      <w:r>
        <w:rPr>
          <w:rFonts w:ascii="Garamond" w:hAnsi="Garamond" w:cs="Garamond"/>
          <w:b/>
          <w:szCs w:val="24"/>
        </w:rPr>
        <w:t>Benford’s</w:t>
      </w:r>
      <w:proofErr w:type="spellEnd"/>
      <w:r>
        <w:rPr>
          <w:rFonts w:ascii="Garamond" w:hAnsi="Garamond" w:cs="Garamond"/>
          <w:b/>
          <w:szCs w:val="24"/>
        </w:rPr>
        <w:t xml:space="preserve"> Law in Taiwan (2 points)</w:t>
      </w:r>
    </w:p>
    <w:p w14:paraId="7DEB7E96" w14:textId="77777777" w:rsidR="00584B37" w:rsidRDefault="003A3C54">
      <w:pPr>
        <w:spacing w:after="200" w:line="276" w:lineRule="auto"/>
        <w:rPr>
          <w:rFonts w:ascii="Garamond" w:hAnsi="Garamond" w:cs="Garamond"/>
          <w:szCs w:val="24"/>
        </w:rPr>
      </w:pPr>
      <w:r>
        <w:rPr>
          <w:rFonts w:ascii="Garamond" w:hAnsi="Garamond" w:cs="Garamond"/>
          <w:szCs w:val="24"/>
        </w:rPr>
        <w:t xml:space="preserve">For this task, please find a real-world dataset that is related to local events or issues and examine whether it follows </w:t>
      </w:r>
      <w:proofErr w:type="spellStart"/>
      <w:r>
        <w:rPr>
          <w:rFonts w:ascii="Garamond" w:hAnsi="Garamond" w:cs="Garamond"/>
          <w:szCs w:val="24"/>
        </w:rPr>
        <w:t>Benford's</w:t>
      </w:r>
      <w:proofErr w:type="spellEnd"/>
      <w:r>
        <w:rPr>
          <w:rFonts w:ascii="Garamond" w:hAnsi="Garamond" w:cs="Garamond"/>
          <w:szCs w:val="24"/>
        </w:rPr>
        <w:t xml:space="preserve"> Law. Even if your results do not conform to the law, we still encourage you to report them. It is important to note that </w:t>
      </w:r>
      <w:proofErr w:type="spellStart"/>
      <w:r>
        <w:rPr>
          <w:rFonts w:ascii="Garamond" w:hAnsi="Garamond" w:cs="Garamond"/>
          <w:szCs w:val="24"/>
        </w:rPr>
        <w:t>Benford's</w:t>
      </w:r>
      <w:proofErr w:type="spellEnd"/>
      <w:r>
        <w:rPr>
          <w:rFonts w:ascii="Garamond" w:hAnsi="Garamond" w:cs="Garamond"/>
          <w:szCs w:val="24"/>
        </w:rPr>
        <w:t xml:space="preserve"> Law is not considered scientific, but rather a heuristic. Therefore, we </w:t>
      </w:r>
      <w:r>
        <w:rPr>
          <w:rFonts w:ascii="Garamond" w:hAnsi="Garamond" w:cs="Garamond"/>
          <w:b/>
          <w:szCs w:val="24"/>
          <w:u w:val="single"/>
        </w:rPr>
        <w:t>equally value unsuccessful results</w:t>
      </w:r>
      <w:r>
        <w:rPr>
          <w:rFonts w:ascii="Garamond" w:hAnsi="Garamond" w:cs="Garamond"/>
          <w:szCs w:val="24"/>
        </w:rPr>
        <w:t xml:space="preserve"> as much as successful ones. </w:t>
      </w:r>
    </w:p>
    <w:p w14:paraId="4E644125" w14:textId="77777777" w:rsidR="00584B37" w:rsidRDefault="003A3C54">
      <w:pPr>
        <w:spacing w:after="200" w:line="276" w:lineRule="auto"/>
        <w:rPr>
          <w:rFonts w:ascii="Garamond" w:hAnsi="Garamond" w:cs="Garamond"/>
          <w:szCs w:val="24"/>
        </w:rPr>
      </w:pPr>
      <w:r>
        <w:rPr>
          <w:rFonts w:ascii="Garamond" w:hAnsi="Garamond" w:cs="Garamond"/>
          <w:szCs w:val="24"/>
        </w:rPr>
        <w:t xml:space="preserve">ATTN: To maximize our learning opportunities, please try hard to avoid the cliché ones that everyone can relate (e.g., population, ballot), or cases we already discussed about in the class. </w:t>
      </w:r>
    </w:p>
    <w:p w14:paraId="7723FDA2" w14:textId="77777777" w:rsidR="00FA4A3E" w:rsidRDefault="003A3C54">
      <w:pPr>
        <w:numPr>
          <w:ilvl w:val="0"/>
          <w:numId w:val="2"/>
        </w:numPr>
        <w:pBdr>
          <w:top w:val="nil"/>
          <w:left w:val="nil"/>
          <w:bottom w:val="nil"/>
          <w:right w:val="nil"/>
          <w:between w:val="nil"/>
        </w:pBdr>
        <w:spacing w:after="200" w:line="276" w:lineRule="auto"/>
        <w:rPr>
          <w:rFonts w:ascii="Garamond" w:hAnsi="Garamond" w:cs="Garamond"/>
          <w:color w:val="000000"/>
          <w:szCs w:val="24"/>
        </w:rPr>
      </w:pPr>
      <w:r>
        <w:rPr>
          <w:rFonts w:ascii="Garamond" w:hAnsi="Garamond" w:cs="Garamond"/>
          <w:color w:val="000000"/>
          <w:szCs w:val="24"/>
        </w:rPr>
        <w:t xml:space="preserve">Names for your teammate: (If you teamed up with someone, </w:t>
      </w:r>
      <w:r>
        <w:rPr>
          <w:rFonts w:ascii="Garamond" w:hAnsi="Garamond" w:cs="Garamond"/>
          <w:b/>
          <w:color w:val="000000"/>
          <w:szCs w:val="24"/>
          <w:u w:val="single"/>
        </w:rPr>
        <w:t>it’s ok for you all to submit the same content</w:t>
      </w:r>
      <w:r>
        <w:rPr>
          <w:rFonts w:ascii="Garamond" w:hAnsi="Garamond" w:cs="Garamond"/>
          <w:color w:val="000000"/>
          <w:szCs w:val="24"/>
        </w:rPr>
        <w:t xml:space="preserve">.) </w:t>
      </w:r>
    </w:p>
    <w:p w14:paraId="3AC61DD9" w14:textId="77777777" w:rsidR="00584B37" w:rsidRPr="00FD3FF1" w:rsidRDefault="00FA4A3E" w:rsidP="00FA4A3E">
      <w:pPr>
        <w:pBdr>
          <w:top w:val="nil"/>
          <w:left w:val="nil"/>
          <w:bottom w:val="nil"/>
          <w:right w:val="nil"/>
          <w:between w:val="nil"/>
        </w:pBdr>
        <w:spacing w:after="200" w:line="276" w:lineRule="auto"/>
        <w:ind w:left="720"/>
        <w:rPr>
          <w:rFonts w:ascii="Garamond" w:hAnsi="Garamond" w:cs="Garamond"/>
          <w:b/>
          <w:color w:val="000000"/>
          <w:szCs w:val="24"/>
        </w:rPr>
      </w:pPr>
      <w:r w:rsidRPr="00FD3FF1">
        <w:rPr>
          <w:rFonts w:ascii="Garamond" w:hAnsi="Garamond" w:cs="Garamond"/>
          <w:b/>
          <w:color w:val="000000"/>
          <w:szCs w:val="24"/>
        </w:rPr>
        <w:t xml:space="preserve">R10126032 </w:t>
      </w:r>
      <w:proofErr w:type="gramStart"/>
      <w:r w:rsidRPr="00FD3FF1">
        <w:rPr>
          <w:rFonts w:ascii="新細明體" w:eastAsia="新細明體" w:hAnsi="新細明體" w:cs="新細明體" w:hint="eastAsia"/>
          <w:b/>
          <w:color w:val="000000"/>
          <w:szCs w:val="24"/>
        </w:rPr>
        <w:t>圖資碩</w:t>
      </w:r>
      <w:proofErr w:type="gramEnd"/>
      <w:r w:rsidRPr="00FD3FF1">
        <w:rPr>
          <w:rFonts w:ascii="新細明體" w:eastAsia="新細明體" w:hAnsi="新細明體" w:cs="新細明體" w:hint="eastAsia"/>
          <w:b/>
          <w:color w:val="000000"/>
          <w:szCs w:val="24"/>
        </w:rPr>
        <w:t>二</w:t>
      </w:r>
      <w:r w:rsidRPr="00FD3FF1">
        <w:rPr>
          <w:rFonts w:ascii="Garamond" w:hAnsi="Garamond" w:cs="Garamond"/>
          <w:b/>
          <w:color w:val="000000"/>
          <w:szCs w:val="24"/>
        </w:rPr>
        <w:t xml:space="preserve"> </w:t>
      </w:r>
      <w:r w:rsidRPr="00FD3FF1">
        <w:rPr>
          <w:rFonts w:ascii="新細明體" w:eastAsia="新細明體" w:hAnsi="新細明體" w:cs="新細明體" w:hint="eastAsia"/>
          <w:b/>
          <w:color w:val="000000"/>
          <w:szCs w:val="24"/>
        </w:rPr>
        <w:t>丁昱寧</w:t>
      </w:r>
    </w:p>
    <w:p w14:paraId="5D73DA2F" w14:textId="77777777" w:rsidR="00584B37" w:rsidRDefault="003A3C54">
      <w:pPr>
        <w:numPr>
          <w:ilvl w:val="0"/>
          <w:numId w:val="2"/>
        </w:numPr>
        <w:pBdr>
          <w:top w:val="nil"/>
          <w:left w:val="nil"/>
          <w:bottom w:val="nil"/>
          <w:right w:val="nil"/>
          <w:between w:val="nil"/>
        </w:pBdr>
        <w:spacing w:after="200" w:line="276" w:lineRule="auto"/>
        <w:rPr>
          <w:rFonts w:ascii="Garamond" w:hAnsi="Garamond" w:cs="Garamond"/>
          <w:color w:val="000000"/>
          <w:szCs w:val="24"/>
        </w:rPr>
      </w:pPr>
      <w:r>
        <w:rPr>
          <w:rFonts w:ascii="Garamond" w:hAnsi="Garamond" w:cs="Garamond"/>
          <w:color w:val="000000"/>
          <w:szCs w:val="24"/>
        </w:rPr>
        <w:t>The case/dataset you would like to examine. Please briefly describe what the dataset is about and where people can find it. (aboutness/data source)</w:t>
      </w:r>
    </w:p>
    <w:p w14:paraId="40861A6F" w14:textId="77777777" w:rsidR="00FA4A3E" w:rsidRPr="00FD3FF1" w:rsidRDefault="00FA4A3E" w:rsidP="00FA4A3E">
      <w:pPr>
        <w:pBdr>
          <w:top w:val="nil"/>
          <w:left w:val="nil"/>
          <w:bottom w:val="nil"/>
          <w:right w:val="nil"/>
          <w:between w:val="nil"/>
        </w:pBdr>
        <w:spacing w:after="200" w:line="276" w:lineRule="auto"/>
        <w:ind w:left="720"/>
        <w:rPr>
          <w:rFonts w:ascii="Garamond" w:hAnsi="Garamond" w:cs="Garamond"/>
          <w:b/>
          <w:color w:val="000000"/>
          <w:szCs w:val="24"/>
        </w:rPr>
      </w:pPr>
      <w:r w:rsidRPr="00FD3FF1">
        <w:rPr>
          <w:rFonts w:ascii="新細明體" w:eastAsia="新細明體" w:hAnsi="新細明體" w:cs="新細明體" w:hint="eastAsia"/>
          <w:b/>
          <w:color w:val="000000"/>
          <w:szCs w:val="24"/>
        </w:rPr>
        <w:t>主題：</w:t>
      </w:r>
      <w:r w:rsidRPr="00FD3FF1">
        <w:rPr>
          <w:rFonts w:ascii="Garamond" w:hAnsi="Garamond" w:cs="Garamond"/>
          <w:b/>
          <w:color w:val="000000"/>
          <w:szCs w:val="24"/>
        </w:rPr>
        <w:t>102</w:t>
      </w:r>
      <w:r w:rsidRPr="00FD3FF1">
        <w:rPr>
          <w:rFonts w:ascii="新細明體" w:eastAsia="新細明體" w:hAnsi="新細明體" w:cs="新細明體" w:hint="eastAsia"/>
          <w:b/>
          <w:color w:val="000000"/>
          <w:szCs w:val="24"/>
        </w:rPr>
        <w:t>年～</w:t>
      </w:r>
      <w:r w:rsidRPr="00FD3FF1">
        <w:rPr>
          <w:rFonts w:ascii="Garamond" w:hAnsi="Garamond" w:cs="Garamond"/>
          <w:b/>
          <w:color w:val="000000"/>
          <w:szCs w:val="24"/>
        </w:rPr>
        <w:t>112</w:t>
      </w:r>
      <w:r w:rsidRPr="00FD3FF1">
        <w:rPr>
          <w:rFonts w:ascii="新細明體" w:eastAsia="新細明體" w:hAnsi="新細明體" w:cs="新細明體" w:hint="eastAsia"/>
          <w:b/>
          <w:color w:val="000000"/>
          <w:szCs w:val="24"/>
        </w:rPr>
        <w:t>年</w:t>
      </w:r>
      <w:r w:rsidRPr="00FD3FF1">
        <w:rPr>
          <w:rFonts w:ascii="Garamond" w:hAnsi="Garamond" w:cs="Garamond"/>
          <w:b/>
          <w:color w:val="000000"/>
          <w:szCs w:val="24"/>
        </w:rPr>
        <w:t>1</w:t>
      </w:r>
      <w:r w:rsidRPr="00FD3FF1">
        <w:rPr>
          <w:rFonts w:ascii="新細明體" w:eastAsia="新細明體" w:hAnsi="新細明體" w:cs="新細明體" w:hint="eastAsia"/>
          <w:b/>
          <w:color w:val="000000"/>
          <w:szCs w:val="24"/>
        </w:rPr>
        <w:t>月每月查緝的毒品數量（公克重）</w:t>
      </w:r>
    </w:p>
    <w:p w14:paraId="73B0FA99" w14:textId="77777777" w:rsidR="00FA4A3E" w:rsidRPr="00FD3FF1" w:rsidRDefault="00FA4A3E" w:rsidP="00FA4A3E">
      <w:pPr>
        <w:pBdr>
          <w:top w:val="nil"/>
          <w:left w:val="nil"/>
          <w:bottom w:val="nil"/>
          <w:right w:val="nil"/>
          <w:between w:val="nil"/>
        </w:pBdr>
        <w:spacing w:after="200" w:line="276" w:lineRule="auto"/>
        <w:ind w:left="720"/>
        <w:rPr>
          <w:rFonts w:ascii="Garamond" w:hAnsi="Garamond" w:cs="Garamond"/>
          <w:b/>
          <w:color w:val="000000"/>
          <w:szCs w:val="24"/>
        </w:rPr>
      </w:pPr>
      <w:r w:rsidRPr="00FD3FF1">
        <w:rPr>
          <w:rFonts w:ascii="新細明體" w:eastAsia="新細明體" w:hAnsi="新細明體" w:cs="新細明體" w:hint="eastAsia"/>
          <w:b/>
          <w:color w:val="000000"/>
          <w:szCs w:val="24"/>
        </w:rPr>
        <w:t>資料來源：內政部統計查詢網</w:t>
      </w:r>
      <w:hyperlink r:id="rId9" w:history="1">
        <w:r w:rsidRPr="00FD3FF1">
          <w:rPr>
            <w:rStyle w:val="a5"/>
            <w:rFonts w:ascii="新細明體" w:eastAsia="新細明體" w:hAnsi="新細明體" w:cs="新細明體"/>
            <w:b/>
            <w:szCs w:val="24"/>
          </w:rPr>
          <w:t>https://statis.moi.gov.tw/m</w:t>
        </w:r>
        <w:r w:rsidRPr="00FD3FF1">
          <w:rPr>
            <w:rStyle w:val="a5"/>
            <w:rFonts w:ascii="新細明體" w:eastAsia="新細明體" w:hAnsi="新細明體" w:cs="新細明體"/>
            <w:b/>
            <w:szCs w:val="24"/>
          </w:rPr>
          <w:t>i</w:t>
        </w:r>
        <w:r w:rsidRPr="00FD3FF1">
          <w:rPr>
            <w:rStyle w:val="a5"/>
            <w:rFonts w:ascii="新細明體" w:eastAsia="新細明體" w:hAnsi="新細明體" w:cs="新細明體"/>
            <w:b/>
            <w:szCs w:val="24"/>
          </w:rPr>
          <w:t>cst/stmain.jsp?sys=100</w:t>
        </w:r>
      </w:hyperlink>
    </w:p>
    <w:p w14:paraId="678ABD76" w14:textId="77777777" w:rsidR="00845C29" w:rsidRDefault="003A3C54" w:rsidP="00665D6B">
      <w:pPr>
        <w:numPr>
          <w:ilvl w:val="0"/>
          <w:numId w:val="2"/>
        </w:numPr>
        <w:pBdr>
          <w:top w:val="nil"/>
          <w:left w:val="nil"/>
          <w:bottom w:val="nil"/>
          <w:right w:val="nil"/>
          <w:between w:val="nil"/>
        </w:pBdr>
        <w:spacing w:after="200" w:line="276" w:lineRule="auto"/>
        <w:rPr>
          <w:rFonts w:ascii="Garamond" w:hAnsi="Garamond" w:cs="Garamond"/>
          <w:color w:val="000000"/>
          <w:szCs w:val="24"/>
        </w:rPr>
      </w:pPr>
      <w:r w:rsidRPr="00845C29">
        <w:rPr>
          <w:rFonts w:ascii="Garamond" w:hAnsi="Garamond" w:cs="Garamond"/>
          <w:color w:val="000000"/>
          <w:szCs w:val="24"/>
        </w:rPr>
        <w:t>Explain your rationales and observation—</w:t>
      </w:r>
      <w:r w:rsidRPr="00845C29">
        <w:rPr>
          <w:rFonts w:eastAsia="Calibri"/>
          <w:color w:val="000000"/>
        </w:rPr>
        <w:t xml:space="preserve"> </w:t>
      </w:r>
      <w:r w:rsidRPr="00845C29">
        <w:rPr>
          <w:rFonts w:ascii="Garamond" w:hAnsi="Garamond" w:cs="Garamond"/>
          <w:color w:val="000000"/>
          <w:szCs w:val="24"/>
        </w:rPr>
        <w:t xml:space="preserve">Why do you think it is worthwhile to test for compliance with </w:t>
      </w:r>
      <w:proofErr w:type="spellStart"/>
      <w:r w:rsidRPr="00845C29">
        <w:rPr>
          <w:rFonts w:ascii="Garamond" w:hAnsi="Garamond" w:cs="Garamond"/>
          <w:color w:val="000000"/>
          <w:szCs w:val="24"/>
        </w:rPr>
        <w:t>Benford's</w:t>
      </w:r>
      <w:proofErr w:type="spellEnd"/>
      <w:r w:rsidRPr="00845C29">
        <w:rPr>
          <w:rFonts w:ascii="Garamond" w:hAnsi="Garamond" w:cs="Garamond"/>
          <w:color w:val="000000"/>
          <w:szCs w:val="24"/>
        </w:rPr>
        <w:t xml:space="preserve"> Law?</w:t>
      </w:r>
    </w:p>
    <w:p w14:paraId="509337B3" w14:textId="77777777" w:rsidR="00845C29" w:rsidRPr="00FD3FF1" w:rsidRDefault="00845C29" w:rsidP="00845C29">
      <w:pPr>
        <w:pStyle w:val="a7"/>
        <w:pBdr>
          <w:top w:val="nil"/>
          <w:left w:val="nil"/>
          <w:bottom w:val="nil"/>
          <w:right w:val="nil"/>
          <w:between w:val="nil"/>
        </w:pBdr>
        <w:spacing w:after="200" w:line="276" w:lineRule="auto"/>
        <w:ind w:leftChars="0" w:left="720"/>
        <w:rPr>
          <w:rFonts w:ascii="Garamond" w:hAnsi="Garamond" w:cs="Garamond"/>
          <w:b/>
          <w:color w:val="000000"/>
          <w:szCs w:val="24"/>
        </w:rPr>
      </w:pPr>
      <w:r w:rsidRPr="00FD3FF1">
        <w:rPr>
          <w:rFonts w:ascii="新細明體" w:eastAsia="新細明體" w:hAnsi="新細明體" w:cs="新細明體" w:hint="eastAsia"/>
          <w:b/>
          <w:color w:val="000000"/>
          <w:szCs w:val="24"/>
        </w:rPr>
        <w:t>根據初步觀察，我國每月查緝的毒品數量高達數十萬甚至上百萬公克，資料數量大，各月份之數據差距大且分布隨機</w:t>
      </w:r>
      <w:r w:rsidR="004869EF" w:rsidRPr="00FD3FF1">
        <w:rPr>
          <w:rFonts w:ascii="新細明體" w:eastAsia="新細明體" w:hAnsi="新細明體" w:cs="新細明體" w:hint="eastAsia"/>
          <w:b/>
          <w:color w:val="000000"/>
          <w:szCs w:val="24"/>
        </w:rPr>
        <w:t>，</w:t>
      </w:r>
      <w:r w:rsidRPr="00FD3FF1">
        <w:rPr>
          <w:rFonts w:ascii="新細明體" w:eastAsia="新細明體" w:hAnsi="新細明體" w:cs="新細明體" w:hint="eastAsia"/>
          <w:b/>
          <w:color w:val="000000"/>
          <w:szCs w:val="24"/>
        </w:rPr>
        <w:t>故推測有機會符合班佛定律。</w:t>
      </w:r>
    </w:p>
    <w:p w14:paraId="3ACCB415" w14:textId="77777777" w:rsidR="00584B37" w:rsidRDefault="003A3C54" w:rsidP="00665D6B">
      <w:pPr>
        <w:numPr>
          <w:ilvl w:val="0"/>
          <w:numId w:val="2"/>
        </w:numPr>
        <w:pBdr>
          <w:top w:val="nil"/>
          <w:left w:val="nil"/>
          <w:bottom w:val="nil"/>
          <w:right w:val="nil"/>
          <w:between w:val="nil"/>
        </w:pBdr>
        <w:spacing w:after="200" w:line="276" w:lineRule="auto"/>
        <w:rPr>
          <w:rFonts w:ascii="Garamond" w:hAnsi="Garamond" w:cs="Garamond"/>
          <w:color w:val="000000"/>
          <w:szCs w:val="24"/>
        </w:rPr>
      </w:pPr>
      <w:r w:rsidRPr="00845C29">
        <w:rPr>
          <w:rFonts w:ascii="Garamond" w:hAnsi="Garamond" w:cs="Garamond"/>
          <w:color w:val="000000"/>
          <w:szCs w:val="24"/>
        </w:rPr>
        <w:t>Findings—</w:t>
      </w:r>
      <w:r w:rsidRPr="00845C29">
        <w:rPr>
          <w:rFonts w:eastAsia="Calibri"/>
          <w:color w:val="000000"/>
        </w:rPr>
        <w:t xml:space="preserve"> </w:t>
      </w:r>
      <w:r w:rsidRPr="00845C29">
        <w:rPr>
          <w:rFonts w:ascii="Garamond" w:hAnsi="Garamond" w:cs="Garamond"/>
          <w:color w:val="000000"/>
          <w:szCs w:val="24"/>
        </w:rPr>
        <w:t xml:space="preserve">What were your findings? Did the dataset conform to </w:t>
      </w:r>
      <w:proofErr w:type="spellStart"/>
      <w:r w:rsidRPr="00845C29">
        <w:rPr>
          <w:rFonts w:ascii="Garamond" w:hAnsi="Garamond" w:cs="Garamond"/>
          <w:color w:val="000000"/>
          <w:szCs w:val="24"/>
        </w:rPr>
        <w:t>Benford's</w:t>
      </w:r>
      <w:proofErr w:type="spellEnd"/>
      <w:r w:rsidRPr="00845C29">
        <w:rPr>
          <w:rFonts w:ascii="Garamond" w:hAnsi="Garamond" w:cs="Garamond"/>
          <w:color w:val="000000"/>
          <w:szCs w:val="24"/>
        </w:rPr>
        <w:t xml:space="preserve"> Law? How did it conform, or not conform? Were you surprised by your results?</w:t>
      </w:r>
    </w:p>
    <w:p w14:paraId="5A254C3D" w14:textId="77777777" w:rsidR="00845C29" w:rsidRPr="00FD3FF1" w:rsidRDefault="007B58CB" w:rsidP="00845C29">
      <w:pPr>
        <w:pStyle w:val="a7"/>
        <w:pBdr>
          <w:top w:val="nil"/>
          <w:left w:val="nil"/>
          <w:bottom w:val="nil"/>
          <w:right w:val="nil"/>
          <w:between w:val="nil"/>
        </w:pBdr>
        <w:spacing w:after="200" w:line="276" w:lineRule="auto"/>
        <w:ind w:leftChars="0" w:left="720"/>
        <w:rPr>
          <w:rFonts w:ascii="Garamond" w:hAnsi="Garamond" w:cs="Garamond" w:hint="eastAsia"/>
          <w:b/>
          <w:color w:val="000000"/>
          <w:szCs w:val="24"/>
        </w:rPr>
      </w:pPr>
      <w:r w:rsidRPr="00FD3FF1">
        <w:rPr>
          <w:rFonts w:ascii="Garamond" w:eastAsiaTheme="minorEastAsia" w:hAnsi="Garamond" w:cs="Garamond"/>
          <w:b/>
          <w:noProof/>
          <w:color w:val="000000"/>
          <w:szCs w:val="24"/>
        </w:rPr>
        <w:lastRenderedPageBreak/>
        <w:drawing>
          <wp:anchor distT="0" distB="0" distL="114300" distR="114300" simplePos="0" relativeHeight="251659264" behindDoc="0" locked="0" layoutInCell="1" allowOverlap="1" wp14:anchorId="35F25337" wp14:editId="2C6F426B">
            <wp:simplePos x="0" y="0"/>
            <wp:positionH relativeFrom="margin">
              <wp:align>center</wp:align>
            </wp:positionH>
            <wp:positionV relativeFrom="paragraph">
              <wp:posOffset>3175000</wp:posOffset>
            </wp:positionV>
            <wp:extent cx="3971925" cy="2387600"/>
            <wp:effectExtent l="0" t="0" r="9525"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387600"/>
                    </a:xfrm>
                    <a:prstGeom prst="rect">
                      <a:avLst/>
                    </a:prstGeom>
                    <a:noFill/>
                  </pic:spPr>
                </pic:pic>
              </a:graphicData>
            </a:graphic>
            <wp14:sizeRelH relativeFrom="margin">
              <wp14:pctWidth>0</wp14:pctWidth>
            </wp14:sizeRelH>
            <wp14:sizeRelV relativeFrom="margin">
              <wp14:pctHeight>0</wp14:pctHeight>
            </wp14:sizeRelV>
          </wp:anchor>
        </w:drawing>
      </w:r>
      <w:r w:rsidR="00130A29" w:rsidRPr="00FD3FF1">
        <w:rPr>
          <w:b/>
          <w:noProof/>
        </w:rPr>
        <w:drawing>
          <wp:anchor distT="0" distB="0" distL="114300" distR="114300" simplePos="0" relativeHeight="251658240" behindDoc="0" locked="0" layoutInCell="1" allowOverlap="1" wp14:anchorId="4353C9C1" wp14:editId="006FC483">
            <wp:simplePos x="0" y="0"/>
            <wp:positionH relativeFrom="margin">
              <wp:align>center</wp:align>
            </wp:positionH>
            <wp:positionV relativeFrom="paragraph">
              <wp:posOffset>717550</wp:posOffset>
            </wp:positionV>
            <wp:extent cx="3810000" cy="2432050"/>
            <wp:effectExtent l="0" t="0" r="0" b="635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FFFCC"/>
                        </a:clrFrom>
                        <a:clrTo>
                          <a:srgbClr val="FFFFCC">
                            <a:alpha val="0"/>
                          </a:srgbClr>
                        </a:clrTo>
                      </a:clrChange>
                      <a:extLst>
                        <a:ext uri="{28A0092B-C50C-407E-A947-70E740481C1C}">
                          <a14:useLocalDpi xmlns:a14="http://schemas.microsoft.com/office/drawing/2010/main" val="0"/>
                        </a:ext>
                      </a:extLst>
                    </a:blip>
                    <a:stretch>
                      <a:fillRect/>
                    </a:stretch>
                  </pic:blipFill>
                  <pic:spPr>
                    <a:xfrm>
                      <a:off x="0" y="0"/>
                      <a:ext cx="3810000" cy="2432050"/>
                    </a:xfrm>
                    <a:prstGeom prst="rect">
                      <a:avLst/>
                    </a:prstGeom>
                  </pic:spPr>
                </pic:pic>
              </a:graphicData>
            </a:graphic>
            <wp14:sizeRelH relativeFrom="margin">
              <wp14:pctWidth>0</wp14:pctWidth>
            </wp14:sizeRelH>
            <wp14:sizeRelV relativeFrom="margin">
              <wp14:pctHeight>0</wp14:pctHeight>
            </wp14:sizeRelV>
          </wp:anchor>
        </w:drawing>
      </w:r>
      <w:r w:rsidR="00845C29" w:rsidRPr="00FD3FF1">
        <w:rPr>
          <w:rFonts w:ascii="新細明體" w:eastAsia="新細明體" w:hAnsi="新細明體" w:cs="新細明體" w:hint="eastAsia"/>
          <w:b/>
          <w:color w:val="000000"/>
          <w:szCs w:val="24"/>
        </w:rPr>
        <w:t>分析結果大致符合班佛定律。</w:t>
      </w:r>
      <w:r w:rsidR="00DD5F71" w:rsidRPr="00FD3FF1">
        <w:rPr>
          <w:rFonts w:ascii="新細明體" w:eastAsia="新細明體" w:hAnsi="新細明體" w:cs="新細明體" w:hint="eastAsia"/>
          <w:b/>
          <w:color w:val="000000"/>
          <w:szCs w:val="24"/>
        </w:rPr>
        <w:t>資料涵蓋</w:t>
      </w:r>
      <w:r w:rsidR="00845C29" w:rsidRPr="00FD3FF1">
        <w:rPr>
          <w:rFonts w:ascii="新細明體" w:eastAsia="新細明體" w:hAnsi="新細明體" w:cs="新細明體" w:hint="eastAsia"/>
          <w:b/>
          <w:color w:val="000000"/>
          <w:szCs w:val="24"/>
        </w:rPr>
        <w:t>從</w:t>
      </w:r>
      <w:r w:rsidR="00845C29" w:rsidRPr="00FD3FF1">
        <w:rPr>
          <w:rFonts w:ascii="Garamond" w:hAnsi="Garamond" w:cs="Garamond"/>
          <w:b/>
          <w:color w:val="000000"/>
          <w:szCs w:val="24"/>
        </w:rPr>
        <w:t>102</w:t>
      </w:r>
      <w:r w:rsidR="00845C29" w:rsidRPr="00FD3FF1">
        <w:rPr>
          <w:rFonts w:ascii="新細明體" w:eastAsia="新細明體" w:hAnsi="新細明體" w:cs="新細明體" w:hint="eastAsia"/>
          <w:b/>
          <w:color w:val="000000"/>
          <w:szCs w:val="24"/>
        </w:rPr>
        <w:t>年～</w:t>
      </w:r>
      <w:r w:rsidR="00845C29" w:rsidRPr="00FD3FF1">
        <w:rPr>
          <w:rFonts w:ascii="Garamond" w:hAnsi="Garamond" w:cs="Garamond"/>
          <w:b/>
          <w:color w:val="000000"/>
          <w:szCs w:val="24"/>
        </w:rPr>
        <w:t>112</w:t>
      </w:r>
      <w:r w:rsidR="00845C29" w:rsidRPr="00FD3FF1">
        <w:rPr>
          <w:rFonts w:ascii="新細明體" w:eastAsia="新細明體" w:hAnsi="新細明體" w:cs="新細明體" w:hint="eastAsia"/>
          <w:b/>
          <w:color w:val="000000"/>
          <w:szCs w:val="24"/>
        </w:rPr>
        <w:t>年</w:t>
      </w:r>
      <w:r w:rsidR="00845C29" w:rsidRPr="00FD3FF1">
        <w:rPr>
          <w:rFonts w:ascii="Garamond" w:hAnsi="Garamond" w:cs="Garamond"/>
          <w:b/>
          <w:color w:val="000000"/>
          <w:szCs w:val="24"/>
        </w:rPr>
        <w:t>1</w:t>
      </w:r>
      <w:r w:rsidR="00845C29" w:rsidRPr="00FD3FF1">
        <w:rPr>
          <w:rFonts w:ascii="新細明體" w:eastAsia="新細明體" w:hAnsi="新細明體" w:cs="新細明體" w:hint="eastAsia"/>
          <w:b/>
          <w:color w:val="000000"/>
          <w:szCs w:val="24"/>
        </w:rPr>
        <w:t>月共</w:t>
      </w:r>
      <w:r w:rsidR="00845C29" w:rsidRPr="00FD3FF1">
        <w:rPr>
          <w:rFonts w:ascii="Garamond" w:hAnsi="Garamond" w:cs="Garamond"/>
          <w:b/>
          <w:color w:val="000000"/>
          <w:szCs w:val="24"/>
        </w:rPr>
        <w:t>121</w:t>
      </w:r>
      <w:r w:rsidR="00845C29" w:rsidRPr="00FD3FF1">
        <w:rPr>
          <w:rFonts w:ascii="新細明體" w:eastAsia="新細明體" w:hAnsi="新細明體" w:cs="新細明體" w:hint="eastAsia"/>
          <w:b/>
          <w:color w:val="000000"/>
          <w:szCs w:val="24"/>
        </w:rPr>
        <w:t>個月</w:t>
      </w:r>
      <w:r w:rsidR="00DD5F71" w:rsidRPr="00FD3FF1">
        <w:rPr>
          <w:rFonts w:ascii="新細明體" w:eastAsia="新細明體" w:hAnsi="新細明體" w:cs="新細明體" w:hint="eastAsia"/>
          <w:b/>
          <w:color w:val="000000"/>
          <w:szCs w:val="24"/>
        </w:rPr>
        <w:t>的121筆資料</w:t>
      </w:r>
      <w:r w:rsidR="00845C29" w:rsidRPr="00FD3FF1">
        <w:rPr>
          <w:rFonts w:ascii="新細明體" w:eastAsia="新細明體" w:hAnsi="新細明體" w:cs="新細明體" w:hint="eastAsia"/>
          <w:b/>
          <w:color w:val="000000"/>
          <w:szCs w:val="24"/>
        </w:rPr>
        <w:t>，當中毒品數量為</w:t>
      </w:r>
      <w:r w:rsidR="00845C29" w:rsidRPr="00FD3FF1">
        <w:rPr>
          <w:rFonts w:ascii="Garamond" w:hAnsi="Garamond" w:cs="Garamond"/>
          <w:b/>
          <w:color w:val="000000"/>
          <w:szCs w:val="24"/>
        </w:rPr>
        <w:t>1</w:t>
      </w:r>
      <w:r w:rsidR="00845C29" w:rsidRPr="00FD3FF1">
        <w:rPr>
          <w:rFonts w:ascii="新細明體" w:eastAsia="新細明體" w:hAnsi="新細明體" w:cs="新細明體" w:hint="eastAsia"/>
          <w:b/>
          <w:color w:val="000000"/>
          <w:szCs w:val="24"/>
        </w:rPr>
        <w:t>開頭的月份共有</w:t>
      </w:r>
      <w:r w:rsidR="00845C29" w:rsidRPr="00FD3FF1">
        <w:rPr>
          <w:rFonts w:ascii="Garamond" w:hAnsi="Garamond" w:cs="Garamond"/>
          <w:b/>
          <w:color w:val="000000"/>
          <w:szCs w:val="24"/>
        </w:rPr>
        <w:t>44</w:t>
      </w:r>
      <w:r w:rsidR="00845C29" w:rsidRPr="00FD3FF1">
        <w:rPr>
          <w:rFonts w:ascii="新細明體" w:eastAsia="新細明體" w:hAnsi="新細明體" w:cs="新細明體" w:hint="eastAsia"/>
          <w:b/>
          <w:color w:val="000000"/>
          <w:szCs w:val="24"/>
        </w:rPr>
        <w:t>個，</w:t>
      </w:r>
      <w:proofErr w:type="gramStart"/>
      <w:r w:rsidR="00845C29" w:rsidRPr="00FD3FF1">
        <w:rPr>
          <w:rFonts w:ascii="新細明體" w:eastAsia="新細明體" w:hAnsi="新細明體" w:cs="新細明體" w:hint="eastAsia"/>
          <w:b/>
          <w:color w:val="000000"/>
          <w:szCs w:val="24"/>
        </w:rPr>
        <w:t>佔</w:t>
      </w:r>
      <w:proofErr w:type="gramEnd"/>
      <w:r w:rsidR="00845C29" w:rsidRPr="00FD3FF1">
        <w:rPr>
          <w:rFonts w:ascii="新細明體" w:eastAsia="新細明體" w:hAnsi="新細明體" w:cs="新細明體" w:hint="eastAsia"/>
          <w:b/>
          <w:color w:val="000000"/>
          <w:szCs w:val="24"/>
        </w:rPr>
        <w:t>了</w:t>
      </w:r>
      <w:r w:rsidR="00845C29" w:rsidRPr="00FD3FF1">
        <w:rPr>
          <w:rFonts w:ascii="Garamond" w:hAnsi="Garamond" w:cs="Garamond"/>
          <w:b/>
          <w:color w:val="000000"/>
          <w:szCs w:val="24"/>
        </w:rPr>
        <w:t>36%</w:t>
      </w:r>
      <w:r w:rsidR="00845C29" w:rsidRPr="00FD3FF1">
        <w:rPr>
          <w:rFonts w:ascii="新細明體" w:eastAsia="新細明體" w:hAnsi="新細明體" w:cs="新細明體" w:hint="eastAsia"/>
          <w:b/>
          <w:color w:val="000000"/>
          <w:szCs w:val="24"/>
        </w:rPr>
        <w:t>，</w:t>
      </w:r>
      <w:r w:rsidR="00845C29" w:rsidRPr="00FD3FF1">
        <w:rPr>
          <w:rFonts w:ascii="Garamond" w:hAnsi="Garamond" w:cs="Garamond"/>
          <w:b/>
          <w:color w:val="000000"/>
          <w:szCs w:val="24"/>
        </w:rPr>
        <w:t>2</w:t>
      </w:r>
      <w:r w:rsidR="00845C29" w:rsidRPr="00FD3FF1">
        <w:rPr>
          <w:rFonts w:ascii="新細明體" w:eastAsia="新細明體" w:hAnsi="新細明體" w:cs="新細明體" w:hint="eastAsia"/>
          <w:b/>
          <w:color w:val="000000"/>
          <w:szCs w:val="24"/>
        </w:rPr>
        <w:t>開頭</w:t>
      </w:r>
      <w:proofErr w:type="gramStart"/>
      <w:r w:rsidR="00845C29" w:rsidRPr="00FD3FF1">
        <w:rPr>
          <w:rFonts w:ascii="新細明體" w:eastAsia="新細明體" w:hAnsi="新細明體" w:cs="新細明體" w:hint="eastAsia"/>
          <w:b/>
          <w:color w:val="000000"/>
          <w:szCs w:val="24"/>
        </w:rPr>
        <w:t>佔</w:t>
      </w:r>
      <w:proofErr w:type="gramEnd"/>
      <w:r w:rsidR="00845C29" w:rsidRPr="00FD3FF1">
        <w:rPr>
          <w:rFonts w:ascii="Garamond" w:hAnsi="Garamond" w:cs="Garamond"/>
          <w:b/>
          <w:color w:val="000000"/>
          <w:szCs w:val="24"/>
        </w:rPr>
        <w:t>10.74%</w:t>
      </w:r>
      <w:r w:rsidR="00845C29" w:rsidRPr="00FD3FF1">
        <w:rPr>
          <w:rFonts w:ascii="新細明體" w:eastAsia="新細明體" w:hAnsi="新細明體" w:cs="新細明體" w:hint="eastAsia"/>
          <w:b/>
          <w:color w:val="000000"/>
          <w:szCs w:val="24"/>
        </w:rPr>
        <w:t>，</w:t>
      </w:r>
      <w:r w:rsidR="00845C29" w:rsidRPr="00FD3FF1">
        <w:rPr>
          <w:rFonts w:ascii="Garamond" w:hAnsi="Garamond" w:cs="Garamond"/>
          <w:b/>
          <w:color w:val="000000"/>
          <w:szCs w:val="24"/>
        </w:rPr>
        <w:t>3</w:t>
      </w:r>
      <w:r w:rsidR="00845C29" w:rsidRPr="00FD3FF1">
        <w:rPr>
          <w:rFonts w:ascii="新細明體" w:eastAsia="新細明體" w:hAnsi="新細明體" w:cs="新細明體" w:hint="eastAsia"/>
          <w:b/>
          <w:color w:val="000000"/>
          <w:szCs w:val="24"/>
        </w:rPr>
        <w:t>開頭</w:t>
      </w:r>
      <w:proofErr w:type="gramStart"/>
      <w:r w:rsidR="00845C29" w:rsidRPr="00FD3FF1">
        <w:rPr>
          <w:rFonts w:ascii="新細明體" w:eastAsia="新細明體" w:hAnsi="新細明體" w:cs="新細明體" w:hint="eastAsia"/>
          <w:b/>
          <w:color w:val="000000"/>
          <w:szCs w:val="24"/>
        </w:rPr>
        <w:t>佔</w:t>
      </w:r>
      <w:proofErr w:type="gramEnd"/>
      <w:r w:rsidR="00845C29" w:rsidRPr="00FD3FF1">
        <w:rPr>
          <w:rFonts w:ascii="Garamond" w:hAnsi="Garamond" w:cs="Garamond"/>
          <w:b/>
          <w:color w:val="000000"/>
          <w:szCs w:val="24"/>
        </w:rPr>
        <w:t>8.26%</w:t>
      </w:r>
      <w:r w:rsidR="00DD5F71" w:rsidRPr="00FD3FF1">
        <w:rPr>
          <w:rFonts w:ascii="新細明體" w:eastAsia="新細明體" w:hAnsi="新細明體" w:cs="新細明體" w:hint="eastAsia"/>
          <w:b/>
          <w:color w:val="000000"/>
          <w:szCs w:val="24"/>
        </w:rPr>
        <w:t>.</w:t>
      </w:r>
      <w:r w:rsidR="00DD5F71" w:rsidRPr="00FD3FF1">
        <w:rPr>
          <w:rFonts w:ascii="新細明體" w:eastAsia="新細明體" w:hAnsi="新細明體" w:cs="新細明體"/>
          <w:b/>
          <w:color w:val="000000"/>
          <w:szCs w:val="24"/>
        </w:rPr>
        <w:t>.....</w:t>
      </w:r>
      <w:r w:rsidR="00DD5F71" w:rsidRPr="00FD3FF1">
        <w:rPr>
          <w:rFonts w:ascii="新細明體" w:eastAsia="新細明體" w:hAnsi="新細明體" w:cs="新細明體" w:hint="eastAsia"/>
          <w:b/>
          <w:color w:val="000000"/>
          <w:szCs w:val="24"/>
        </w:rPr>
        <w:t>。</w:t>
      </w:r>
      <w:r w:rsidR="00845C29" w:rsidRPr="00FD3FF1">
        <w:rPr>
          <w:rFonts w:ascii="新細明體" w:eastAsia="新細明體" w:hAnsi="新細明體" w:cs="新細明體" w:hint="eastAsia"/>
          <w:b/>
          <w:color w:val="000000"/>
          <w:szCs w:val="24"/>
        </w:rPr>
        <w:t>詳細數據如下表所示</w:t>
      </w:r>
      <w:r w:rsidR="00130A29" w:rsidRPr="00FD3FF1">
        <w:rPr>
          <w:rFonts w:ascii="新細明體" w:eastAsia="新細明體" w:hAnsi="新細明體" w:cs="新細明體" w:hint="eastAsia"/>
          <w:b/>
          <w:color w:val="000000"/>
          <w:szCs w:val="24"/>
        </w:rPr>
        <w:t>:</w:t>
      </w:r>
    </w:p>
    <w:p w14:paraId="63EAAC5B" w14:textId="77777777" w:rsidR="007B58CB" w:rsidRDefault="007B58CB" w:rsidP="00845C29">
      <w:pPr>
        <w:pBdr>
          <w:top w:val="nil"/>
          <w:left w:val="nil"/>
          <w:bottom w:val="nil"/>
          <w:right w:val="nil"/>
          <w:between w:val="nil"/>
        </w:pBdr>
        <w:spacing w:after="200" w:line="276" w:lineRule="auto"/>
        <w:ind w:left="720"/>
        <w:rPr>
          <w:rFonts w:ascii="Garamond" w:eastAsiaTheme="minorEastAsia" w:hAnsi="Garamond" w:cs="Garamond"/>
          <w:color w:val="000000"/>
          <w:szCs w:val="24"/>
        </w:rPr>
      </w:pPr>
    </w:p>
    <w:p w14:paraId="3CE303FD" w14:textId="77777777" w:rsidR="00845C29" w:rsidRPr="00FD3FF1" w:rsidRDefault="007B58CB" w:rsidP="00845C29">
      <w:pPr>
        <w:pBdr>
          <w:top w:val="nil"/>
          <w:left w:val="nil"/>
          <w:bottom w:val="nil"/>
          <w:right w:val="nil"/>
          <w:between w:val="nil"/>
        </w:pBdr>
        <w:spacing w:after="200" w:line="276" w:lineRule="auto"/>
        <w:ind w:left="720"/>
        <w:rPr>
          <w:rFonts w:ascii="Garamond" w:eastAsiaTheme="minorEastAsia" w:hAnsi="Garamond" w:cs="Garamond" w:hint="eastAsia"/>
          <w:b/>
          <w:color w:val="000000"/>
          <w:szCs w:val="24"/>
        </w:rPr>
      </w:pPr>
      <w:r w:rsidRPr="00FD3FF1">
        <w:rPr>
          <w:rFonts w:ascii="Garamond" w:eastAsiaTheme="minorEastAsia" w:hAnsi="Garamond" w:cs="Garamond" w:hint="eastAsia"/>
          <w:b/>
          <w:color w:val="000000"/>
          <w:szCs w:val="24"/>
        </w:rPr>
        <w:t>和班佛定律比較後，可發現除</w:t>
      </w:r>
      <w:r w:rsidRPr="00FD3FF1">
        <w:rPr>
          <w:rFonts w:ascii="Garamond" w:eastAsiaTheme="minorEastAsia" w:hAnsi="Garamond" w:cs="Garamond" w:hint="eastAsia"/>
          <w:b/>
          <w:color w:val="000000"/>
          <w:szCs w:val="24"/>
        </w:rPr>
        <w:t>1,2,3,8</w:t>
      </w:r>
      <w:r w:rsidRPr="00FD3FF1">
        <w:rPr>
          <w:rFonts w:ascii="Garamond" w:eastAsiaTheme="minorEastAsia" w:hAnsi="Garamond" w:cs="Garamond" w:hint="eastAsia"/>
          <w:b/>
          <w:color w:val="000000"/>
          <w:szCs w:val="24"/>
        </w:rPr>
        <w:t>有較明顯誤差，其餘大致符合班佛定律之分布。結果雖然如我們預期，但仍使人驚訝，尤其是在樣本數不到龐大的前提下仍能觀察到如此接近的分布，這種趨勢可以藉由班佛如此簡單的公式表示出來，讓人很佩服他的觀察力。</w:t>
      </w:r>
    </w:p>
    <w:p w14:paraId="6C1CCE15" w14:textId="77777777" w:rsidR="00584B37" w:rsidRDefault="003A3C54">
      <w:pPr>
        <w:numPr>
          <w:ilvl w:val="0"/>
          <w:numId w:val="2"/>
        </w:numPr>
        <w:pBdr>
          <w:top w:val="nil"/>
          <w:left w:val="nil"/>
          <w:bottom w:val="nil"/>
          <w:right w:val="nil"/>
          <w:between w:val="nil"/>
        </w:pBdr>
        <w:spacing w:after="200" w:line="276" w:lineRule="auto"/>
        <w:rPr>
          <w:rFonts w:ascii="Garamond" w:hAnsi="Garamond" w:cs="Garamond"/>
          <w:color w:val="000000"/>
          <w:szCs w:val="24"/>
        </w:rPr>
      </w:pPr>
      <w:r>
        <w:rPr>
          <w:rFonts w:ascii="Garamond" w:hAnsi="Garamond" w:cs="Garamond"/>
          <w:color w:val="000000"/>
          <w:szCs w:val="24"/>
        </w:rPr>
        <w:t>Have you shared your findings on COOL? y/n</w:t>
      </w:r>
    </w:p>
    <w:p w14:paraId="281AFF48" w14:textId="77777777" w:rsidR="00845C29" w:rsidRPr="00FD3FF1" w:rsidRDefault="00845C29" w:rsidP="00845C29">
      <w:pPr>
        <w:pBdr>
          <w:top w:val="nil"/>
          <w:left w:val="nil"/>
          <w:bottom w:val="nil"/>
          <w:right w:val="nil"/>
          <w:between w:val="nil"/>
        </w:pBdr>
        <w:spacing w:after="200" w:line="276" w:lineRule="auto"/>
        <w:ind w:left="720"/>
        <w:rPr>
          <w:rFonts w:ascii="Garamond" w:hAnsi="Garamond" w:cs="Garamond" w:hint="eastAsia"/>
          <w:b/>
          <w:color w:val="000000"/>
          <w:szCs w:val="24"/>
        </w:rPr>
      </w:pPr>
      <w:r w:rsidRPr="00FD3FF1">
        <w:rPr>
          <w:rFonts w:ascii="Garamond" w:eastAsiaTheme="minorEastAsia" w:hAnsi="Garamond" w:cs="Garamond"/>
          <w:b/>
          <w:color w:val="000000"/>
          <w:szCs w:val="24"/>
        </w:rPr>
        <w:t>Yes.</w:t>
      </w:r>
    </w:p>
    <w:p w14:paraId="2EC0262E" w14:textId="77777777" w:rsidR="00584B37" w:rsidRDefault="00584B37">
      <w:pPr>
        <w:spacing w:after="200" w:line="276" w:lineRule="auto"/>
        <w:rPr>
          <w:rFonts w:ascii="Garamond" w:hAnsi="Garamond" w:cs="Garamond"/>
          <w:b/>
          <w:szCs w:val="24"/>
        </w:rPr>
      </w:pPr>
    </w:p>
    <w:p w14:paraId="1C856EF5" w14:textId="77777777" w:rsidR="00584B37" w:rsidRDefault="003A3C54">
      <w:pPr>
        <w:spacing w:after="200" w:line="276" w:lineRule="auto"/>
        <w:rPr>
          <w:rFonts w:ascii="Garamond" w:hAnsi="Garamond" w:cs="Garamond"/>
          <w:szCs w:val="24"/>
        </w:rPr>
      </w:pPr>
      <w:r>
        <w:rPr>
          <w:rFonts w:ascii="Garamond" w:hAnsi="Garamond" w:cs="Garamond"/>
          <w:b/>
          <w:szCs w:val="24"/>
        </w:rPr>
        <w:t>Task 2- Scales in cultural /social dimensions (1 point)</w:t>
      </w:r>
    </w:p>
    <w:p w14:paraId="45FE61FA" w14:textId="77777777" w:rsidR="00584B37" w:rsidRDefault="003A3C54">
      <w:pPr>
        <w:spacing w:after="200" w:line="276" w:lineRule="auto"/>
        <w:rPr>
          <w:rFonts w:ascii="Garamond" w:hAnsi="Garamond" w:cs="Garamond"/>
          <w:szCs w:val="24"/>
        </w:rPr>
      </w:pPr>
      <w:r>
        <w:rPr>
          <w:rFonts w:ascii="Garamond" w:hAnsi="Garamond" w:cs="Garamond"/>
          <w:szCs w:val="24"/>
        </w:rPr>
        <w:t xml:space="preserve">In this week’s class, we learned about the different scales of measurement that are used to quantify data. However, some examples can be challenging to classify and have cultural or social dimensions to consider. Please select your preferred scale for each of the following examples and explain why we should always be careful about their scales when doing analysis. </w:t>
      </w:r>
    </w:p>
    <w:p w14:paraId="4B019DC5" w14:textId="77777777" w:rsidR="00584B37" w:rsidRDefault="003A3C54">
      <w:pPr>
        <w:numPr>
          <w:ilvl w:val="0"/>
          <w:numId w:val="1"/>
        </w:numPr>
        <w:pBdr>
          <w:top w:val="nil"/>
          <w:left w:val="nil"/>
          <w:bottom w:val="nil"/>
          <w:right w:val="nil"/>
          <w:between w:val="nil"/>
        </w:pBdr>
        <w:spacing w:after="0" w:line="276" w:lineRule="auto"/>
        <w:rPr>
          <w:rFonts w:ascii="Garamond" w:hAnsi="Garamond" w:cs="Garamond"/>
          <w:color w:val="000000"/>
          <w:szCs w:val="24"/>
        </w:rPr>
      </w:pPr>
      <w:r>
        <w:rPr>
          <w:rFonts w:ascii="Garamond" w:hAnsi="Garamond" w:cs="Garamond"/>
          <w:color w:val="000000"/>
          <w:szCs w:val="24"/>
        </w:rPr>
        <w:lastRenderedPageBreak/>
        <w:t>Education levels on a questionnaire.</w:t>
      </w:r>
    </w:p>
    <w:p w14:paraId="180E6244" w14:textId="77777777" w:rsidR="001C3DB5" w:rsidRPr="00FD3FF1" w:rsidRDefault="001C3DB5" w:rsidP="001C3DB5">
      <w:pPr>
        <w:pBdr>
          <w:top w:val="nil"/>
          <w:left w:val="nil"/>
          <w:bottom w:val="nil"/>
          <w:right w:val="nil"/>
          <w:between w:val="nil"/>
        </w:pBdr>
        <w:spacing w:after="0" w:line="276" w:lineRule="auto"/>
        <w:ind w:left="720"/>
        <w:rPr>
          <w:rFonts w:ascii="Garamond" w:eastAsiaTheme="minorEastAsia" w:hAnsi="Garamond" w:cs="Garamond" w:hint="eastAsia"/>
          <w:b/>
          <w:color w:val="000000"/>
          <w:szCs w:val="24"/>
        </w:rPr>
      </w:pPr>
      <w:r w:rsidRPr="00FD3FF1">
        <w:rPr>
          <w:rFonts w:ascii="Garamond" w:eastAsiaTheme="minorEastAsia" w:hAnsi="Garamond" w:cs="Garamond" w:hint="eastAsia"/>
          <w:b/>
          <w:color w:val="000000"/>
          <w:szCs w:val="24"/>
        </w:rPr>
        <w:t>我認為教育程度應為次序尺度。因其為離散變數，且除了少數特例外，大部分情況須完成前一階段的教育才能進入下一階段，作為統計量時，教育程度也有高低之分。並且，在任兩個教育程度</w:t>
      </w:r>
      <w:proofErr w:type="gramStart"/>
      <w:r w:rsidRPr="00FD3FF1">
        <w:rPr>
          <w:rFonts w:ascii="Garamond" w:eastAsiaTheme="minorEastAsia" w:hAnsi="Garamond" w:cs="Garamond" w:hint="eastAsia"/>
          <w:b/>
          <w:color w:val="000000"/>
          <w:szCs w:val="24"/>
        </w:rPr>
        <w:t>之間，</w:t>
      </w:r>
      <w:proofErr w:type="gramEnd"/>
      <w:r w:rsidRPr="00FD3FF1">
        <w:rPr>
          <w:rFonts w:ascii="Garamond" w:eastAsiaTheme="minorEastAsia" w:hAnsi="Garamond" w:cs="Garamond" w:hint="eastAsia"/>
          <w:b/>
          <w:color w:val="000000"/>
          <w:szCs w:val="24"/>
        </w:rPr>
        <w:t>彼此的差距並不固定，故為次序尺度。</w:t>
      </w:r>
    </w:p>
    <w:p w14:paraId="7ADC7A0E" w14:textId="77777777" w:rsidR="00584B37" w:rsidRDefault="003A3C54">
      <w:pPr>
        <w:numPr>
          <w:ilvl w:val="0"/>
          <w:numId w:val="1"/>
        </w:numPr>
        <w:pBdr>
          <w:top w:val="nil"/>
          <w:left w:val="nil"/>
          <w:bottom w:val="nil"/>
          <w:right w:val="nil"/>
          <w:between w:val="nil"/>
        </w:pBdr>
        <w:spacing w:after="0" w:line="276" w:lineRule="auto"/>
        <w:rPr>
          <w:rFonts w:ascii="Garamond" w:hAnsi="Garamond" w:cs="Garamond"/>
          <w:color w:val="000000"/>
          <w:szCs w:val="24"/>
        </w:rPr>
      </w:pPr>
      <w:r>
        <w:rPr>
          <w:rFonts w:ascii="Garamond" w:hAnsi="Garamond" w:cs="Garamond"/>
          <w:color w:val="000000"/>
          <w:szCs w:val="24"/>
        </w:rPr>
        <w:t>Zip codes (i.e., postal codes) in Taiwan.</w:t>
      </w:r>
    </w:p>
    <w:p w14:paraId="7743637E" w14:textId="77777777" w:rsidR="001C3DB5" w:rsidRPr="00FD3FF1" w:rsidRDefault="001C3DB5" w:rsidP="001C3DB5">
      <w:pPr>
        <w:pBdr>
          <w:top w:val="nil"/>
          <w:left w:val="nil"/>
          <w:bottom w:val="nil"/>
          <w:right w:val="nil"/>
          <w:between w:val="nil"/>
        </w:pBdr>
        <w:spacing w:after="0" w:line="276" w:lineRule="auto"/>
        <w:ind w:left="720"/>
        <w:rPr>
          <w:rFonts w:ascii="Garamond" w:hAnsi="Garamond" w:cs="Garamond" w:hint="eastAsia"/>
          <w:b/>
          <w:color w:val="000000"/>
          <w:szCs w:val="24"/>
        </w:rPr>
      </w:pPr>
      <w:r w:rsidRPr="00FD3FF1">
        <w:rPr>
          <w:rFonts w:ascii="Garamond" w:eastAsiaTheme="minorEastAsia" w:hAnsi="Garamond" w:cs="Garamond" w:hint="eastAsia"/>
          <w:b/>
          <w:color w:val="000000"/>
          <w:szCs w:val="24"/>
        </w:rPr>
        <w:t>我認為郵遞區號為名目尺度。雖然郵遞區號由數字表示，但數字之間無高低之分，僅代表該地址位於哪</w:t>
      </w:r>
      <w:proofErr w:type="gramStart"/>
      <w:r w:rsidRPr="00FD3FF1">
        <w:rPr>
          <w:rFonts w:ascii="Garamond" w:eastAsiaTheme="minorEastAsia" w:hAnsi="Garamond" w:cs="Garamond" w:hint="eastAsia"/>
          <w:b/>
          <w:color w:val="000000"/>
          <w:szCs w:val="24"/>
        </w:rPr>
        <w:t>個</w:t>
      </w:r>
      <w:proofErr w:type="gramEnd"/>
      <w:r w:rsidRPr="00FD3FF1">
        <w:rPr>
          <w:rFonts w:ascii="Garamond" w:eastAsiaTheme="minorEastAsia" w:hAnsi="Garamond" w:cs="Garamond" w:hint="eastAsia"/>
          <w:b/>
          <w:color w:val="000000"/>
          <w:szCs w:val="24"/>
        </w:rPr>
        <w:t>區域，故為名目尺度。</w:t>
      </w:r>
    </w:p>
    <w:p w14:paraId="6F4CD514" w14:textId="77777777" w:rsidR="00584B37" w:rsidRPr="001C3DB5" w:rsidRDefault="003A3C54" w:rsidP="001C3DB5">
      <w:pPr>
        <w:numPr>
          <w:ilvl w:val="0"/>
          <w:numId w:val="1"/>
        </w:numPr>
        <w:pBdr>
          <w:top w:val="nil"/>
          <w:left w:val="nil"/>
          <w:bottom w:val="nil"/>
          <w:right w:val="nil"/>
          <w:between w:val="nil"/>
        </w:pBdr>
        <w:spacing w:after="200" w:line="276" w:lineRule="auto"/>
        <w:rPr>
          <w:rFonts w:ascii="Garamond" w:hAnsi="Garamond" w:cs="Garamond"/>
          <w:color w:val="000000"/>
          <w:szCs w:val="24"/>
        </w:rPr>
      </w:pPr>
      <w:r>
        <w:rPr>
          <w:rFonts w:ascii="Garamond" w:hAnsi="Garamond" w:cs="Garamond"/>
          <w:color w:val="000000"/>
          <w:szCs w:val="24"/>
        </w:rPr>
        <w:t>Peerage of the United Kingdom</w:t>
      </w:r>
    </w:p>
    <w:p w14:paraId="7197474A" w14:textId="77777777" w:rsidR="001C3DB5" w:rsidRPr="00FD3FF1" w:rsidRDefault="001C3DB5" w:rsidP="001C3DB5">
      <w:pPr>
        <w:pBdr>
          <w:top w:val="nil"/>
          <w:left w:val="nil"/>
          <w:bottom w:val="nil"/>
          <w:right w:val="nil"/>
          <w:between w:val="nil"/>
        </w:pBdr>
        <w:spacing w:after="200" w:line="276" w:lineRule="auto"/>
        <w:ind w:left="720"/>
        <w:rPr>
          <w:rFonts w:ascii="Garamond" w:hAnsi="Garamond" w:cs="Garamond" w:hint="eastAsia"/>
          <w:b/>
          <w:color w:val="000000"/>
          <w:szCs w:val="24"/>
        </w:rPr>
      </w:pPr>
      <w:r w:rsidRPr="00FD3FF1">
        <w:rPr>
          <w:rFonts w:ascii="Garamond" w:eastAsiaTheme="minorEastAsia" w:hAnsi="Garamond" w:cs="Garamond" w:hint="eastAsia"/>
          <w:b/>
          <w:color w:val="000000"/>
          <w:szCs w:val="24"/>
        </w:rPr>
        <w:t>我認為英國的</w:t>
      </w:r>
      <w:r w:rsidR="000D46B7" w:rsidRPr="00FD3FF1">
        <w:rPr>
          <w:rFonts w:ascii="Garamond" w:eastAsiaTheme="minorEastAsia" w:hAnsi="Garamond" w:cs="Garamond" w:hint="eastAsia"/>
          <w:b/>
          <w:color w:val="000000"/>
          <w:szCs w:val="24"/>
        </w:rPr>
        <w:t>p</w:t>
      </w:r>
      <w:r w:rsidR="000D46B7" w:rsidRPr="00FD3FF1">
        <w:rPr>
          <w:rFonts w:ascii="Garamond" w:eastAsiaTheme="minorEastAsia" w:hAnsi="Garamond" w:cs="Garamond"/>
          <w:b/>
          <w:color w:val="000000"/>
          <w:szCs w:val="24"/>
        </w:rPr>
        <w:t xml:space="preserve">eerage </w:t>
      </w:r>
      <w:r w:rsidR="000D46B7" w:rsidRPr="00FD3FF1">
        <w:rPr>
          <w:rFonts w:ascii="Garamond" w:eastAsiaTheme="minorEastAsia" w:hAnsi="Garamond" w:cs="Garamond" w:hint="eastAsia"/>
          <w:b/>
          <w:color w:val="000000"/>
          <w:szCs w:val="24"/>
        </w:rPr>
        <w:t>制度為次序尺度。因為總共只有五種爵位，且彼此間身分地位的距離難以測量，但這五種爵位的身分高低有絕對的關係，故為次序尺度。</w:t>
      </w:r>
    </w:p>
    <w:p w14:paraId="5396D8CB" w14:textId="77777777" w:rsidR="00584B37" w:rsidRDefault="003A3C54">
      <w:pPr>
        <w:spacing w:after="0" w:line="276" w:lineRule="auto"/>
        <w:rPr>
          <w:rFonts w:ascii="Garamond" w:hAnsi="Garamond" w:cs="Garamond"/>
          <w:szCs w:val="24"/>
        </w:rPr>
      </w:pPr>
      <w:r>
        <w:rPr>
          <w:rFonts w:ascii="Garamond" w:hAnsi="Garamond" w:cs="Garamond"/>
          <w:szCs w:val="24"/>
        </w:rPr>
        <w:t>ATTN: For the grading, we place more emphasis on your reasoning and insights rather than which scale you choose. So, do not worry about taking a side if the options are confusing.</w:t>
      </w:r>
    </w:p>
    <w:p w14:paraId="5D07C7C6" w14:textId="77777777" w:rsidR="00584B37" w:rsidRDefault="00584B37">
      <w:pPr>
        <w:spacing w:after="0" w:line="276" w:lineRule="auto"/>
        <w:rPr>
          <w:rFonts w:ascii="Garamond" w:hAnsi="Garamond" w:cs="Garamond"/>
          <w:szCs w:val="24"/>
        </w:rPr>
      </w:pPr>
    </w:p>
    <w:p w14:paraId="0E87E394" w14:textId="77777777" w:rsidR="00584B37" w:rsidRDefault="00584B37">
      <w:pPr>
        <w:spacing w:after="0" w:line="276" w:lineRule="auto"/>
        <w:rPr>
          <w:rFonts w:ascii="Garamond" w:hAnsi="Garamond" w:cs="Garamond"/>
          <w:szCs w:val="24"/>
        </w:rPr>
      </w:pPr>
    </w:p>
    <w:p w14:paraId="0E3266C8" w14:textId="77777777" w:rsidR="00584B37" w:rsidRDefault="003A3C54">
      <w:pPr>
        <w:spacing w:after="200" w:line="276" w:lineRule="auto"/>
        <w:rPr>
          <w:rFonts w:ascii="Garamond" w:hAnsi="Garamond" w:cs="Garamond"/>
          <w:b/>
          <w:szCs w:val="24"/>
        </w:rPr>
      </w:pPr>
      <w:r>
        <w:rPr>
          <w:rFonts w:ascii="Garamond" w:hAnsi="Garamond" w:cs="Garamond"/>
          <w:b/>
          <w:szCs w:val="24"/>
        </w:rPr>
        <w:t>Task 3 - Cross tabulation (with a Pivot table) (1 point)</w:t>
      </w:r>
    </w:p>
    <w:p w14:paraId="3E9DBB1B" w14:textId="77777777" w:rsidR="00584B37" w:rsidRDefault="003A3C54">
      <w:pPr>
        <w:spacing w:after="200" w:line="240" w:lineRule="auto"/>
        <w:rPr>
          <w:rFonts w:ascii="Garamond" w:hAnsi="Garamond" w:cs="Garamond"/>
          <w:szCs w:val="24"/>
        </w:rPr>
      </w:pPr>
      <w:r>
        <w:rPr>
          <w:rFonts w:ascii="Garamond" w:hAnsi="Garamond" w:cs="Garamond"/>
          <w:b/>
          <w:szCs w:val="24"/>
        </w:rPr>
        <w:t>Dataset:</w:t>
      </w:r>
      <w:r>
        <w:rPr>
          <w:rFonts w:ascii="Garamond" w:hAnsi="Garamond" w:cs="Garamond"/>
          <w:szCs w:val="24"/>
        </w:rPr>
        <w:t xml:space="preserve"> Lab1-task3-dataset.xlsx</w:t>
      </w:r>
      <w:r>
        <w:rPr>
          <w:rFonts w:ascii="Garamond" w:hAnsi="Garamond" w:cs="Garamond"/>
          <w:szCs w:val="24"/>
        </w:rPr>
        <w:br/>
      </w:r>
      <w:r>
        <w:rPr>
          <w:rFonts w:ascii="Garamond" w:hAnsi="Garamond" w:cs="Garamond"/>
          <w:b/>
          <w:szCs w:val="24"/>
        </w:rPr>
        <w:t>Description:</w:t>
      </w:r>
      <w:r>
        <w:rPr>
          <w:rFonts w:ascii="Garamond" w:hAnsi="Garamond" w:cs="Garamond"/>
          <w:szCs w:val="24"/>
        </w:rPr>
        <w:t xml:space="preserve"> The dataset presents the number of newborns in Sweden and the US, recorded by months and years.</w:t>
      </w:r>
    </w:p>
    <w:p w14:paraId="441FDA58" w14:textId="77777777" w:rsidR="00584B37" w:rsidRDefault="003A3C54">
      <w:pPr>
        <w:spacing w:after="200" w:line="276" w:lineRule="auto"/>
        <w:rPr>
          <w:rFonts w:ascii="Garamond" w:hAnsi="Garamond" w:cs="Garamond"/>
          <w:b/>
          <w:szCs w:val="24"/>
        </w:rPr>
      </w:pPr>
      <w:r>
        <w:rPr>
          <w:rFonts w:ascii="Garamond" w:hAnsi="Garamond" w:cs="Garamond"/>
          <w:szCs w:val="24"/>
        </w:rPr>
        <w:t>Please finish the following requests:</w:t>
      </w:r>
    </w:p>
    <w:p w14:paraId="15082C27" w14:textId="77777777" w:rsidR="00584B37" w:rsidRDefault="00C86D46">
      <w:pPr>
        <w:numPr>
          <w:ilvl w:val="0"/>
          <w:numId w:val="4"/>
        </w:numPr>
        <w:spacing w:after="0" w:line="276" w:lineRule="auto"/>
        <w:rPr>
          <w:rFonts w:ascii="Garamond" w:hAnsi="Garamond" w:cs="Garamond"/>
          <w:szCs w:val="24"/>
        </w:rPr>
      </w:pPr>
      <w:r w:rsidRPr="00C86D46">
        <w:rPr>
          <w:rFonts w:hint="eastAsia"/>
        </w:rPr>
        <w:drawing>
          <wp:anchor distT="0" distB="0" distL="114300" distR="114300" simplePos="0" relativeHeight="251660288" behindDoc="0" locked="0" layoutInCell="1" allowOverlap="1" wp14:anchorId="4DB05D54" wp14:editId="01F9480B">
            <wp:simplePos x="0" y="0"/>
            <wp:positionH relativeFrom="margin">
              <wp:align>center</wp:align>
            </wp:positionH>
            <wp:positionV relativeFrom="paragraph">
              <wp:posOffset>472440</wp:posOffset>
            </wp:positionV>
            <wp:extent cx="5232400" cy="2762250"/>
            <wp:effectExtent l="0" t="0" r="635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2400" cy="2762250"/>
                    </a:xfrm>
                    <a:prstGeom prst="rect">
                      <a:avLst/>
                    </a:prstGeom>
                    <a:noFill/>
                    <a:ln>
                      <a:noFill/>
                    </a:ln>
                  </pic:spPr>
                </pic:pic>
              </a:graphicData>
            </a:graphic>
          </wp:anchor>
        </w:drawing>
      </w:r>
      <w:r w:rsidR="003A3C54">
        <w:rPr>
          <w:rFonts w:ascii="Garamond" w:hAnsi="Garamond" w:cs="Garamond"/>
          <w:szCs w:val="24"/>
        </w:rPr>
        <w:t>Generate a cross-tabulation table to show the number of newborns and the months of birth in both Sweden and the US.</w:t>
      </w:r>
    </w:p>
    <w:p w14:paraId="759280E6" w14:textId="77777777" w:rsidR="000D46B7" w:rsidRPr="00C86D46" w:rsidRDefault="000D46B7" w:rsidP="000D46B7">
      <w:pPr>
        <w:spacing w:after="0" w:line="276" w:lineRule="auto"/>
        <w:ind w:left="720"/>
        <w:rPr>
          <w:rFonts w:ascii="Garamond" w:hAnsi="Garamond" w:cs="Garamond" w:hint="eastAsia"/>
          <w:szCs w:val="24"/>
        </w:rPr>
      </w:pPr>
    </w:p>
    <w:p w14:paraId="1067E241" w14:textId="77777777" w:rsidR="00584B37" w:rsidRDefault="003A3C54">
      <w:pPr>
        <w:numPr>
          <w:ilvl w:val="0"/>
          <w:numId w:val="4"/>
        </w:numPr>
        <w:spacing w:after="0" w:line="276" w:lineRule="auto"/>
        <w:rPr>
          <w:rFonts w:ascii="Garamond" w:hAnsi="Garamond" w:cs="Garamond"/>
          <w:szCs w:val="24"/>
        </w:rPr>
      </w:pPr>
      <w:r>
        <w:rPr>
          <w:rFonts w:ascii="Garamond" w:hAnsi="Garamond" w:cs="Garamond"/>
          <w:szCs w:val="24"/>
        </w:rPr>
        <w:t>Generate a cross-tabulation table to show the number of newborns and the decades of birth (e.g., 1970s, 1980s) in both Sweden and the US.</w:t>
      </w:r>
    </w:p>
    <w:p w14:paraId="7C5FA443" w14:textId="77777777" w:rsidR="00C86D46" w:rsidRPr="00F16C49" w:rsidRDefault="00B70686" w:rsidP="00F16C49">
      <w:pPr>
        <w:rPr>
          <w:rFonts w:ascii="Garamond" w:eastAsiaTheme="minorEastAsia" w:hAnsi="Garamond" w:cs="Garamond" w:hint="eastAsia"/>
          <w:szCs w:val="24"/>
        </w:rPr>
      </w:pPr>
      <w:r w:rsidRPr="00B70686">
        <w:rPr>
          <w:rFonts w:hint="eastAsia"/>
        </w:rPr>
        <w:lastRenderedPageBreak/>
        <w:drawing>
          <wp:anchor distT="0" distB="0" distL="114300" distR="114300" simplePos="0" relativeHeight="251661312" behindDoc="0" locked="0" layoutInCell="1" allowOverlap="1" wp14:anchorId="0AEE79DD" wp14:editId="79C5D5BE">
            <wp:simplePos x="0" y="0"/>
            <wp:positionH relativeFrom="margin">
              <wp:align>center</wp:align>
            </wp:positionH>
            <wp:positionV relativeFrom="paragraph">
              <wp:posOffset>0</wp:posOffset>
            </wp:positionV>
            <wp:extent cx="4559300" cy="1384300"/>
            <wp:effectExtent l="0" t="0" r="0" b="635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300" cy="1384300"/>
                    </a:xfrm>
                    <a:prstGeom prst="rect">
                      <a:avLst/>
                    </a:prstGeom>
                    <a:noFill/>
                    <a:ln>
                      <a:noFill/>
                    </a:ln>
                  </pic:spPr>
                </pic:pic>
              </a:graphicData>
            </a:graphic>
          </wp:anchor>
        </w:drawing>
      </w:r>
    </w:p>
    <w:p w14:paraId="7C2D9792" w14:textId="77777777" w:rsidR="00C86D46" w:rsidRDefault="00C86D46" w:rsidP="00C86D46">
      <w:pPr>
        <w:spacing w:after="0" w:line="276" w:lineRule="auto"/>
        <w:ind w:left="720"/>
        <w:rPr>
          <w:rFonts w:ascii="Garamond" w:hAnsi="Garamond" w:cs="Garamond" w:hint="eastAsia"/>
          <w:szCs w:val="24"/>
        </w:rPr>
      </w:pPr>
    </w:p>
    <w:p w14:paraId="7C1CB857" w14:textId="77777777" w:rsidR="00584B37" w:rsidRDefault="003A3C54">
      <w:pPr>
        <w:numPr>
          <w:ilvl w:val="0"/>
          <w:numId w:val="4"/>
        </w:numPr>
        <w:spacing w:after="0" w:line="276" w:lineRule="auto"/>
        <w:rPr>
          <w:rFonts w:ascii="Garamond" w:hAnsi="Garamond" w:cs="Garamond"/>
          <w:szCs w:val="24"/>
        </w:rPr>
      </w:pPr>
      <w:r>
        <w:rPr>
          <w:rFonts w:ascii="Garamond" w:hAnsi="Garamond" w:cs="Garamond"/>
          <w:szCs w:val="24"/>
        </w:rPr>
        <w:t>Is there a seasonal variation in the number of births in both countries?</w:t>
      </w:r>
    </w:p>
    <w:p w14:paraId="74D8EEFE" w14:textId="77777777" w:rsidR="00584B37" w:rsidRPr="00FD3FF1" w:rsidRDefault="00F16C49" w:rsidP="00F16C49">
      <w:pPr>
        <w:spacing w:after="200" w:line="276" w:lineRule="auto"/>
        <w:ind w:left="720"/>
        <w:rPr>
          <w:rFonts w:ascii="Garamond" w:eastAsiaTheme="minorEastAsia" w:hAnsi="Garamond" w:cs="Garamond" w:hint="eastAsia"/>
          <w:b/>
          <w:szCs w:val="24"/>
        </w:rPr>
      </w:pPr>
      <w:r w:rsidRPr="00FD3FF1">
        <w:rPr>
          <w:rFonts w:ascii="Garamond" w:eastAsiaTheme="minorEastAsia" w:hAnsi="Garamond" w:cs="Garamond" w:hint="eastAsia"/>
          <w:b/>
          <w:szCs w:val="24"/>
        </w:rPr>
        <w:t>Ye</w:t>
      </w:r>
      <w:r w:rsidRPr="00FD3FF1">
        <w:rPr>
          <w:rFonts w:ascii="Garamond" w:eastAsiaTheme="minorEastAsia" w:hAnsi="Garamond" w:cs="Garamond"/>
          <w:b/>
          <w:szCs w:val="24"/>
        </w:rPr>
        <w:t xml:space="preserve">s, there is a seasonal variation in the number of births in both countries. In Sweden, the number of births is higher in March, April and May, while it is lower in November and December; In the USA, the number of births is higher in July, August and September, while it is lower in January and February. </w:t>
      </w:r>
      <w:r w:rsidR="00504EF0" w:rsidRPr="00FD3FF1">
        <w:rPr>
          <w:rFonts w:ascii="Garamond" w:eastAsiaTheme="minorEastAsia" w:hAnsi="Garamond" w:cs="Garamond"/>
          <w:b/>
          <w:szCs w:val="24"/>
        </w:rPr>
        <w:t xml:space="preserve">Although there </w:t>
      </w:r>
      <w:proofErr w:type="gramStart"/>
      <w:r w:rsidR="00504EF0" w:rsidRPr="00FD3FF1">
        <w:rPr>
          <w:rFonts w:ascii="Garamond" w:eastAsiaTheme="minorEastAsia" w:hAnsi="Garamond" w:cs="Garamond"/>
          <w:b/>
          <w:szCs w:val="24"/>
        </w:rPr>
        <w:t>are</w:t>
      </w:r>
      <w:proofErr w:type="gramEnd"/>
      <w:r w:rsidR="00504EF0" w:rsidRPr="00FD3FF1">
        <w:rPr>
          <w:rFonts w:ascii="Garamond" w:eastAsiaTheme="minorEastAsia" w:hAnsi="Garamond" w:cs="Garamond"/>
          <w:b/>
          <w:szCs w:val="24"/>
        </w:rPr>
        <w:t xml:space="preserve"> seasonal variation in both countries, the trends in the two countries are not identical.</w:t>
      </w:r>
    </w:p>
    <w:p w14:paraId="41557D2F" w14:textId="77777777" w:rsidR="00584B37" w:rsidRDefault="003A3C54">
      <w:pPr>
        <w:spacing w:after="200" w:line="240" w:lineRule="auto"/>
        <w:rPr>
          <w:rFonts w:ascii="Garamond" w:hAnsi="Garamond" w:cs="Garamond"/>
          <w:szCs w:val="24"/>
        </w:rPr>
      </w:pPr>
      <w:r>
        <w:rPr>
          <w:rFonts w:ascii="Garamond" w:hAnsi="Garamond" w:cs="Garamond"/>
          <w:szCs w:val="24"/>
        </w:rPr>
        <w:t>Hints: Keep in mind that real-world datasets are often incomplete or imperfect. Please discuss how you handle incomplete data (if any) in this task.</w:t>
      </w:r>
    </w:p>
    <w:p w14:paraId="07B0581B" w14:textId="77777777" w:rsidR="00504EF0" w:rsidRPr="00FD3FF1" w:rsidRDefault="00504EF0">
      <w:pPr>
        <w:spacing w:after="200" w:line="240" w:lineRule="auto"/>
        <w:rPr>
          <w:rFonts w:ascii="Garamond" w:eastAsiaTheme="minorEastAsia" w:hAnsi="Garamond" w:cs="Garamond" w:hint="eastAsia"/>
          <w:b/>
          <w:szCs w:val="24"/>
        </w:rPr>
      </w:pPr>
      <w:r w:rsidRPr="00FD3FF1">
        <w:rPr>
          <w:rFonts w:ascii="Garamond" w:eastAsiaTheme="minorEastAsia" w:hAnsi="Garamond" w:cs="Garamond"/>
          <w:b/>
          <w:szCs w:val="24"/>
        </w:rPr>
        <w:t>For the number of births in 2020, the data in Sweden is included in the dataset but not the USA. Since it is not comparable to other numbers which is the number of births in a decade in question(b), I do not include the data regarding the number of births in Sweden in 2020. Also, the dataset starts recording from 1976, so I labeled 1976~1979 in question(b) to show the number while indicate that it is not comparable to other complete decades.</w:t>
      </w:r>
    </w:p>
    <w:p w14:paraId="1330CA18" w14:textId="77777777" w:rsidR="00584B37" w:rsidRPr="00504EF0" w:rsidRDefault="00584B37">
      <w:pPr>
        <w:spacing w:after="200" w:line="276" w:lineRule="auto"/>
        <w:rPr>
          <w:rFonts w:ascii="Garamond" w:eastAsiaTheme="minorEastAsia" w:hAnsi="Garamond" w:cs="Garamond" w:hint="eastAsia"/>
          <w:b/>
          <w:szCs w:val="24"/>
        </w:rPr>
      </w:pPr>
    </w:p>
    <w:p w14:paraId="51C5BCBB" w14:textId="77777777" w:rsidR="00584B37" w:rsidRDefault="003A3C54">
      <w:pPr>
        <w:spacing w:after="200" w:line="276" w:lineRule="auto"/>
        <w:rPr>
          <w:rFonts w:ascii="Garamond" w:hAnsi="Garamond" w:cs="Garamond"/>
          <w:b/>
          <w:szCs w:val="24"/>
        </w:rPr>
      </w:pPr>
      <w:r>
        <w:rPr>
          <w:rFonts w:ascii="Garamond" w:hAnsi="Garamond" w:cs="Garamond"/>
          <w:b/>
          <w:szCs w:val="24"/>
        </w:rPr>
        <w:t>Task 4 - Descriptive stats (1 point)</w:t>
      </w:r>
    </w:p>
    <w:p w14:paraId="29E62CC0" w14:textId="77777777" w:rsidR="00584B37" w:rsidRDefault="003A3C54">
      <w:pPr>
        <w:spacing w:after="200" w:line="240" w:lineRule="auto"/>
        <w:rPr>
          <w:rFonts w:ascii="Garamond" w:hAnsi="Garamond" w:cs="Garamond"/>
          <w:szCs w:val="24"/>
        </w:rPr>
      </w:pPr>
      <w:r>
        <w:rPr>
          <w:rFonts w:ascii="Garamond" w:hAnsi="Garamond" w:cs="Garamond"/>
          <w:b/>
          <w:szCs w:val="24"/>
        </w:rPr>
        <w:t>Dataset download:</w:t>
      </w:r>
      <w:r>
        <w:rPr>
          <w:rFonts w:ascii="Garamond" w:hAnsi="Garamond" w:cs="Garamond"/>
          <w:szCs w:val="24"/>
        </w:rPr>
        <w:t xml:space="preserve"> Lab1-task4-dataset.xlsx</w:t>
      </w:r>
    </w:p>
    <w:p w14:paraId="7E4F7AEB" w14:textId="77777777" w:rsidR="00584B37" w:rsidRDefault="003A3C54">
      <w:pPr>
        <w:spacing w:after="200" w:line="276" w:lineRule="auto"/>
        <w:rPr>
          <w:rFonts w:ascii="Garamond" w:hAnsi="Garamond" w:cs="Garamond"/>
          <w:szCs w:val="24"/>
        </w:rPr>
      </w:pPr>
      <w:r>
        <w:rPr>
          <w:rFonts w:ascii="Garamond" w:hAnsi="Garamond" w:cs="Garamond"/>
          <w:szCs w:val="24"/>
        </w:rPr>
        <w:t xml:space="preserve">The dataset contains data from 200 households randomly selected in the US. Columns A, B, and C contain the amounts spent on food in a year, the amount earned in a year, and the amount of non-mortgage debts. Column D records the region that each household belongs to, where 1 is for northeast, 2 is for </w:t>
      </w:r>
      <w:proofErr w:type="spellStart"/>
      <w:r>
        <w:rPr>
          <w:rFonts w:ascii="Garamond" w:hAnsi="Garamond" w:cs="Garamond"/>
          <w:szCs w:val="24"/>
        </w:rPr>
        <w:t>midwest</w:t>
      </w:r>
      <w:proofErr w:type="spellEnd"/>
      <w:r>
        <w:rPr>
          <w:rFonts w:ascii="Garamond" w:hAnsi="Garamond" w:cs="Garamond"/>
          <w:szCs w:val="24"/>
        </w:rPr>
        <w:t>, 3 is for south, and 4 is for west. Column E records the location of the household, where 1 means inside a metropolitan area and 2 means the opposite. Please answer the following questions based on the data.</w:t>
      </w:r>
    </w:p>
    <w:p w14:paraId="4A2B79EA" w14:textId="77777777" w:rsidR="00504EF0" w:rsidRDefault="00BF447A" w:rsidP="00BF447A">
      <w:pPr>
        <w:numPr>
          <w:ilvl w:val="0"/>
          <w:numId w:val="3"/>
        </w:numPr>
        <w:spacing w:after="0" w:line="276" w:lineRule="auto"/>
        <w:rPr>
          <w:rFonts w:ascii="Garamond" w:hAnsi="Garamond" w:cs="Garamond"/>
          <w:szCs w:val="24"/>
        </w:rPr>
      </w:pPr>
      <w:r w:rsidRPr="00BF447A">
        <w:rPr>
          <w:rFonts w:hint="eastAsia"/>
        </w:rPr>
        <w:lastRenderedPageBreak/>
        <w:drawing>
          <wp:anchor distT="0" distB="0" distL="114300" distR="114300" simplePos="0" relativeHeight="251663360" behindDoc="0" locked="0" layoutInCell="1" allowOverlap="1" wp14:anchorId="4CEB04F4" wp14:editId="6F29E991">
            <wp:simplePos x="0" y="0"/>
            <wp:positionH relativeFrom="margin">
              <wp:align>center</wp:align>
            </wp:positionH>
            <wp:positionV relativeFrom="paragraph">
              <wp:posOffset>704850</wp:posOffset>
            </wp:positionV>
            <wp:extent cx="2527300" cy="1974850"/>
            <wp:effectExtent l="0" t="0" r="6350" b="635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1974850"/>
                    </a:xfrm>
                    <a:prstGeom prst="rect">
                      <a:avLst/>
                    </a:prstGeom>
                    <a:noFill/>
                    <a:ln>
                      <a:noFill/>
                    </a:ln>
                  </pic:spPr>
                </pic:pic>
              </a:graphicData>
            </a:graphic>
          </wp:anchor>
        </w:drawing>
      </w:r>
      <w:r w:rsidR="003A3C54">
        <w:rPr>
          <w:rFonts w:ascii="Garamond" w:hAnsi="Garamond" w:cs="Garamond"/>
          <w:szCs w:val="24"/>
        </w:rPr>
        <w:t>Prepare a frequency distribution for the data of annual household income (data in Column B). Let the lower bound of the first class be $20,000. Use an equal class interval of $10,000 for all classes.</w:t>
      </w:r>
    </w:p>
    <w:p w14:paraId="00F0D942" w14:textId="77777777" w:rsidR="00BF447A" w:rsidRPr="00BF447A" w:rsidRDefault="00BF447A" w:rsidP="00BF447A">
      <w:pPr>
        <w:spacing w:after="0" w:line="276" w:lineRule="auto"/>
        <w:ind w:left="720"/>
        <w:rPr>
          <w:rFonts w:ascii="Garamond" w:hAnsi="Garamond" w:cs="Garamond" w:hint="eastAsia"/>
          <w:szCs w:val="24"/>
        </w:rPr>
      </w:pPr>
    </w:p>
    <w:p w14:paraId="32CB64E3" w14:textId="77777777" w:rsidR="00BF447A" w:rsidRDefault="00BF447A" w:rsidP="00BF447A">
      <w:pPr>
        <w:spacing w:after="0" w:line="276" w:lineRule="auto"/>
        <w:ind w:left="720"/>
        <w:rPr>
          <w:rFonts w:ascii="Garamond" w:hAnsi="Garamond" w:cs="Garamond" w:hint="eastAsia"/>
          <w:szCs w:val="24"/>
        </w:rPr>
      </w:pPr>
    </w:p>
    <w:p w14:paraId="3FEA1CE0" w14:textId="77777777" w:rsidR="00BF447A" w:rsidRDefault="00BF447A" w:rsidP="00BF447A">
      <w:pPr>
        <w:pStyle w:val="a7"/>
        <w:rPr>
          <w:rFonts w:ascii="Garamond" w:hAnsi="Garamond" w:cs="Garamond"/>
          <w:szCs w:val="24"/>
        </w:rPr>
      </w:pPr>
    </w:p>
    <w:p w14:paraId="13629C80" w14:textId="77777777" w:rsidR="00584B37" w:rsidRDefault="00BF447A">
      <w:pPr>
        <w:numPr>
          <w:ilvl w:val="0"/>
          <w:numId w:val="3"/>
        </w:numPr>
        <w:spacing w:after="0" w:line="276" w:lineRule="auto"/>
        <w:rPr>
          <w:rFonts w:ascii="Garamond" w:hAnsi="Garamond" w:cs="Garamond"/>
          <w:szCs w:val="24"/>
        </w:rPr>
      </w:pPr>
      <w:r>
        <w:rPr>
          <w:rFonts w:ascii="Garamond" w:hAnsi="Garamond" w:cs="Garamond"/>
          <w:noProof/>
          <w:szCs w:val="24"/>
        </w:rPr>
        <w:drawing>
          <wp:anchor distT="0" distB="0" distL="114300" distR="114300" simplePos="0" relativeHeight="251662336" behindDoc="0" locked="0" layoutInCell="1" allowOverlap="1" wp14:anchorId="3F6F1BBF" wp14:editId="24884E39">
            <wp:simplePos x="0" y="0"/>
            <wp:positionH relativeFrom="margin">
              <wp:align>center</wp:align>
            </wp:positionH>
            <wp:positionV relativeFrom="paragraph">
              <wp:posOffset>488950</wp:posOffset>
            </wp:positionV>
            <wp:extent cx="4584700" cy="2755900"/>
            <wp:effectExtent l="0" t="0" r="6350" b="635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r w:rsidR="003A3C54">
        <w:rPr>
          <w:rFonts w:ascii="Garamond" w:hAnsi="Garamond" w:cs="Garamond"/>
          <w:szCs w:val="24"/>
        </w:rPr>
        <w:t xml:space="preserve">Generate a histogram showing the distribution (Column B). You may use any tool, but please remember to paste its screenshot. </w:t>
      </w:r>
    </w:p>
    <w:p w14:paraId="491A917F" w14:textId="77777777" w:rsidR="00504EF0" w:rsidRDefault="00504EF0" w:rsidP="00504EF0">
      <w:pPr>
        <w:pStyle w:val="a7"/>
        <w:rPr>
          <w:rFonts w:ascii="Garamond" w:hAnsi="Garamond" w:cs="Garamond" w:hint="eastAsia"/>
          <w:szCs w:val="24"/>
        </w:rPr>
      </w:pPr>
    </w:p>
    <w:p w14:paraId="1B4C9B6B" w14:textId="77777777" w:rsidR="00504EF0" w:rsidRDefault="00504EF0" w:rsidP="00504EF0">
      <w:pPr>
        <w:spacing w:after="0" w:line="276" w:lineRule="auto"/>
        <w:ind w:left="720"/>
        <w:rPr>
          <w:rFonts w:ascii="Garamond" w:hAnsi="Garamond" w:cs="Garamond" w:hint="eastAsia"/>
          <w:szCs w:val="24"/>
        </w:rPr>
      </w:pPr>
    </w:p>
    <w:p w14:paraId="64F30906" w14:textId="77777777" w:rsidR="00584B37" w:rsidRDefault="003A3C54">
      <w:pPr>
        <w:numPr>
          <w:ilvl w:val="0"/>
          <w:numId w:val="3"/>
        </w:numPr>
        <w:spacing w:after="0" w:line="276" w:lineRule="auto"/>
        <w:rPr>
          <w:rFonts w:ascii="Garamond" w:hAnsi="Garamond" w:cs="Garamond"/>
          <w:szCs w:val="24"/>
        </w:rPr>
      </w:pPr>
      <w:r>
        <w:rPr>
          <w:rFonts w:ascii="Garamond" w:hAnsi="Garamond" w:cs="Garamond"/>
          <w:szCs w:val="24"/>
        </w:rPr>
        <w:t>Based on the histogram, discuss the shape of the distribution.</w:t>
      </w:r>
    </w:p>
    <w:p w14:paraId="5AAE0B03" w14:textId="77777777" w:rsidR="00504EF0" w:rsidRPr="00FD3FF1" w:rsidRDefault="00BF447A" w:rsidP="00504EF0">
      <w:pPr>
        <w:spacing w:after="0" w:line="276" w:lineRule="auto"/>
        <w:ind w:left="720"/>
        <w:rPr>
          <w:rFonts w:ascii="Garamond" w:eastAsiaTheme="minorEastAsia" w:hAnsi="Garamond" w:cs="Garamond" w:hint="eastAsia"/>
          <w:b/>
          <w:szCs w:val="24"/>
        </w:rPr>
      </w:pPr>
      <w:r w:rsidRPr="00FD3FF1">
        <w:rPr>
          <w:rFonts w:ascii="Garamond" w:eastAsiaTheme="minorEastAsia" w:hAnsi="Garamond" w:cs="Garamond" w:hint="eastAsia"/>
          <w:b/>
          <w:szCs w:val="24"/>
        </w:rPr>
        <w:t>根據此長條圖，可看出</w:t>
      </w:r>
      <w:r w:rsidR="00665D6B" w:rsidRPr="00FD3FF1">
        <w:rPr>
          <w:rFonts w:ascii="Garamond" w:eastAsiaTheme="minorEastAsia" w:hAnsi="Garamond" w:cs="Garamond" w:hint="eastAsia"/>
          <w:b/>
          <w:szCs w:val="24"/>
        </w:rPr>
        <w:t>美國家庭年均收入的</w:t>
      </w:r>
      <w:r w:rsidRPr="00FD3FF1">
        <w:rPr>
          <w:rFonts w:ascii="Garamond" w:eastAsiaTheme="minorEastAsia" w:hAnsi="Garamond" w:cs="Garamond" w:hint="eastAsia"/>
          <w:b/>
          <w:szCs w:val="24"/>
        </w:rPr>
        <w:t>分布接近常態分布，在</w:t>
      </w:r>
      <w:r w:rsidRPr="00FD3FF1">
        <w:rPr>
          <w:rFonts w:ascii="Garamond" w:eastAsiaTheme="minorEastAsia" w:hAnsi="Garamond" w:cs="Garamond" w:hint="eastAsia"/>
          <w:b/>
          <w:szCs w:val="24"/>
        </w:rPr>
        <w:t>50000~59999</w:t>
      </w:r>
      <w:r w:rsidRPr="00FD3FF1">
        <w:rPr>
          <w:rFonts w:ascii="Garamond" w:eastAsiaTheme="minorEastAsia" w:hAnsi="Garamond" w:cs="Garamond" w:hint="eastAsia"/>
          <w:b/>
          <w:szCs w:val="24"/>
        </w:rPr>
        <w:t>此區間有最高的出現頻率</w:t>
      </w:r>
      <w:r w:rsidR="00665D6B" w:rsidRPr="00FD3FF1">
        <w:rPr>
          <w:rFonts w:ascii="Garamond" w:eastAsiaTheme="minorEastAsia" w:hAnsi="Garamond" w:cs="Garamond"/>
          <w:b/>
          <w:szCs w:val="24"/>
        </w:rPr>
        <w:t>(67</w:t>
      </w:r>
      <w:r w:rsidR="00665D6B" w:rsidRPr="00FD3FF1">
        <w:rPr>
          <w:rFonts w:ascii="Garamond" w:eastAsiaTheme="minorEastAsia" w:hAnsi="Garamond" w:cs="Garamond" w:hint="eastAsia"/>
          <w:b/>
          <w:szCs w:val="24"/>
        </w:rPr>
        <w:t>筆資料</w:t>
      </w:r>
      <w:r w:rsidR="00665D6B" w:rsidRPr="00FD3FF1">
        <w:rPr>
          <w:rFonts w:ascii="Garamond" w:eastAsiaTheme="minorEastAsia" w:hAnsi="Garamond" w:cs="Garamond" w:hint="eastAsia"/>
          <w:b/>
          <w:szCs w:val="24"/>
        </w:rPr>
        <w:t>)</w:t>
      </w:r>
      <w:r w:rsidRPr="00FD3FF1">
        <w:rPr>
          <w:rFonts w:ascii="Garamond" w:eastAsiaTheme="minorEastAsia" w:hAnsi="Garamond" w:cs="Garamond" w:hint="eastAsia"/>
          <w:b/>
          <w:szCs w:val="24"/>
        </w:rPr>
        <w:t>，</w:t>
      </w:r>
      <w:r w:rsidR="00665D6B" w:rsidRPr="00FD3FF1">
        <w:rPr>
          <w:rFonts w:ascii="Garamond" w:eastAsiaTheme="minorEastAsia" w:hAnsi="Garamond" w:cs="Garamond" w:hint="eastAsia"/>
          <w:b/>
          <w:szCs w:val="24"/>
        </w:rPr>
        <w:t>並</w:t>
      </w:r>
      <w:r w:rsidR="00C868BE" w:rsidRPr="00FD3FF1">
        <w:rPr>
          <w:rFonts w:ascii="Garamond" w:eastAsiaTheme="minorEastAsia" w:hAnsi="Garamond" w:cs="Garamond" w:hint="eastAsia"/>
          <w:b/>
          <w:szCs w:val="24"/>
        </w:rPr>
        <w:t>逐漸</w:t>
      </w:r>
      <w:r w:rsidR="00665D6B" w:rsidRPr="00FD3FF1">
        <w:rPr>
          <w:rFonts w:ascii="Garamond" w:eastAsiaTheme="minorEastAsia" w:hAnsi="Garamond" w:cs="Garamond" w:hint="eastAsia"/>
          <w:b/>
          <w:szCs w:val="24"/>
        </w:rPr>
        <w:t>向兩邊遞減，且</w:t>
      </w:r>
      <w:r w:rsidR="00C868BE" w:rsidRPr="00FD3FF1">
        <w:rPr>
          <w:rFonts w:ascii="Garamond" w:eastAsiaTheme="minorEastAsia" w:hAnsi="Garamond" w:cs="Garamond" w:hint="eastAsia"/>
          <w:b/>
          <w:szCs w:val="24"/>
        </w:rPr>
        <w:t>以</w:t>
      </w:r>
      <w:r w:rsidR="00C868BE" w:rsidRPr="00FD3FF1">
        <w:rPr>
          <w:rFonts w:ascii="Garamond" w:eastAsiaTheme="minorEastAsia" w:hAnsi="Garamond" w:cs="Garamond" w:hint="eastAsia"/>
          <w:b/>
          <w:szCs w:val="24"/>
        </w:rPr>
        <w:t>50000~59999</w:t>
      </w:r>
      <w:r w:rsidR="00C868BE" w:rsidRPr="00FD3FF1">
        <w:rPr>
          <w:rFonts w:ascii="Garamond" w:eastAsiaTheme="minorEastAsia" w:hAnsi="Garamond" w:cs="Garamond" w:hint="eastAsia"/>
          <w:b/>
          <w:szCs w:val="24"/>
        </w:rPr>
        <w:t>此區間</w:t>
      </w:r>
      <w:r w:rsidR="00C868BE" w:rsidRPr="00FD3FF1">
        <w:rPr>
          <w:rFonts w:ascii="Garamond" w:eastAsiaTheme="minorEastAsia" w:hAnsi="Garamond" w:cs="Garamond" w:hint="eastAsia"/>
          <w:b/>
          <w:szCs w:val="24"/>
        </w:rPr>
        <w:t>為基準</w:t>
      </w:r>
      <w:r w:rsidR="00665D6B" w:rsidRPr="00FD3FF1">
        <w:rPr>
          <w:rFonts w:ascii="Garamond" w:eastAsiaTheme="minorEastAsia" w:hAnsi="Garamond" w:cs="Garamond" w:hint="eastAsia"/>
          <w:b/>
          <w:szCs w:val="24"/>
        </w:rPr>
        <w:t>兩邊的資料分布比數很相像。</w:t>
      </w:r>
    </w:p>
    <w:p w14:paraId="61E95824" w14:textId="77777777" w:rsidR="00584B37" w:rsidRDefault="003A3C54">
      <w:pPr>
        <w:numPr>
          <w:ilvl w:val="0"/>
          <w:numId w:val="3"/>
        </w:numPr>
        <w:spacing w:after="0" w:line="276" w:lineRule="auto"/>
        <w:rPr>
          <w:rFonts w:ascii="Garamond" w:hAnsi="Garamond" w:cs="Garamond"/>
          <w:szCs w:val="24"/>
        </w:rPr>
      </w:pPr>
      <w:r>
        <w:rPr>
          <w:rFonts w:ascii="Garamond" w:hAnsi="Garamond" w:cs="Garamond"/>
          <w:szCs w:val="24"/>
        </w:rPr>
        <w:t>One of the three columns (A, B, or C) has fabricated data. Please identify which column you think it is and explain why.</w:t>
      </w:r>
    </w:p>
    <w:p w14:paraId="4FE7460D" w14:textId="77777777" w:rsidR="00026ABA" w:rsidRPr="00FD3FF1" w:rsidRDefault="00026ABA" w:rsidP="00FD3FF1">
      <w:pPr>
        <w:spacing w:after="0" w:line="276" w:lineRule="auto"/>
        <w:ind w:left="720"/>
        <w:rPr>
          <w:rFonts w:ascii="Garamond" w:eastAsiaTheme="minorEastAsia" w:hAnsi="Garamond" w:cs="Garamond" w:hint="eastAsia"/>
          <w:b/>
          <w:szCs w:val="24"/>
        </w:rPr>
      </w:pPr>
      <w:r w:rsidRPr="00FD3FF1">
        <w:rPr>
          <w:rFonts w:ascii="Garamond" w:eastAsiaTheme="minorEastAsia" w:hAnsi="Garamond" w:cs="Garamond" w:hint="eastAsia"/>
          <w:b/>
          <w:szCs w:val="24"/>
        </w:rPr>
        <w:t>觀察</w:t>
      </w:r>
      <w:r w:rsidRPr="00FD3FF1">
        <w:rPr>
          <w:rFonts w:ascii="Garamond" w:eastAsiaTheme="minorEastAsia" w:hAnsi="Garamond" w:cs="Garamond" w:hint="eastAsia"/>
          <w:b/>
          <w:szCs w:val="24"/>
        </w:rPr>
        <w:t>A</w:t>
      </w:r>
      <w:r w:rsidRPr="00FD3FF1">
        <w:rPr>
          <w:rFonts w:ascii="Garamond" w:eastAsiaTheme="minorEastAsia" w:hAnsi="Garamond" w:cs="Garamond" w:hint="eastAsia"/>
          <w:b/>
          <w:szCs w:val="24"/>
        </w:rPr>
        <w:t>、</w:t>
      </w:r>
      <w:r w:rsidRPr="00FD3FF1">
        <w:rPr>
          <w:rFonts w:ascii="Garamond" w:eastAsiaTheme="minorEastAsia" w:hAnsi="Garamond" w:cs="Garamond" w:hint="eastAsia"/>
          <w:b/>
          <w:szCs w:val="24"/>
        </w:rPr>
        <w:t>B</w:t>
      </w:r>
      <w:r w:rsidRPr="00FD3FF1">
        <w:rPr>
          <w:rFonts w:ascii="Garamond" w:eastAsiaTheme="minorEastAsia" w:hAnsi="Garamond" w:cs="Garamond" w:hint="eastAsia"/>
          <w:b/>
          <w:szCs w:val="24"/>
        </w:rPr>
        <w:t>、</w:t>
      </w:r>
      <w:r w:rsidRPr="00FD3FF1">
        <w:rPr>
          <w:rFonts w:ascii="Garamond" w:eastAsiaTheme="minorEastAsia" w:hAnsi="Garamond" w:cs="Garamond" w:hint="eastAsia"/>
          <w:b/>
          <w:szCs w:val="24"/>
        </w:rPr>
        <w:t>C</w:t>
      </w:r>
      <w:r w:rsidRPr="00FD3FF1">
        <w:rPr>
          <w:rFonts w:ascii="Garamond" w:eastAsiaTheme="minorEastAsia" w:hAnsi="Garamond" w:cs="Garamond" w:hint="eastAsia"/>
          <w:b/>
          <w:szCs w:val="24"/>
        </w:rPr>
        <w:t>三者的分布圖，</w:t>
      </w:r>
      <w:r w:rsidR="00FD3FF1" w:rsidRPr="00FD3FF1">
        <w:rPr>
          <w:rFonts w:ascii="Garamond" w:eastAsiaTheme="minorEastAsia" w:hAnsi="Garamond" w:cs="Garamond" w:hint="eastAsia"/>
          <w:b/>
          <w:szCs w:val="24"/>
        </w:rPr>
        <w:t>可以發現在</w:t>
      </w:r>
      <w:r w:rsidR="00FD3FF1" w:rsidRPr="00FD3FF1">
        <w:rPr>
          <w:rFonts w:ascii="Garamond" w:eastAsiaTheme="minorEastAsia" w:hAnsi="Garamond" w:cs="Garamond" w:hint="eastAsia"/>
          <w:b/>
          <w:szCs w:val="24"/>
        </w:rPr>
        <w:t>B(</w:t>
      </w:r>
      <w:r w:rsidR="00FD3FF1" w:rsidRPr="00FD3FF1">
        <w:rPr>
          <w:rFonts w:ascii="Garamond" w:eastAsiaTheme="minorEastAsia" w:hAnsi="Garamond" w:cs="Garamond" w:hint="eastAsia"/>
          <w:b/>
          <w:szCs w:val="24"/>
        </w:rPr>
        <w:t>美國家庭年均收入</w:t>
      </w:r>
      <w:r w:rsidR="00FD3FF1" w:rsidRPr="00FD3FF1">
        <w:rPr>
          <w:rFonts w:ascii="Garamond" w:eastAsiaTheme="minorEastAsia" w:hAnsi="Garamond" w:cs="Garamond" w:hint="eastAsia"/>
          <w:b/>
          <w:szCs w:val="24"/>
        </w:rPr>
        <w:t>)</w:t>
      </w:r>
      <w:r w:rsidR="00FD3FF1" w:rsidRPr="00FD3FF1">
        <w:rPr>
          <w:rFonts w:ascii="Garamond" w:eastAsiaTheme="minorEastAsia" w:hAnsi="Garamond" w:cs="Garamond" w:hint="eastAsia"/>
          <w:b/>
          <w:szCs w:val="24"/>
        </w:rPr>
        <w:t>和</w:t>
      </w:r>
      <w:r w:rsidR="00FD3FF1" w:rsidRPr="00FD3FF1">
        <w:rPr>
          <w:rFonts w:ascii="Garamond" w:eastAsiaTheme="minorEastAsia" w:hAnsi="Garamond" w:cs="Garamond" w:hint="eastAsia"/>
          <w:b/>
          <w:szCs w:val="24"/>
        </w:rPr>
        <w:t>C(</w:t>
      </w:r>
      <w:r w:rsidR="00FD3FF1" w:rsidRPr="00FD3FF1">
        <w:rPr>
          <w:rFonts w:ascii="Garamond" w:eastAsiaTheme="minorEastAsia" w:hAnsi="Garamond" w:cs="Garamond" w:hint="eastAsia"/>
          <w:b/>
          <w:szCs w:val="24"/>
        </w:rPr>
        <w:t>非房貸負債</w:t>
      </w:r>
      <w:r w:rsidR="00FD3FF1" w:rsidRPr="00FD3FF1">
        <w:rPr>
          <w:rFonts w:ascii="Garamond" w:eastAsiaTheme="minorEastAsia" w:hAnsi="Garamond" w:cs="Garamond" w:hint="eastAsia"/>
          <w:b/>
          <w:szCs w:val="24"/>
        </w:rPr>
        <w:t>)</w:t>
      </w:r>
      <w:r w:rsidR="00FD3FF1" w:rsidRPr="00FD3FF1">
        <w:rPr>
          <w:rFonts w:ascii="Garamond" w:eastAsiaTheme="minorEastAsia" w:hAnsi="Garamond" w:cs="Garamond" w:hint="eastAsia"/>
          <w:b/>
          <w:szCs w:val="24"/>
        </w:rPr>
        <w:t>為接近常態分布的情況下，</w:t>
      </w:r>
      <w:r w:rsidR="00FD3FF1" w:rsidRPr="00FD3FF1">
        <w:rPr>
          <w:rFonts w:ascii="Garamond" w:eastAsiaTheme="minorEastAsia" w:hAnsi="Garamond" w:cs="Garamond" w:hint="eastAsia"/>
          <w:b/>
          <w:szCs w:val="24"/>
        </w:rPr>
        <w:t>A(</w:t>
      </w:r>
      <w:r w:rsidR="00FD3FF1" w:rsidRPr="00FD3FF1">
        <w:rPr>
          <w:rFonts w:ascii="Garamond" w:eastAsiaTheme="minorEastAsia" w:hAnsi="Garamond" w:cs="Garamond" w:hint="eastAsia"/>
          <w:b/>
          <w:szCs w:val="24"/>
        </w:rPr>
        <w:t>每戶食物支出</w:t>
      </w:r>
      <w:r w:rsidR="00FD3FF1" w:rsidRPr="00FD3FF1">
        <w:rPr>
          <w:rFonts w:ascii="Garamond" w:eastAsiaTheme="minorEastAsia" w:hAnsi="Garamond" w:cs="Garamond" w:hint="eastAsia"/>
          <w:b/>
          <w:szCs w:val="24"/>
        </w:rPr>
        <w:t>)</w:t>
      </w:r>
      <w:r w:rsidR="00FD3FF1" w:rsidRPr="00FD3FF1">
        <w:rPr>
          <w:rFonts w:ascii="Garamond" w:eastAsiaTheme="minorEastAsia" w:hAnsi="Garamond" w:cs="Garamond" w:hint="eastAsia"/>
          <w:b/>
          <w:szCs w:val="24"/>
        </w:rPr>
        <w:t>在各區間的分布相當平均。在</w:t>
      </w:r>
      <w:r w:rsidR="00FD3FF1" w:rsidRPr="00FD3FF1">
        <w:rPr>
          <w:rFonts w:ascii="Garamond" w:eastAsiaTheme="minorEastAsia" w:hAnsi="Garamond" w:cs="Garamond" w:hint="eastAsia"/>
          <w:b/>
          <w:szCs w:val="24"/>
        </w:rPr>
        <w:lastRenderedPageBreak/>
        <w:t>財富與花費這種較容易接近常態分布的樣本下，若三者有一者的數據為捏造的，我認為</w:t>
      </w:r>
      <w:r w:rsidR="00FD3FF1" w:rsidRPr="00FD3FF1">
        <w:rPr>
          <w:rFonts w:ascii="Garamond" w:eastAsiaTheme="minorEastAsia" w:hAnsi="Garamond" w:cs="Garamond" w:hint="eastAsia"/>
          <w:b/>
          <w:szCs w:val="24"/>
        </w:rPr>
        <w:t>A</w:t>
      </w:r>
      <w:r w:rsidR="00FD3FF1" w:rsidRPr="00FD3FF1">
        <w:rPr>
          <w:rFonts w:ascii="Garamond" w:eastAsiaTheme="minorEastAsia" w:hAnsi="Garamond" w:cs="Garamond" w:hint="eastAsia"/>
          <w:b/>
          <w:szCs w:val="24"/>
        </w:rPr>
        <w:t>數據最有可能是用經由亂數捏造的。</w:t>
      </w:r>
    </w:p>
    <w:p w14:paraId="76774CEB" w14:textId="77777777" w:rsidR="00504EF0" w:rsidRDefault="00DA49D7" w:rsidP="00026ABA">
      <w:pPr>
        <w:pStyle w:val="a7"/>
        <w:jc w:val="center"/>
        <w:rPr>
          <w:rFonts w:ascii="Garamond" w:hAnsi="Garamond" w:cs="Garamond" w:hint="eastAsia"/>
          <w:szCs w:val="24"/>
        </w:rPr>
      </w:pPr>
      <w:r>
        <w:rPr>
          <w:rFonts w:ascii="Garamond" w:hAnsi="Garamond" w:cs="Garamond"/>
          <w:noProof/>
          <w:szCs w:val="24"/>
        </w:rPr>
        <w:drawing>
          <wp:inline distT="0" distB="0" distL="0" distR="0" wp14:anchorId="0C40049D" wp14:editId="0EFDA3B9">
            <wp:extent cx="3048000" cy="183049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618" cy="1857886"/>
                    </a:xfrm>
                    <a:prstGeom prst="rect">
                      <a:avLst/>
                    </a:prstGeom>
                    <a:noFill/>
                  </pic:spPr>
                </pic:pic>
              </a:graphicData>
            </a:graphic>
          </wp:inline>
        </w:drawing>
      </w:r>
      <w:r w:rsidR="00026ABA">
        <w:rPr>
          <w:rFonts w:ascii="Garamond" w:hAnsi="Garamond" w:cs="Garamond"/>
          <w:noProof/>
          <w:szCs w:val="24"/>
        </w:rPr>
        <w:drawing>
          <wp:inline distT="0" distB="0" distL="0" distR="0" wp14:anchorId="337EBBE3" wp14:editId="1FFAB87A">
            <wp:extent cx="3052946" cy="183515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4938" cy="1854381"/>
                    </a:xfrm>
                    <a:prstGeom prst="rect">
                      <a:avLst/>
                    </a:prstGeom>
                    <a:noFill/>
                  </pic:spPr>
                </pic:pic>
              </a:graphicData>
            </a:graphic>
          </wp:inline>
        </w:drawing>
      </w:r>
      <w:r w:rsidR="00026ABA">
        <w:rPr>
          <w:rFonts w:ascii="Garamond" w:hAnsi="Garamond" w:cs="Garamond"/>
          <w:noProof/>
          <w:szCs w:val="24"/>
        </w:rPr>
        <w:drawing>
          <wp:inline distT="0" distB="0" distL="0" distR="0" wp14:anchorId="7083DEF5" wp14:editId="0E0D5784">
            <wp:extent cx="3067050" cy="1841934"/>
            <wp:effectExtent l="0" t="0" r="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5032" cy="1858739"/>
                    </a:xfrm>
                    <a:prstGeom prst="rect">
                      <a:avLst/>
                    </a:prstGeom>
                    <a:noFill/>
                  </pic:spPr>
                </pic:pic>
              </a:graphicData>
            </a:graphic>
          </wp:inline>
        </w:drawing>
      </w:r>
      <w:bookmarkStart w:id="0" w:name="_GoBack"/>
      <w:bookmarkEnd w:id="0"/>
    </w:p>
    <w:p w14:paraId="59CEB84C" w14:textId="77777777" w:rsidR="00504EF0" w:rsidRDefault="00504EF0" w:rsidP="00504EF0">
      <w:pPr>
        <w:spacing w:after="0" w:line="276" w:lineRule="auto"/>
        <w:ind w:left="720"/>
        <w:rPr>
          <w:rFonts w:ascii="Garamond" w:hAnsi="Garamond" w:cs="Garamond" w:hint="eastAsia"/>
          <w:szCs w:val="24"/>
        </w:rPr>
      </w:pPr>
    </w:p>
    <w:p w14:paraId="6A812F39" w14:textId="77777777" w:rsidR="00584B37" w:rsidRDefault="00584B37">
      <w:pPr>
        <w:spacing w:after="200" w:line="276" w:lineRule="auto"/>
        <w:rPr>
          <w:rFonts w:ascii="Garamond" w:hAnsi="Garamond" w:cs="Garamond"/>
          <w:szCs w:val="24"/>
        </w:rPr>
      </w:pPr>
    </w:p>
    <w:p w14:paraId="78FD81F5" w14:textId="77777777" w:rsidR="00584B37" w:rsidRDefault="00584B37">
      <w:pPr>
        <w:spacing w:after="200" w:line="276" w:lineRule="auto"/>
        <w:rPr>
          <w:rFonts w:ascii="Garamond" w:hAnsi="Garamond" w:cs="Garamond"/>
          <w:b/>
          <w:color w:val="000000"/>
          <w:szCs w:val="24"/>
        </w:rPr>
      </w:pPr>
    </w:p>
    <w:p w14:paraId="306F958E" w14:textId="77777777" w:rsidR="00584B37" w:rsidRDefault="003A3C54">
      <w:pPr>
        <w:spacing w:after="200" w:line="276" w:lineRule="auto"/>
        <w:rPr>
          <w:rFonts w:ascii="Garamond" w:hAnsi="Garamond" w:cs="Garamond"/>
          <w:b/>
          <w:color w:val="000000"/>
          <w:szCs w:val="24"/>
        </w:rPr>
      </w:pPr>
      <w:r>
        <w:rPr>
          <w:rFonts w:ascii="Garamond" w:hAnsi="Garamond" w:cs="Garamond"/>
          <w:b/>
          <w:color w:val="000000"/>
          <w:szCs w:val="24"/>
        </w:rPr>
        <w:t>Task 5 -Install Tableau before Week 3 (0 points)</w:t>
      </w:r>
    </w:p>
    <w:p w14:paraId="43C944AC" w14:textId="77777777" w:rsidR="00584B37" w:rsidRDefault="003A3C54">
      <w:pPr>
        <w:spacing w:after="200" w:line="276" w:lineRule="auto"/>
        <w:rPr>
          <w:rFonts w:ascii="Garamond" w:hAnsi="Garamond" w:cs="Garamond"/>
          <w:color w:val="000000"/>
          <w:szCs w:val="24"/>
        </w:rPr>
      </w:pPr>
      <w:r>
        <w:rPr>
          <w:rFonts w:ascii="Garamond" w:hAnsi="Garamond" w:cs="Garamond"/>
          <w:color w:val="000000"/>
          <w:szCs w:val="24"/>
        </w:rPr>
        <w:t xml:space="preserve">Before the week 3, please download and install the latest version of Tableau </w:t>
      </w:r>
      <w:r>
        <w:rPr>
          <w:rFonts w:ascii="Garamond" w:hAnsi="Garamond" w:cs="Garamond"/>
          <w:b/>
          <w:color w:val="000000"/>
          <w:szCs w:val="24"/>
        </w:rPr>
        <w:t>“Desktop”</w:t>
      </w:r>
      <w:r>
        <w:rPr>
          <w:rFonts w:ascii="Garamond" w:hAnsi="Garamond" w:cs="Garamond"/>
          <w:color w:val="000000"/>
          <w:szCs w:val="24"/>
        </w:rPr>
        <w:t xml:space="preserve"> at </w:t>
      </w:r>
      <w:hyperlink r:id="rId19">
        <w:r>
          <w:rPr>
            <w:rFonts w:ascii="Garamond" w:hAnsi="Garamond" w:cs="Garamond"/>
            <w:color w:val="000000"/>
            <w:szCs w:val="24"/>
            <w:u w:val="single"/>
          </w:rPr>
          <w:t>https://www.tableau.com/products/desktop/download</w:t>
        </w:r>
      </w:hyperlink>
      <w:r>
        <w:rPr>
          <w:rFonts w:ascii="Garamond" w:hAnsi="Garamond" w:cs="Garamond"/>
          <w:color w:val="000000"/>
          <w:szCs w:val="24"/>
        </w:rPr>
        <w:t xml:space="preserve"> </w:t>
      </w:r>
      <w:r>
        <w:rPr>
          <w:rFonts w:ascii="Garamond" w:hAnsi="Garamond" w:cs="Garamond"/>
          <w:color w:val="000000"/>
          <w:szCs w:val="24"/>
        </w:rPr>
        <w:br/>
        <w:t xml:space="preserve">Enter your NTU email address for “Business E-mail” and enter “National Taiwan University” for the Organization. Please access the </w:t>
      </w:r>
      <w:r>
        <w:rPr>
          <w:rFonts w:ascii="Garamond" w:hAnsi="Garamond" w:cs="Garamond"/>
          <w:b/>
          <w:color w:val="000000"/>
          <w:szCs w:val="24"/>
          <w:u w:val="single"/>
        </w:rPr>
        <w:t>product key</w:t>
      </w:r>
      <w:r>
        <w:rPr>
          <w:rFonts w:ascii="Garamond" w:hAnsi="Garamond" w:cs="Garamond"/>
          <w:color w:val="000000"/>
          <w:szCs w:val="24"/>
        </w:rPr>
        <w:t xml:space="preserve"> at COOL. </w:t>
      </w:r>
    </w:p>
    <w:p w14:paraId="1B5C5D64" w14:textId="77777777" w:rsidR="00584B37" w:rsidRDefault="003A3C54">
      <w:pPr>
        <w:tabs>
          <w:tab w:val="left" w:pos="1489"/>
          <w:tab w:val="left" w:pos="2782"/>
        </w:tabs>
        <w:rPr>
          <w:rFonts w:ascii="Garamond" w:hAnsi="Garamond" w:cs="Garamond"/>
          <w:szCs w:val="24"/>
        </w:rPr>
      </w:pPr>
      <w:r>
        <w:rPr>
          <w:rFonts w:ascii="Garamond" w:hAnsi="Garamond" w:cs="Garamond"/>
          <w:szCs w:val="24"/>
        </w:rPr>
        <w:tab/>
      </w:r>
      <w:r>
        <w:rPr>
          <w:rFonts w:ascii="Garamond" w:hAnsi="Garamond" w:cs="Garamond"/>
          <w:szCs w:val="24"/>
        </w:rPr>
        <w:tab/>
      </w:r>
    </w:p>
    <w:sectPr w:rsidR="00584B37">
      <w:footerReference w:type="default" r:id="rId20"/>
      <w:pgSz w:w="11906" w:h="16838"/>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81F30" w14:textId="77777777" w:rsidR="00BC698F" w:rsidRDefault="00BC698F">
      <w:pPr>
        <w:spacing w:after="0" w:line="240" w:lineRule="auto"/>
      </w:pPr>
      <w:r>
        <w:separator/>
      </w:r>
    </w:p>
  </w:endnote>
  <w:endnote w:type="continuationSeparator" w:id="0">
    <w:p w14:paraId="0262FF50" w14:textId="77777777" w:rsidR="00BC698F" w:rsidRDefault="00BC6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PingFang TC Thi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DC4C5" w14:textId="77777777" w:rsidR="00665D6B" w:rsidRDefault="00665D6B">
    <w:pPr>
      <w:tabs>
        <w:tab w:val="center" w:pos="4320"/>
        <w:tab w:val="right" w:pos="8640"/>
      </w:tabs>
      <w:spacing w:after="0" w:line="240" w:lineRule="auto"/>
      <w:rPr>
        <w:rFonts w:ascii="Garamond" w:hAnsi="Garamond" w:cs="Garamond"/>
        <w:color w:val="999999"/>
      </w:rPr>
    </w:pPr>
    <w:r>
      <w:rPr>
        <w:rFonts w:ascii="Garamond" w:hAnsi="Garamond" w:cs="Garamond"/>
        <w:color w:val="999999"/>
      </w:rPr>
      <w:t>LIS 5098_IM5053_FL21_Lab1_P</w:t>
    </w:r>
    <w:r>
      <w:rPr>
        <w:rFonts w:ascii="Garamond" w:hAnsi="Garamond" w:cs="Garamond"/>
        <w:color w:val="999999"/>
      </w:rPr>
      <w:fldChar w:fldCharType="begin"/>
    </w:r>
    <w:r>
      <w:rPr>
        <w:rFonts w:ascii="Garamond" w:hAnsi="Garamond" w:cs="Garamond"/>
        <w:color w:val="999999"/>
      </w:rPr>
      <w:instrText>PAGE</w:instrText>
    </w:r>
    <w:r>
      <w:rPr>
        <w:rFonts w:ascii="Garamond" w:hAnsi="Garamond" w:cs="Garamond"/>
        <w:color w:val="999999"/>
      </w:rPr>
      <w:fldChar w:fldCharType="separate"/>
    </w:r>
    <w:r>
      <w:rPr>
        <w:rFonts w:ascii="Garamond" w:hAnsi="Garamond" w:cs="Garamond"/>
        <w:noProof/>
        <w:color w:val="999999"/>
      </w:rPr>
      <w:t>1</w:t>
    </w:r>
    <w:r>
      <w:rPr>
        <w:rFonts w:ascii="Garamond" w:hAnsi="Garamond" w:cs="Garamond"/>
        <w:color w:val="999999"/>
      </w:rPr>
      <w:fldChar w:fldCharType="end"/>
    </w:r>
  </w:p>
  <w:p w14:paraId="4CC26EFD" w14:textId="77777777" w:rsidR="00665D6B" w:rsidRDefault="00665D6B">
    <w:pPr>
      <w:tabs>
        <w:tab w:val="center" w:pos="4320"/>
        <w:tab w:val="right" w:pos="8640"/>
      </w:tabs>
      <w:spacing w:after="0" w:line="240" w:lineRule="auto"/>
      <w:rPr>
        <w:color w:val="9999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FA8BE" w14:textId="77777777" w:rsidR="00BC698F" w:rsidRDefault="00BC698F">
      <w:pPr>
        <w:spacing w:after="0" w:line="240" w:lineRule="auto"/>
      </w:pPr>
      <w:r>
        <w:separator/>
      </w:r>
    </w:p>
  </w:footnote>
  <w:footnote w:type="continuationSeparator" w:id="0">
    <w:p w14:paraId="45467FD1" w14:textId="77777777" w:rsidR="00BC698F" w:rsidRDefault="00BC6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31DC"/>
    <w:multiLevelType w:val="multilevel"/>
    <w:tmpl w:val="280A5F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95B4F16"/>
    <w:multiLevelType w:val="multilevel"/>
    <w:tmpl w:val="8D7438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5407479"/>
    <w:multiLevelType w:val="multilevel"/>
    <w:tmpl w:val="0B52B9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FDA13C7"/>
    <w:multiLevelType w:val="multilevel"/>
    <w:tmpl w:val="DA7E8F78"/>
    <w:lvl w:ilvl="0">
      <w:start w:val="1"/>
      <w:numFmt w:val="lowerLetter"/>
      <w:lvlText w:val="%1."/>
      <w:lvlJc w:val="left"/>
      <w:pPr>
        <w:ind w:left="720" w:hanging="360"/>
      </w:pPr>
      <w:rPr>
        <w:rFonts w:ascii="Garamond" w:eastAsia="Garamond" w:hAnsi="Garamond" w:cs="Garamon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B37"/>
    <w:rsid w:val="00026ABA"/>
    <w:rsid w:val="000D46B7"/>
    <w:rsid w:val="00130A29"/>
    <w:rsid w:val="001C3DB5"/>
    <w:rsid w:val="003A3C54"/>
    <w:rsid w:val="004869EF"/>
    <w:rsid w:val="004A0E3D"/>
    <w:rsid w:val="004E6930"/>
    <w:rsid w:val="00504EF0"/>
    <w:rsid w:val="00584B37"/>
    <w:rsid w:val="00665D6B"/>
    <w:rsid w:val="007B58CB"/>
    <w:rsid w:val="00845C29"/>
    <w:rsid w:val="009B1D5B"/>
    <w:rsid w:val="00A624AD"/>
    <w:rsid w:val="00B70686"/>
    <w:rsid w:val="00BC698F"/>
    <w:rsid w:val="00BF447A"/>
    <w:rsid w:val="00C028C5"/>
    <w:rsid w:val="00C868BE"/>
    <w:rsid w:val="00C86D46"/>
    <w:rsid w:val="00D60251"/>
    <w:rsid w:val="00DA49D7"/>
    <w:rsid w:val="00DD5F71"/>
    <w:rsid w:val="00F01E4A"/>
    <w:rsid w:val="00F16C49"/>
    <w:rsid w:val="00F31EE5"/>
    <w:rsid w:val="00FA4A3E"/>
    <w:rsid w:val="00FD3F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A145"/>
  <w15:docId w15:val="{BEEF48E1-10B4-4A27-B8BE-770ACAED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4A3E"/>
    <w:rPr>
      <w:rFonts w:eastAsia="Garamond"/>
      <w:sz w:val="24"/>
    </w:rPr>
  </w:style>
  <w:style w:type="paragraph" w:styleId="1">
    <w:name w:val="heading 1"/>
    <w:basedOn w:val="a"/>
    <w:next w:val="a"/>
    <w:uiPriority w:val="9"/>
    <w:qFormat/>
    <w:pPr>
      <w:keepNext/>
      <w:spacing w:after="0" w:line="240" w:lineRule="auto"/>
      <w:outlineLvl w:val="0"/>
    </w:pPr>
    <w:rPr>
      <w:rFonts w:ascii="Times" w:eastAsia="Times" w:hAnsi="Times" w:cs="Times"/>
      <w:b/>
      <w:szCs w:val="24"/>
    </w:rPr>
  </w:style>
  <w:style w:type="paragraph" w:styleId="2">
    <w:name w:val="heading 2"/>
    <w:basedOn w:val="a"/>
    <w:next w:val="a"/>
    <w:link w:val="20"/>
    <w:uiPriority w:val="9"/>
    <w:semiHidden/>
    <w:unhideWhenUsed/>
    <w:qFormat/>
    <w:pPr>
      <w:keepNext/>
      <w:spacing w:after="0" w:line="240" w:lineRule="auto"/>
      <w:ind w:left="630" w:hanging="360"/>
      <w:outlineLvl w:val="1"/>
    </w:pPr>
    <w:rPr>
      <w:rFonts w:ascii="Times New Roman" w:eastAsia="Times New Roman" w:hAnsi="Times New Roman" w:cs="Times New Roman"/>
      <w:b/>
      <w:szCs w:val="24"/>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40" w:after="0"/>
      <w:outlineLvl w:val="3"/>
    </w:pPr>
    <w:rPr>
      <w:rFonts w:eastAsia="Calibri"/>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pBdr>
        <w:bottom w:val="single" w:sz="4" w:space="4" w:color="5B9BD5"/>
      </w:pBdr>
      <w:spacing w:before="120" w:after="120" w:line="240" w:lineRule="auto"/>
      <w:ind w:left="936" w:right="936"/>
    </w:pPr>
    <w:rPr>
      <w:rFonts w:ascii="Times" w:eastAsia="Times" w:hAnsi="Times" w:cs="Times"/>
      <w:b/>
      <w:color w:val="5B9BD5"/>
      <w:sz w:val="32"/>
      <w:szCs w:val="3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717D69"/>
    <w:rPr>
      <w:color w:val="0000FF" w:themeColor="hyperlink"/>
      <w:u w:val="single"/>
    </w:rPr>
  </w:style>
  <w:style w:type="character" w:styleId="a6">
    <w:name w:val="Unresolved Mention"/>
    <w:basedOn w:val="a0"/>
    <w:uiPriority w:val="99"/>
    <w:rsid w:val="00717D69"/>
    <w:rPr>
      <w:color w:val="605E5C"/>
      <w:shd w:val="clear" w:color="auto" w:fill="E1DFDD"/>
    </w:rPr>
  </w:style>
  <w:style w:type="paragraph" w:styleId="a7">
    <w:name w:val="List Paragraph"/>
    <w:basedOn w:val="a"/>
    <w:uiPriority w:val="34"/>
    <w:qFormat/>
    <w:rsid w:val="00135DCB"/>
    <w:pPr>
      <w:ind w:leftChars="200" w:left="480"/>
    </w:pPr>
  </w:style>
  <w:style w:type="character" w:styleId="a8">
    <w:name w:val="annotation reference"/>
    <w:basedOn w:val="a0"/>
    <w:uiPriority w:val="99"/>
    <w:semiHidden/>
    <w:unhideWhenUsed/>
    <w:rsid w:val="009816FD"/>
    <w:rPr>
      <w:sz w:val="18"/>
      <w:szCs w:val="18"/>
    </w:rPr>
  </w:style>
  <w:style w:type="paragraph" w:styleId="a9">
    <w:name w:val="annotation text"/>
    <w:basedOn w:val="a"/>
    <w:link w:val="aa"/>
    <w:uiPriority w:val="99"/>
    <w:semiHidden/>
    <w:unhideWhenUsed/>
    <w:rsid w:val="009816FD"/>
  </w:style>
  <w:style w:type="character" w:customStyle="1" w:styleId="aa">
    <w:name w:val="註解文字 字元"/>
    <w:basedOn w:val="a0"/>
    <w:link w:val="a9"/>
    <w:uiPriority w:val="99"/>
    <w:semiHidden/>
    <w:rsid w:val="009816FD"/>
  </w:style>
  <w:style w:type="paragraph" w:styleId="ab">
    <w:name w:val="annotation subject"/>
    <w:basedOn w:val="a9"/>
    <w:next w:val="a9"/>
    <w:link w:val="ac"/>
    <w:uiPriority w:val="99"/>
    <w:semiHidden/>
    <w:unhideWhenUsed/>
    <w:rsid w:val="009816FD"/>
    <w:rPr>
      <w:b/>
      <w:bCs/>
    </w:rPr>
  </w:style>
  <w:style w:type="character" w:customStyle="1" w:styleId="ac">
    <w:name w:val="註解主旨 字元"/>
    <w:basedOn w:val="aa"/>
    <w:link w:val="ab"/>
    <w:uiPriority w:val="99"/>
    <w:semiHidden/>
    <w:rsid w:val="009816FD"/>
    <w:rPr>
      <w:b/>
      <w:bCs/>
    </w:rPr>
  </w:style>
  <w:style w:type="paragraph" w:styleId="ad">
    <w:name w:val="Balloon Text"/>
    <w:basedOn w:val="a"/>
    <w:link w:val="ae"/>
    <w:uiPriority w:val="99"/>
    <w:semiHidden/>
    <w:unhideWhenUsed/>
    <w:rsid w:val="009816FD"/>
    <w:pPr>
      <w:spacing w:after="0" w:line="240" w:lineRule="auto"/>
    </w:pPr>
    <w:rPr>
      <w:rFonts w:ascii="新細明體" w:eastAsia="新細明體"/>
      <w:sz w:val="18"/>
      <w:szCs w:val="18"/>
    </w:rPr>
  </w:style>
  <w:style w:type="character" w:customStyle="1" w:styleId="ae">
    <w:name w:val="註解方塊文字 字元"/>
    <w:basedOn w:val="a0"/>
    <w:link w:val="ad"/>
    <w:uiPriority w:val="99"/>
    <w:semiHidden/>
    <w:rsid w:val="009816FD"/>
    <w:rPr>
      <w:rFonts w:ascii="新細明體" w:eastAsia="新細明體"/>
      <w:sz w:val="18"/>
      <w:szCs w:val="18"/>
    </w:rPr>
  </w:style>
  <w:style w:type="paragraph" w:styleId="af">
    <w:name w:val="Intense Quote"/>
    <w:basedOn w:val="a"/>
    <w:next w:val="a"/>
    <w:link w:val="af0"/>
    <w:uiPriority w:val="30"/>
    <w:qFormat/>
    <w:rsid w:val="005971BF"/>
    <w:pPr>
      <w:keepNext/>
      <w:pBdr>
        <w:bottom w:val="single" w:sz="4" w:space="4" w:color="4F81BD" w:themeColor="accent1"/>
      </w:pBdr>
      <w:spacing w:before="200" w:after="280" w:line="240" w:lineRule="auto"/>
      <w:ind w:left="936" w:right="936"/>
      <w:outlineLvl w:val="0"/>
    </w:pPr>
    <w:rPr>
      <w:rFonts w:ascii="Times" w:eastAsia="SimSun" w:hAnsi="Times" w:cs="Times New Roman"/>
      <w:b/>
      <w:bCs/>
      <w:i/>
      <w:iCs/>
      <w:color w:val="4F81BD" w:themeColor="accent1"/>
      <w:szCs w:val="28"/>
    </w:rPr>
  </w:style>
  <w:style w:type="character" w:customStyle="1" w:styleId="af0">
    <w:name w:val="鮮明引文 字元"/>
    <w:basedOn w:val="a0"/>
    <w:link w:val="af"/>
    <w:uiPriority w:val="30"/>
    <w:rsid w:val="005971BF"/>
    <w:rPr>
      <w:rFonts w:ascii="Times" w:eastAsia="SimSun" w:hAnsi="Times" w:cs="Times New Roman"/>
      <w:b/>
      <w:bCs/>
      <w:i/>
      <w:iCs/>
      <w:color w:val="4F81BD" w:themeColor="accent1"/>
      <w:sz w:val="24"/>
      <w:szCs w:val="28"/>
    </w:rPr>
  </w:style>
  <w:style w:type="character" w:customStyle="1" w:styleId="20">
    <w:name w:val="標題 2 字元"/>
    <w:basedOn w:val="a0"/>
    <w:link w:val="2"/>
    <w:rsid w:val="005971BF"/>
    <w:rPr>
      <w:rFonts w:ascii="Times New Roman" w:eastAsia="Times New Roman" w:hAnsi="Times New Roman" w:cs="Times New Roman"/>
      <w:b/>
      <w:sz w:val="24"/>
      <w:szCs w:val="24"/>
    </w:rPr>
  </w:style>
  <w:style w:type="paragraph" w:styleId="af1">
    <w:name w:val="footer"/>
    <w:basedOn w:val="a"/>
    <w:link w:val="af2"/>
    <w:uiPriority w:val="99"/>
    <w:unhideWhenUsed/>
    <w:rsid w:val="005971BF"/>
    <w:pPr>
      <w:tabs>
        <w:tab w:val="center" w:pos="4320"/>
        <w:tab w:val="right" w:pos="8640"/>
      </w:tabs>
      <w:spacing w:after="0" w:line="240" w:lineRule="auto"/>
    </w:pPr>
    <w:rPr>
      <w:rFonts w:asciiTheme="minorHAnsi" w:hAnsiTheme="minorHAnsi" w:cstheme="minorBidi"/>
    </w:rPr>
  </w:style>
  <w:style w:type="character" w:customStyle="1" w:styleId="af2">
    <w:name w:val="頁尾 字元"/>
    <w:basedOn w:val="a0"/>
    <w:link w:val="af1"/>
    <w:uiPriority w:val="99"/>
    <w:rsid w:val="005971BF"/>
    <w:rPr>
      <w:rFonts w:asciiTheme="minorHAnsi" w:hAnsiTheme="minorHAnsi" w:cstheme="minorBidi"/>
      <w:color w:val="auto"/>
    </w:rPr>
  </w:style>
  <w:style w:type="paragraph" w:styleId="Web">
    <w:name w:val="Normal (Web)"/>
    <w:basedOn w:val="a"/>
    <w:uiPriority w:val="99"/>
    <w:semiHidden/>
    <w:unhideWhenUsed/>
    <w:rsid w:val="006E51A0"/>
    <w:pPr>
      <w:spacing w:before="100" w:beforeAutospacing="1" w:after="100" w:afterAutospacing="1" w:line="240" w:lineRule="auto"/>
    </w:pPr>
    <w:rPr>
      <w:rFonts w:ascii="Times New Roman" w:eastAsia="Times New Roman" w:hAnsi="Times New Roman" w:cs="Times New Roman"/>
      <w:szCs w:val="24"/>
    </w:rPr>
  </w:style>
  <w:style w:type="character" w:styleId="af3">
    <w:name w:val="FollowedHyperlink"/>
    <w:basedOn w:val="a0"/>
    <w:uiPriority w:val="99"/>
    <w:semiHidden/>
    <w:unhideWhenUsed/>
    <w:rsid w:val="00E63EAB"/>
    <w:rPr>
      <w:color w:val="800080" w:themeColor="followedHyperlink"/>
      <w:u w:val="single"/>
    </w:rPr>
  </w:style>
  <w:style w:type="paragraph" w:styleId="af4">
    <w:name w:val="header"/>
    <w:basedOn w:val="a"/>
    <w:link w:val="af5"/>
    <w:uiPriority w:val="99"/>
    <w:unhideWhenUsed/>
    <w:rsid w:val="00C25823"/>
    <w:pPr>
      <w:tabs>
        <w:tab w:val="center" w:pos="4680"/>
        <w:tab w:val="right" w:pos="9360"/>
      </w:tabs>
      <w:spacing w:after="0" w:line="240" w:lineRule="auto"/>
    </w:pPr>
  </w:style>
  <w:style w:type="character" w:customStyle="1" w:styleId="af5">
    <w:name w:val="頁首 字元"/>
    <w:basedOn w:val="a0"/>
    <w:link w:val="af4"/>
    <w:uiPriority w:val="99"/>
    <w:rsid w:val="00C25823"/>
  </w:style>
  <w:style w:type="table" w:styleId="af6">
    <w:name w:val="Table Grid"/>
    <w:basedOn w:val="a1"/>
    <w:uiPriority w:val="39"/>
    <w:rsid w:val="00C25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7">
    <w:basedOn w:val="a1"/>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714">
      <w:bodyDiv w:val="1"/>
      <w:marLeft w:val="0"/>
      <w:marRight w:val="0"/>
      <w:marTop w:val="0"/>
      <w:marBottom w:val="0"/>
      <w:divBdr>
        <w:top w:val="none" w:sz="0" w:space="0" w:color="auto"/>
        <w:left w:val="none" w:sz="0" w:space="0" w:color="auto"/>
        <w:bottom w:val="none" w:sz="0" w:space="0" w:color="auto"/>
        <w:right w:val="none" w:sz="0" w:space="0" w:color="auto"/>
      </w:divBdr>
    </w:div>
    <w:div w:id="73094584">
      <w:bodyDiv w:val="1"/>
      <w:marLeft w:val="0"/>
      <w:marRight w:val="0"/>
      <w:marTop w:val="0"/>
      <w:marBottom w:val="0"/>
      <w:divBdr>
        <w:top w:val="none" w:sz="0" w:space="0" w:color="auto"/>
        <w:left w:val="none" w:sz="0" w:space="0" w:color="auto"/>
        <w:bottom w:val="none" w:sz="0" w:space="0" w:color="auto"/>
        <w:right w:val="none" w:sz="0" w:space="0" w:color="auto"/>
      </w:divBdr>
    </w:div>
    <w:div w:id="248781728">
      <w:bodyDiv w:val="1"/>
      <w:marLeft w:val="0"/>
      <w:marRight w:val="0"/>
      <w:marTop w:val="0"/>
      <w:marBottom w:val="0"/>
      <w:divBdr>
        <w:top w:val="none" w:sz="0" w:space="0" w:color="auto"/>
        <w:left w:val="none" w:sz="0" w:space="0" w:color="auto"/>
        <w:bottom w:val="none" w:sz="0" w:space="0" w:color="auto"/>
        <w:right w:val="none" w:sz="0" w:space="0" w:color="auto"/>
      </w:divBdr>
    </w:div>
    <w:div w:id="945040546">
      <w:bodyDiv w:val="1"/>
      <w:marLeft w:val="0"/>
      <w:marRight w:val="0"/>
      <w:marTop w:val="0"/>
      <w:marBottom w:val="0"/>
      <w:divBdr>
        <w:top w:val="none" w:sz="0" w:space="0" w:color="auto"/>
        <w:left w:val="none" w:sz="0" w:space="0" w:color="auto"/>
        <w:bottom w:val="none" w:sz="0" w:space="0" w:color="auto"/>
        <w:right w:val="none" w:sz="0" w:space="0" w:color="auto"/>
      </w:divBdr>
    </w:div>
    <w:div w:id="1225022140">
      <w:bodyDiv w:val="1"/>
      <w:marLeft w:val="0"/>
      <w:marRight w:val="0"/>
      <w:marTop w:val="0"/>
      <w:marBottom w:val="0"/>
      <w:divBdr>
        <w:top w:val="none" w:sz="0" w:space="0" w:color="auto"/>
        <w:left w:val="none" w:sz="0" w:space="0" w:color="auto"/>
        <w:bottom w:val="none" w:sz="0" w:space="0" w:color="auto"/>
        <w:right w:val="none" w:sz="0" w:space="0" w:color="auto"/>
      </w:divBdr>
    </w:div>
    <w:div w:id="1896039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tableau.com/products/desktop/download" TargetMode="External"/><Relationship Id="rId4" Type="http://schemas.openxmlformats.org/officeDocument/2006/relationships/styles" Target="styles.xml"/><Relationship Id="rId9" Type="http://schemas.openxmlformats.org/officeDocument/2006/relationships/hyperlink" Target="https://statis.moi.gov.tw/micst/stmain.jsp?sys=100" TargetMode="Externa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Ej5F0GD1UROAVcFtdUbP2my+8w==">AMUW2mU5gTHX1+ZjieriQuOy4jBIlXX5HQ3Yr9+ggmPTjMiwyiKDfM2rLWeYbRo5AM46AEYPmyW7tdZLupKUblLw9SYDQgTXGbMN4+SPK8D2ePJtGW4tZiI=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CF9594-75F2-483B-A7C0-682A47DE5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dc:creator>
  <cp:lastModifiedBy>廖泓傑</cp:lastModifiedBy>
  <cp:revision>4</cp:revision>
  <cp:lastPrinted>2023-03-05T15:03:00Z</cp:lastPrinted>
  <dcterms:created xsi:type="dcterms:W3CDTF">2023-03-05T15:02:00Z</dcterms:created>
  <dcterms:modified xsi:type="dcterms:W3CDTF">2023-03-05T17:12:00Z</dcterms:modified>
</cp:coreProperties>
</file>